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33EF9" w14:textId="780B32C8" w:rsidR="00EF1636" w:rsidRPr="00186614" w:rsidRDefault="00204B0E" w:rsidP="00EF1636">
      <w:pPr>
        <w:jc w:val="center"/>
        <w:rPr>
          <w:rFonts w:ascii="Arial" w:hAnsi="Arial" w:cs="Arial"/>
          <w:b/>
          <w:sz w:val="20"/>
          <w:szCs w:val="20"/>
          <w:lang w:val="es-CO"/>
        </w:rPr>
      </w:pPr>
      <w:r w:rsidRPr="00186614">
        <w:rPr>
          <w:rFonts w:ascii="Arial" w:hAnsi="Arial" w:cs="Arial"/>
          <w:b/>
          <w:sz w:val="20"/>
          <w:szCs w:val="20"/>
          <w:lang w:val="es-CO"/>
        </w:rPr>
        <w:t>DOCUMENTO TÉCNICO</w:t>
      </w:r>
    </w:p>
    <w:p w14:paraId="6338108C" w14:textId="77777777" w:rsidR="00CB3E2A" w:rsidRPr="005D212E" w:rsidRDefault="00CB3E2A" w:rsidP="00EF1636">
      <w:pPr>
        <w:jc w:val="center"/>
        <w:rPr>
          <w:rFonts w:ascii="Arial" w:hAnsi="Arial" w:cs="Arial"/>
          <w:b/>
          <w:lang w:val="es-CO"/>
        </w:rPr>
      </w:pPr>
    </w:p>
    <w:p w14:paraId="6A58B411" w14:textId="739142E6" w:rsidR="001E6559" w:rsidRPr="00DD6E7D" w:rsidRDefault="2CE5AC00" w:rsidP="00EF1636">
      <w:pPr>
        <w:jc w:val="center"/>
        <w:rPr>
          <w:rFonts w:ascii="Arial" w:hAnsi="Arial" w:cs="Arial"/>
          <w:sz w:val="22"/>
          <w:szCs w:val="22"/>
          <w:lang w:val="es-CO"/>
        </w:rPr>
      </w:pPr>
      <w:r w:rsidRPr="13A6A386">
        <w:rPr>
          <w:rFonts w:ascii="Arial" w:hAnsi="Arial" w:cs="Arial"/>
          <w:b/>
          <w:bCs/>
          <w:sz w:val="32"/>
          <w:szCs w:val="32"/>
          <w:lang w:val="es-CO"/>
        </w:rPr>
        <w:t xml:space="preserve">De soporte para la modificación del </w:t>
      </w:r>
      <w:r w:rsidR="00B72FF9" w:rsidRPr="13A6A386">
        <w:rPr>
          <w:rFonts w:ascii="Arial" w:hAnsi="Arial" w:cs="Arial"/>
          <w:b/>
          <w:bCs/>
          <w:sz w:val="32"/>
          <w:szCs w:val="32"/>
          <w:lang w:val="es-CO"/>
        </w:rPr>
        <w:t>Acuerdo 034 del 11 de octubre de 2023</w:t>
      </w:r>
      <w:r w:rsidR="3A23FA89" w:rsidRPr="13A6A386">
        <w:rPr>
          <w:rFonts w:ascii="Arial" w:hAnsi="Arial" w:cs="Arial"/>
          <w:b/>
          <w:bCs/>
          <w:sz w:val="32"/>
          <w:szCs w:val="32"/>
          <w:lang w:val="es-CO"/>
        </w:rPr>
        <w:t>, con el fin de incorporar</w:t>
      </w:r>
      <w:r w:rsidR="00B72FF9" w:rsidRPr="13A6A386">
        <w:rPr>
          <w:rFonts w:ascii="Arial" w:hAnsi="Arial" w:cs="Arial"/>
          <w:b/>
          <w:bCs/>
          <w:sz w:val="32"/>
          <w:szCs w:val="32"/>
          <w:lang w:val="es-CO"/>
        </w:rPr>
        <w:t xml:space="preserve"> </w:t>
      </w:r>
      <w:r w:rsidR="00D405E2" w:rsidRPr="13A6A386">
        <w:rPr>
          <w:rFonts w:ascii="Arial" w:hAnsi="Arial" w:cs="Arial"/>
          <w:b/>
          <w:bCs/>
          <w:sz w:val="32"/>
          <w:szCs w:val="32"/>
        </w:rPr>
        <w:t xml:space="preserve">las líneas de crédito </w:t>
      </w:r>
      <w:proofErr w:type="spellStart"/>
      <w:r w:rsidR="00D405E2" w:rsidRPr="13A6A386">
        <w:rPr>
          <w:rFonts w:ascii="Arial" w:hAnsi="Arial" w:cs="Arial"/>
          <w:b/>
          <w:bCs/>
          <w:sz w:val="32"/>
          <w:szCs w:val="32"/>
        </w:rPr>
        <w:t>condonable</w:t>
      </w:r>
      <w:proofErr w:type="spellEnd"/>
      <w:r w:rsidR="00D405E2" w:rsidRPr="13A6A386">
        <w:rPr>
          <w:rFonts w:ascii="Arial" w:hAnsi="Arial" w:cs="Arial"/>
          <w:b/>
          <w:bCs/>
          <w:sz w:val="32"/>
          <w:szCs w:val="32"/>
        </w:rPr>
        <w:t xml:space="preserve"> "Jóvenes Talentos" y "Mariano Ospina Pérez"</w:t>
      </w:r>
    </w:p>
    <w:p w14:paraId="7E1A7353" w14:textId="77777777" w:rsidR="001E6559" w:rsidRPr="005D212E" w:rsidRDefault="001E6559" w:rsidP="00EF1636">
      <w:pPr>
        <w:jc w:val="center"/>
        <w:rPr>
          <w:rFonts w:ascii="Arial" w:hAnsi="Arial" w:cs="Arial"/>
          <w:b/>
          <w:lang w:val="es-CO"/>
        </w:rPr>
      </w:pPr>
    </w:p>
    <w:p w14:paraId="7D185B48" w14:textId="6BE247FB" w:rsidR="00CB3E2A" w:rsidRPr="0091499D" w:rsidRDefault="00CB3E2A" w:rsidP="00EF1636">
      <w:pPr>
        <w:jc w:val="center"/>
        <w:rPr>
          <w:rFonts w:ascii="Arial" w:hAnsi="Arial" w:cs="Arial"/>
          <w:b/>
          <w:sz w:val="20"/>
          <w:szCs w:val="20"/>
          <w:lang w:val="es-CO"/>
        </w:rPr>
      </w:pPr>
    </w:p>
    <w:p w14:paraId="1B6A5ED9" w14:textId="7D5EE5A9" w:rsidR="621FD508" w:rsidRDefault="621FD508" w:rsidP="002C7D74">
      <w:pPr>
        <w:rPr>
          <w:rFonts w:ascii="Arial" w:hAnsi="Arial" w:cs="Arial"/>
          <w:sz w:val="20"/>
          <w:szCs w:val="20"/>
          <w:lang w:val="es-CO"/>
        </w:rPr>
      </w:pPr>
    </w:p>
    <w:p w14:paraId="4798C98A" w14:textId="77777777" w:rsidR="008712F3" w:rsidRPr="0091499D" w:rsidRDefault="008712F3" w:rsidP="097D0880">
      <w:pPr>
        <w:jc w:val="center"/>
        <w:rPr>
          <w:rFonts w:ascii="Arial" w:hAnsi="Arial" w:cs="Arial"/>
          <w:sz w:val="20"/>
          <w:szCs w:val="20"/>
          <w:lang w:val="es-CO"/>
        </w:rPr>
      </w:pPr>
    </w:p>
    <w:p w14:paraId="0005B7FE" w14:textId="77777777" w:rsidR="00E97F64" w:rsidRDefault="00E97F64" w:rsidP="00EF1636">
      <w:pPr>
        <w:jc w:val="center"/>
        <w:rPr>
          <w:rFonts w:ascii="Arial" w:hAnsi="Arial" w:cs="Arial"/>
          <w:b/>
          <w:sz w:val="20"/>
          <w:szCs w:val="20"/>
          <w:lang w:val="es-CO"/>
        </w:rPr>
      </w:pPr>
    </w:p>
    <w:p w14:paraId="6EA11E47" w14:textId="77777777" w:rsidR="002C7D74" w:rsidRPr="00186614" w:rsidRDefault="002C7D74" w:rsidP="00EF1636">
      <w:pPr>
        <w:jc w:val="center"/>
        <w:rPr>
          <w:rFonts w:ascii="Arial" w:hAnsi="Arial" w:cs="Arial"/>
          <w:b/>
          <w:sz w:val="20"/>
          <w:szCs w:val="20"/>
          <w:lang w:val="es-CO"/>
        </w:rPr>
      </w:pPr>
    </w:p>
    <w:p w14:paraId="760AAB61" w14:textId="45746623" w:rsidR="00573721" w:rsidRDefault="00B46D7A" w:rsidP="00EF1636">
      <w:pPr>
        <w:jc w:val="center"/>
        <w:rPr>
          <w:rFonts w:ascii="Arial" w:hAnsi="Arial" w:cs="Arial"/>
          <w:b/>
          <w:sz w:val="20"/>
          <w:szCs w:val="20"/>
          <w:lang w:val="es-CO"/>
        </w:rPr>
      </w:pPr>
      <w:r w:rsidRPr="00186614">
        <w:rPr>
          <w:rFonts w:ascii="Arial" w:hAnsi="Arial" w:cs="Arial"/>
          <w:b/>
          <w:sz w:val="20"/>
          <w:szCs w:val="20"/>
          <w:lang w:val="es-CO"/>
        </w:rPr>
        <w:t>Á</w:t>
      </w:r>
      <w:r w:rsidR="00573721" w:rsidRPr="00186614">
        <w:rPr>
          <w:rFonts w:ascii="Arial" w:hAnsi="Arial" w:cs="Arial"/>
          <w:b/>
          <w:sz w:val="20"/>
          <w:szCs w:val="20"/>
          <w:lang w:val="es-CO"/>
        </w:rPr>
        <w:t xml:space="preserve">rea </w:t>
      </w:r>
      <w:r w:rsidR="00C21F8D">
        <w:rPr>
          <w:rFonts w:ascii="Arial" w:hAnsi="Arial" w:cs="Arial"/>
          <w:b/>
          <w:sz w:val="20"/>
          <w:szCs w:val="20"/>
          <w:lang w:val="es-CO"/>
        </w:rPr>
        <w:t>líder del</w:t>
      </w:r>
      <w:r w:rsidR="00573721" w:rsidRPr="00186614">
        <w:rPr>
          <w:rFonts w:ascii="Arial" w:hAnsi="Arial" w:cs="Arial"/>
          <w:b/>
          <w:sz w:val="20"/>
          <w:szCs w:val="20"/>
          <w:lang w:val="es-CO"/>
        </w:rPr>
        <w:t xml:space="preserve"> </w:t>
      </w:r>
      <w:r w:rsidRPr="00186614">
        <w:rPr>
          <w:rFonts w:ascii="Arial" w:hAnsi="Arial" w:cs="Arial"/>
          <w:b/>
          <w:sz w:val="20"/>
          <w:szCs w:val="20"/>
          <w:lang w:val="es-CO"/>
        </w:rPr>
        <w:t>p</w:t>
      </w:r>
      <w:r w:rsidR="001072A5" w:rsidRPr="00186614">
        <w:rPr>
          <w:rFonts w:ascii="Arial" w:hAnsi="Arial" w:cs="Arial"/>
          <w:b/>
          <w:sz w:val="20"/>
          <w:szCs w:val="20"/>
          <w:lang w:val="es-CO"/>
        </w:rPr>
        <w:t>ro</w:t>
      </w:r>
      <w:r w:rsidR="00A5664E" w:rsidRPr="00186614">
        <w:rPr>
          <w:rFonts w:ascii="Arial" w:hAnsi="Arial" w:cs="Arial"/>
          <w:b/>
          <w:sz w:val="20"/>
          <w:szCs w:val="20"/>
          <w:lang w:val="es-CO"/>
        </w:rPr>
        <w:t>yecto:</w:t>
      </w:r>
    </w:p>
    <w:p w14:paraId="3AD8E103" w14:textId="31B69887" w:rsidR="006C7FA9" w:rsidRDefault="2A0A7D1A" w:rsidP="13A6A386">
      <w:pPr>
        <w:jc w:val="center"/>
        <w:rPr>
          <w:rFonts w:ascii="Arial" w:hAnsi="Arial" w:cs="Arial"/>
          <w:sz w:val="20"/>
          <w:szCs w:val="20"/>
          <w:lang w:val="es-CO"/>
        </w:rPr>
      </w:pPr>
      <w:r w:rsidRPr="13A6A386">
        <w:rPr>
          <w:rFonts w:ascii="Arial" w:hAnsi="Arial" w:cs="Arial"/>
          <w:sz w:val="20"/>
          <w:szCs w:val="20"/>
          <w:lang w:val="es-CO"/>
        </w:rPr>
        <w:t xml:space="preserve">Oficina </w:t>
      </w:r>
      <w:r w:rsidR="002C7D74" w:rsidRPr="13A6A386">
        <w:rPr>
          <w:rFonts w:ascii="Arial" w:hAnsi="Arial" w:cs="Arial"/>
          <w:sz w:val="20"/>
          <w:szCs w:val="20"/>
          <w:lang w:val="es-CO"/>
        </w:rPr>
        <w:t>de Relaciones Internacionales</w:t>
      </w:r>
    </w:p>
    <w:p w14:paraId="4DD176BC" w14:textId="2DF90D1C" w:rsidR="2A0A7D1A" w:rsidRDefault="2A0A7D1A" w:rsidP="13A6A386">
      <w:pPr>
        <w:jc w:val="center"/>
        <w:rPr>
          <w:rFonts w:ascii="Arial" w:hAnsi="Arial" w:cs="Arial"/>
          <w:sz w:val="20"/>
          <w:szCs w:val="20"/>
          <w:lang w:val="es-CO"/>
        </w:rPr>
      </w:pPr>
      <w:r w:rsidRPr="13A6A386">
        <w:rPr>
          <w:rFonts w:ascii="Arial" w:hAnsi="Arial" w:cs="Arial"/>
          <w:sz w:val="20"/>
          <w:szCs w:val="20"/>
          <w:lang w:val="es-CO"/>
        </w:rPr>
        <w:t>Vicepresidencia de Crédito y Cobranza</w:t>
      </w:r>
    </w:p>
    <w:p w14:paraId="7ACC4D57" w14:textId="77777777" w:rsidR="009A481B" w:rsidRDefault="009A481B" w:rsidP="00EF1636">
      <w:pPr>
        <w:jc w:val="center"/>
        <w:rPr>
          <w:rFonts w:ascii="Arial" w:hAnsi="Arial" w:cs="Arial"/>
          <w:b/>
          <w:sz w:val="20"/>
          <w:szCs w:val="20"/>
          <w:lang w:val="es-CO"/>
        </w:rPr>
      </w:pPr>
    </w:p>
    <w:p w14:paraId="2368D26D" w14:textId="77777777" w:rsidR="002C7D74" w:rsidRDefault="002C7D74" w:rsidP="00EF1636">
      <w:pPr>
        <w:jc w:val="center"/>
        <w:rPr>
          <w:rFonts w:ascii="Arial" w:hAnsi="Arial" w:cs="Arial"/>
          <w:b/>
          <w:sz w:val="20"/>
          <w:szCs w:val="20"/>
          <w:lang w:val="es-CO"/>
        </w:rPr>
      </w:pPr>
    </w:p>
    <w:p w14:paraId="26FD3B63" w14:textId="77777777" w:rsidR="002C7D74" w:rsidRDefault="002C7D74" w:rsidP="00EF1636">
      <w:pPr>
        <w:jc w:val="center"/>
        <w:rPr>
          <w:rFonts w:ascii="Arial" w:hAnsi="Arial" w:cs="Arial"/>
          <w:b/>
          <w:sz w:val="20"/>
          <w:szCs w:val="20"/>
          <w:lang w:val="es-CO"/>
        </w:rPr>
      </w:pPr>
    </w:p>
    <w:p w14:paraId="2676F7EF" w14:textId="77777777" w:rsidR="002C7D74" w:rsidRPr="00186614" w:rsidRDefault="002C7D74" w:rsidP="00EF1636">
      <w:pPr>
        <w:jc w:val="center"/>
        <w:rPr>
          <w:rFonts w:ascii="Arial" w:hAnsi="Arial" w:cs="Arial"/>
          <w:b/>
          <w:sz w:val="20"/>
          <w:szCs w:val="20"/>
          <w:lang w:val="es-CO"/>
        </w:rPr>
      </w:pPr>
    </w:p>
    <w:p w14:paraId="3449EC7D" w14:textId="60061DBC" w:rsidR="00C21F8D" w:rsidRDefault="00C21F8D" w:rsidP="004E6757">
      <w:pPr>
        <w:jc w:val="center"/>
        <w:rPr>
          <w:rFonts w:ascii="Arial" w:hAnsi="Arial" w:cs="Arial"/>
          <w:b/>
          <w:bCs/>
          <w:sz w:val="20"/>
          <w:szCs w:val="20"/>
          <w:lang w:val="es-CO"/>
        </w:rPr>
      </w:pPr>
      <w:r w:rsidRPr="00C21F8D">
        <w:rPr>
          <w:rFonts w:ascii="Arial" w:hAnsi="Arial" w:cs="Arial"/>
          <w:b/>
          <w:bCs/>
          <w:sz w:val="20"/>
          <w:szCs w:val="20"/>
          <w:lang w:val="es-CO"/>
        </w:rPr>
        <w:t>Área que implementa el proyecto:</w:t>
      </w:r>
    </w:p>
    <w:p w14:paraId="22628856" w14:textId="77777777" w:rsidR="009A481B" w:rsidRDefault="009A481B" w:rsidP="009A481B">
      <w:pPr>
        <w:jc w:val="center"/>
        <w:rPr>
          <w:rFonts w:ascii="Arial" w:hAnsi="Arial" w:cs="Arial"/>
          <w:sz w:val="20"/>
          <w:szCs w:val="20"/>
          <w:lang w:val="es-CO"/>
        </w:rPr>
      </w:pPr>
      <w:r w:rsidRPr="13A6A386">
        <w:rPr>
          <w:rFonts w:ascii="Arial" w:hAnsi="Arial" w:cs="Arial"/>
          <w:sz w:val="20"/>
          <w:szCs w:val="20"/>
          <w:lang w:val="es-CO"/>
        </w:rPr>
        <w:t>Vicepresidencia de Crédito y Cobranza</w:t>
      </w:r>
    </w:p>
    <w:p w14:paraId="6EBB2B70" w14:textId="77777777" w:rsidR="001E6559" w:rsidRPr="0040748E" w:rsidRDefault="001E6559" w:rsidP="00EF1636">
      <w:pPr>
        <w:jc w:val="center"/>
        <w:rPr>
          <w:rFonts w:ascii="Arial" w:hAnsi="Arial" w:cs="Arial"/>
          <w:b/>
          <w:sz w:val="20"/>
          <w:szCs w:val="20"/>
          <w:lang w:val="es-CO"/>
        </w:rPr>
      </w:pPr>
    </w:p>
    <w:p w14:paraId="7E21293E" w14:textId="77777777" w:rsidR="00A5664E" w:rsidRDefault="00A5664E" w:rsidP="00EF1636">
      <w:pPr>
        <w:jc w:val="center"/>
        <w:rPr>
          <w:rFonts w:ascii="Arial" w:hAnsi="Arial" w:cs="Arial"/>
          <w:b/>
          <w:sz w:val="20"/>
          <w:szCs w:val="20"/>
          <w:lang w:val="es-CO"/>
        </w:rPr>
      </w:pPr>
    </w:p>
    <w:p w14:paraId="790765C1" w14:textId="77777777" w:rsidR="002C7D74" w:rsidRDefault="002C7D74" w:rsidP="00EF1636">
      <w:pPr>
        <w:jc w:val="center"/>
        <w:rPr>
          <w:rFonts w:ascii="Arial" w:hAnsi="Arial" w:cs="Arial"/>
          <w:b/>
          <w:sz w:val="20"/>
          <w:szCs w:val="20"/>
          <w:lang w:val="es-CO"/>
        </w:rPr>
      </w:pPr>
    </w:p>
    <w:p w14:paraId="71908097" w14:textId="77777777" w:rsidR="002C7D74" w:rsidRDefault="002C7D74" w:rsidP="00EF1636">
      <w:pPr>
        <w:jc w:val="center"/>
        <w:rPr>
          <w:rFonts w:ascii="Arial" w:hAnsi="Arial" w:cs="Arial"/>
          <w:b/>
          <w:sz w:val="20"/>
          <w:szCs w:val="20"/>
          <w:lang w:val="es-CO"/>
        </w:rPr>
      </w:pPr>
    </w:p>
    <w:p w14:paraId="162958D2" w14:textId="77777777" w:rsidR="002C7D74" w:rsidRDefault="002C7D74" w:rsidP="00EF1636">
      <w:pPr>
        <w:jc w:val="center"/>
        <w:rPr>
          <w:rFonts w:ascii="Arial" w:hAnsi="Arial" w:cs="Arial"/>
          <w:b/>
          <w:sz w:val="20"/>
          <w:szCs w:val="20"/>
          <w:lang w:val="es-CO"/>
        </w:rPr>
      </w:pPr>
    </w:p>
    <w:p w14:paraId="210259F7" w14:textId="77777777" w:rsidR="002C7D74" w:rsidRDefault="002C7D74" w:rsidP="00EF1636">
      <w:pPr>
        <w:jc w:val="center"/>
        <w:rPr>
          <w:rFonts w:ascii="Arial" w:hAnsi="Arial" w:cs="Arial"/>
          <w:b/>
          <w:sz w:val="20"/>
          <w:szCs w:val="20"/>
          <w:lang w:val="es-CO"/>
        </w:rPr>
      </w:pPr>
    </w:p>
    <w:p w14:paraId="6FC34668" w14:textId="77777777" w:rsidR="002C7D74" w:rsidRDefault="002C7D74" w:rsidP="00EF1636">
      <w:pPr>
        <w:jc w:val="center"/>
        <w:rPr>
          <w:rFonts w:ascii="Arial" w:hAnsi="Arial" w:cs="Arial"/>
          <w:b/>
          <w:sz w:val="20"/>
          <w:szCs w:val="20"/>
          <w:lang w:val="es-CO"/>
        </w:rPr>
      </w:pPr>
    </w:p>
    <w:p w14:paraId="57F7A930" w14:textId="77777777" w:rsidR="002C7D74" w:rsidRPr="00186614" w:rsidRDefault="002C7D74" w:rsidP="00EF1636">
      <w:pPr>
        <w:jc w:val="center"/>
        <w:rPr>
          <w:rFonts w:ascii="Arial" w:hAnsi="Arial" w:cs="Arial"/>
          <w:b/>
          <w:sz w:val="20"/>
          <w:szCs w:val="20"/>
          <w:lang w:val="es-CO"/>
        </w:rPr>
      </w:pPr>
    </w:p>
    <w:p w14:paraId="16C2CC46" w14:textId="6A5191B3" w:rsidR="001E77AA" w:rsidRPr="003906FD" w:rsidRDefault="001B327F" w:rsidP="001E77AA">
      <w:pPr>
        <w:jc w:val="center"/>
        <w:rPr>
          <w:rFonts w:ascii="Arial" w:hAnsi="Arial" w:cs="Arial"/>
          <w:b/>
          <w:bCs/>
          <w:sz w:val="20"/>
          <w:szCs w:val="20"/>
          <w:lang w:val="es-MX"/>
        </w:rPr>
      </w:pPr>
      <w:r w:rsidRPr="003906FD">
        <w:rPr>
          <w:rFonts w:ascii="Arial" w:hAnsi="Arial" w:cs="Arial"/>
          <w:b/>
          <w:bCs/>
          <w:sz w:val="20"/>
          <w:szCs w:val="20"/>
          <w:lang w:val="es-MX"/>
        </w:rPr>
        <w:t>Presentado por:</w:t>
      </w:r>
    </w:p>
    <w:p w14:paraId="6803F4C9" w14:textId="77777777" w:rsidR="006549F6" w:rsidRDefault="006549F6" w:rsidP="006549F6">
      <w:pPr>
        <w:jc w:val="center"/>
        <w:rPr>
          <w:rFonts w:ascii="Arial" w:hAnsi="Arial" w:cs="Arial"/>
          <w:b/>
          <w:bCs/>
          <w:sz w:val="20"/>
          <w:szCs w:val="20"/>
          <w:lang w:val="es-MX"/>
        </w:rPr>
      </w:pPr>
      <w:r>
        <w:rPr>
          <w:rFonts w:ascii="Arial" w:hAnsi="Arial" w:cs="Arial"/>
          <w:b/>
          <w:bCs/>
          <w:sz w:val="20"/>
          <w:szCs w:val="20"/>
          <w:lang w:val="es-MX"/>
        </w:rPr>
        <w:t>Vicepresidencia de Crédito y Cobranza</w:t>
      </w:r>
    </w:p>
    <w:p w14:paraId="7AD2A2A0" w14:textId="77777777" w:rsidR="006549F6" w:rsidRPr="003906FD" w:rsidRDefault="006549F6" w:rsidP="006549F6">
      <w:pPr>
        <w:jc w:val="center"/>
        <w:rPr>
          <w:rFonts w:ascii="Arial" w:hAnsi="Arial" w:cs="Arial"/>
          <w:b/>
          <w:bCs/>
          <w:sz w:val="20"/>
          <w:szCs w:val="20"/>
          <w:lang w:val="es-MX"/>
        </w:rPr>
      </w:pPr>
      <w:r>
        <w:rPr>
          <w:rFonts w:ascii="Arial" w:hAnsi="Arial" w:cs="Arial"/>
          <w:b/>
          <w:bCs/>
          <w:sz w:val="20"/>
          <w:szCs w:val="20"/>
          <w:lang w:val="es-MX"/>
        </w:rPr>
        <w:t>Grupo de Crédito</w:t>
      </w:r>
    </w:p>
    <w:p w14:paraId="7DB5CBA2" w14:textId="23233E48" w:rsidR="006549F6" w:rsidRPr="00F36889" w:rsidRDefault="002C7D74" w:rsidP="006549F6">
      <w:pPr>
        <w:ind w:left="708" w:hanging="708"/>
        <w:jc w:val="center"/>
        <w:rPr>
          <w:rFonts w:ascii="Arial" w:hAnsi="Arial" w:cs="Arial"/>
          <w:b/>
          <w:bCs/>
          <w:sz w:val="20"/>
          <w:szCs w:val="20"/>
          <w:lang w:val="es-MX"/>
        </w:rPr>
      </w:pPr>
      <w:r>
        <w:rPr>
          <w:rFonts w:ascii="Arial" w:hAnsi="Arial" w:cs="Arial"/>
          <w:b/>
          <w:bCs/>
          <w:sz w:val="20"/>
          <w:szCs w:val="20"/>
          <w:lang w:val="es-MX"/>
        </w:rPr>
        <w:t>Oficina de Relaciones Internacionales</w:t>
      </w:r>
    </w:p>
    <w:p w14:paraId="1DF32497" w14:textId="77777777" w:rsidR="00C21F8D" w:rsidRDefault="00C21F8D" w:rsidP="00EF1636">
      <w:pPr>
        <w:jc w:val="center"/>
        <w:rPr>
          <w:rFonts w:ascii="Arial" w:hAnsi="Arial" w:cs="Arial"/>
          <w:b/>
          <w:bCs/>
          <w:sz w:val="20"/>
          <w:szCs w:val="20"/>
          <w:lang w:val="es-MX"/>
        </w:rPr>
      </w:pPr>
    </w:p>
    <w:p w14:paraId="5064A4B7" w14:textId="77777777" w:rsidR="002C7D74" w:rsidRDefault="002C7D74" w:rsidP="00EF1636">
      <w:pPr>
        <w:jc w:val="center"/>
        <w:rPr>
          <w:rFonts w:ascii="Arial" w:hAnsi="Arial" w:cs="Arial"/>
          <w:b/>
          <w:bCs/>
          <w:sz w:val="20"/>
          <w:szCs w:val="20"/>
          <w:lang w:val="es-MX"/>
        </w:rPr>
      </w:pPr>
    </w:p>
    <w:p w14:paraId="1724AC24" w14:textId="77777777" w:rsidR="002C7D74" w:rsidRDefault="002C7D74" w:rsidP="00EF1636">
      <w:pPr>
        <w:jc w:val="center"/>
        <w:rPr>
          <w:rFonts w:ascii="Arial" w:hAnsi="Arial" w:cs="Arial"/>
          <w:b/>
          <w:bCs/>
          <w:sz w:val="20"/>
          <w:szCs w:val="20"/>
          <w:lang w:val="es-MX"/>
        </w:rPr>
      </w:pPr>
    </w:p>
    <w:p w14:paraId="354223C8" w14:textId="77777777" w:rsidR="002C7D74" w:rsidRDefault="002C7D74" w:rsidP="00EF1636">
      <w:pPr>
        <w:jc w:val="center"/>
        <w:rPr>
          <w:rFonts w:ascii="Arial" w:hAnsi="Arial" w:cs="Arial"/>
          <w:b/>
          <w:bCs/>
          <w:sz w:val="20"/>
          <w:szCs w:val="20"/>
          <w:lang w:val="es-MX"/>
        </w:rPr>
      </w:pPr>
    </w:p>
    <w:p w14:paraId="15A1AA31" w14:textId="77777777" w:rsidR="002C7D74" w:rsidRDefault="002C7D74" w:rsidP="00EF1636">
      <w:pPr>
        <w:jc w:val="center"/>
        <w:rPr>
          <w:rFonts w:ascii="Arial" w:hAnsi="Arial" w:cs="Arial"/>
          <w:b/>
          <w:bCs/>
          <w:sz w:val="20"/>
          <w:szCs w:val="20"/>
          <w:lang w:val="es-MX"/>
        </w:rPr>
      </w:pPr>
    </w:p>
    <w:p w14:paraId="19FB913D" w14:textId="77777777" w:rsidR="002C7D74" w:rsidRDefault="002C7D74" w:rsidP="00EF1636">
      <w:pPr>
        <w:jc w:val="center"/>
        <w:rPr>
          <w:rFonts w:ascii="Arial" w:hAnsi="Arial" w:cs="Arial"/>
          <w:b/>
          <w:bCs/>
          <w:sz w:val="20"/>
          <w:szCs w:val="20"/>
          <w:lang w:val="es-MX"/>
        </w:rPr>
      </w:pPr>
    </w:p>
    <w:p w14:paraId="06610D3F" w14:textId="77777777" w:rsidR="002C7D74" w:rsidRPr="00186614" w:rsidRDefault="002C7D74" w:rsidP="00EF1636">
      <w:pPr>
        <w:jc w:val="center"/>
        <w:rPr>
          <w:rFonts w:ascii="Arial" w:hAnsi="Arial" w:cs="Arial"/>
          <w:b/>
          <w:sz w:val="20"/>
          <w:szCs w:val="20"/>
          <w:lang w:val="es-MX"/>
        </w:rPr>
      </w:pPr>
    </w:p>
    <w:p w14:paraId="2916CD39" w14:textId="1193CFAA" w:rsidR="00DE59EA" w:rsidRPr="005746CA" w:rsidRDefault="00993A02" w:rsidP="0138885E">
      <w:pPr>
        <w:jc w:val="center"/>
        <w:rPr>
          <w:rFonts w:ascii="Arial" w:hAnsi="Arial" w:cs="Arial"/>
          <w:b/>
          <w:bCs/>
          <w:lang w:val="es-MX"/>
        </w:rPr>
      </w:pPr>
      <w:r w:rsidRPr="78934BA3">
        <w:rPr>
          <w:rFonts w:ascii="Arial" w:hAnsi="Arial" w:cs="Arial"/>
          <w:b/>
          <w:bCs/>
          <w:sz w:val="20"/>
          <w:szCs w:val="20"/>
          <w:lang w:val="es-MX"/>
        </w:rPr>
        <w:t>Bogotá,</w:t>
      </w:r>
      <w:r w:rsidR="002C7D74">
        <w:rPr>
          <w:rFonts w:ascii="Arial" w:hAnsi="Arial" w:cs="Arial"/>
          <w:b/>
          <w:bCs/>
          <w:sz w:val="20"/>
          <w:szCs w:val="20"/>
          <w:lang w:val="es-MX"/>
        </w:rPr>
        <w:t xml:space="preserve"> octubre 2025</w:t>
      </w:r>
    </w:p>
    <w:p w14:paraId="5D63FD8E" w14:textId="77777777" w:rsidR="00DD6E7D" w:rsidRDefault="00DD6E7D" w:rsidP="005037EC">
      <w:pPr>
        <w:jc w:val="center"/>
        <w:rPr>
          <w:rFonts w:ascii="Arial" w:hAnsi="Arial" w:cs="Arial"/>
          <w:b/>
          <w:bCs/>
          <w:sz w:val="20"/>
          <w:szCs w:val="20"/>
          <w:lang w:val="es-ES"/>
        </w:rPr>
      </w:pPr>
    </w:p>
    <w:p w14:paraId="73B8DAF8" w14:textId="77777777" w:rsidR="00DD6E7D" w:rsidRDefault="00DD6E7D" w:rsidP="005037EC">
      <w:pPr>
        <w:jc w:val="center"/>
        <w:rPr>
          <w:rFonts w:ascii="Arial" w:hAnsi="Arial" w:cs="Arial"/>
          <w:b/>
          <w:bCs/>
          <w:sz w:val="20"/>
          <w:szCs w:val="20"/>
          <w:lang w:val="es-ES"/>
        </w:rPr>
      </w:pPr>
    </w:p>
    <w:p w14:paraId="53960A09" w14:textId="77777777" w:rsidR="002C7D74" w:rsidRDefault="002C7D74" w:rsidP="005037EC">
      <w:pPr>
        <w:jc w:val="center"/>
        <w:rPr>
          <w:rFonts w:ascii="Arial" w:hAnsi="Arial" w:cs="Arial"/>
          <w:b/>
          <w:bCs/>
          <w:sz w:val="20"/>
          <w:szCs w:val="20"/>
          <w:lang w:val="es-ES"/>
        </w:rPr>
      </w:pPr>
    </w:p>
    <w:p w14:paraId="65E1B184" w14:textId="77777777" w:rsidR="002C7D74" w:rsidRDefault="002C7D74" w:rsidP="005037EC">
      <w:pPr>
        <w:jc w:val="center"/>
        <w:rPr>
          <w:rFonts w:ascii="Arial" w:hAnsi="Arial" w:cs="Arial"/>
          <w:b/>
          <w:bCs/>
          <w:sz w:val="20"/>
          <w:szCs w:val="20"/>
          <w:lang w:val="es-ES"/>
        </w:rPr>
      </w:pPr>
    </w:p>
    <w:p w14:paraId="7DC39146" w14:textId="77777777" w:rsidR="002C7D74" w:rsidRDefault="002C7D74" w:rsidP="005037EC">
      <w:pPr>
        <w:jc w:val="center"/>
        <w:rPr>
          <w:rFonts w:ascii="Arial" w:hAnsi="Arial" w:cs="Arial"/>
          <w:b/>
          <w:bCs/>
          <w:sz w:val="20"/>
          <w:szCs w:val="20"/>
          <w:lang w:val="es-ES"/>
        </w:rPr>
      </w:pPr>
    </w:p>
    <w:p w14:paraId="3A02C0E3" w14:textId="77777777" w:rsidR="002C7D74" w:rsidRDefault="002C7D74" w:rsidP="003B195F">
      <w:pPr>
        <w:rPr>
          <w:rFonts w:ascii="Arial" w:hAnsi="Arial" w:cs="Arial"/>
          <w:b/>
          <w:bCs/>
          <w:sz w:val="20"/>
          <w:szCs w:val="20"/>
          <w:lang w:val="es-ES"/>
        </w:rPr>
      </w:pPr>
    </w:p>
    <w:p w14:paraId="6306DAD9" w14:textId="77777777" w:rsidR="007207C6" w:rsidRDefault="007207C6" w:rsidP="003B195F">
      <w:pPr>
        <w:rPr>
          <w:rFonts w:ascii="Arial" w:hAnsi="Arial" w:cs="Arial"/>
          <w:b/>
          <w:bCs/>
          <w:sz w:val="20"/>
          <w:szCs w:val="20"/>
          <w:lang w:val="es-ES"/>
        </w:rPr>
      </w:pPr>
    </w:p>
    <w:p w14:paraId="66F0C064" w14:textId="77777777" w:rsidR="00DD6E7D" w:rsidRDefault="00DD6E7D" w:rsidP="005037EC">
      <w:pPr>
        <w:jc w:val="center"/>
        <w:rPr>
          <w:rFonts w:ascii="Arial" w:hAnsi="Arial" w:cs="Arial"/>
          <w:b/>
          <w:bCs/>
          <w:sz w:val="20"/>
          <w:szCs w:val="20"/>
          <w:lang w:val="es-ES"/>
        </w:rPr>
      </w:pPr>
    </w:p>
    <w:p w14:paraId="3B68BDDA" w14:textId="15B54A51" w:rsidR="005037EC" w:rsidRPr="000D5788" w:rsidRDefault="2FB29C5F" w:rsidP="005037EC">
      <w:pPr>
        <w:jc w:val="center"/>
        <w:rPr>
          <w:rFonts w:ascii="Arial" w:hAnsi="Arial" w:cs="Arial"/>
          <w:b/>
          <w:bCs/>
          <w:sz w:val="20"/>
          <w:szCs w:val="20"/>
          <w:lang w:val="es-ES"/>
        </w:rPr>
      </w:pPr>
      <w:r w:rsidRPr="000D5788">
        <w:rPr>
          <w:rFonts w:ascii="Arial" w:hAnsi="Arial" w:cs="Arial"/>
          <w:b/>
          <w:bCs/>
          <w:sz w:val="20"/>
          <w:szCs w:val="20"/>
          <w:lang w:val="es-ES"/>
        </w:rPr>
        <w:lastRenderedPageBreak/>
        <w:t>RESUMEN</w:t>
      </w:r>
      <w:r w:rsidR="005037EC" w:rsidRPr="000D5788">
        <w:rPr>
          <w:rFonts w:ascii="Arial" w:hAnsi="Arial" w:cs="Arial"/>
          <w:b/>
          <w:bCs/>
          <w:sz w:val="20"/>
          <w:szCs w:val="20"/>
          <w:lang w:val="es-ES"/>
        </w:rPr>
        <w:t xml:space="preserve"> DE LA PROPUESTA</w:t>
      </w:r>
    </w:p>
    <w:p w14:paraId="792F4C8E" w14:textId="77777777" w:rsidR="00D405E2" w:rsidRDefault="00D405E2" w:rsidP="007C180A">
      <w:pPr>
        <w:pStyle w:val="Sinespaciado"/>
        <w:jc w:val="both"/>
        <w:rPr>
          <w:rFonts w:ascii="Arial" w:eastAsiaTheme="minorHAnsi" w:hAnsi="Arial" w:cs="Arial"/>
          <w:bCs/>
          <w:kern w:val="2"/>
          <w:sz w:val="20"/>
          <w:szCs w:val="20"/>
          <w:lang w:val="es-419"/>
          <w14:ligatures w14:val="standardContextual"/>
        </w:rPr>
      </w:pPr>
    </w:p>
    <w:p w14:paraId="0D24EEAA" w14:textId="2308932E" w:rsidR="00B11C12" w:rsidRDefault="00D405E2" w:rsidP="13A6A386">
      <w:pPr>
        <w:jc w:val="both"/>
        <w:rPr>
          <w:rFonts w:ascii="Arial" w:hAnsi="Arial" w:cs="Arial"/>
          <w:kern w:val="2"/>
          <w:sz w:val="20"/>
          <w:szCs w:val="20"/>
          <w:lang w:val="es-419" w:eastAsia="en-US"/>
          <w14:ligatures w14:val="standardContextual"/>
        </w:rPr>
      </w:pPr>
      <w:r w:rsidRPr="13A6A386">
        <w:rPr>
          <w:rFonts w:ascii="Arial" w:hAnsi="Arial" w:cs="Arial"/>
          <w:kern w:val="2"/>
          <w:sz w:val="20"/>
          <w:szCs w:val="20"/>
          <w:lang w:val="es-419" w:eastAsia="en-US"/>
          <w14:ligatures w14:val="standardContextual"/>
        </w:rPr>
        <w:t xml:space="preserve">El presente documento técnico somete a consideración de la Junta Directiva la propuesta de modificar el Acuerdo 034 del 11 de octubre de 2023, "Por medio del cual se actualiza, adopta y compila el Reglamento de Crédito del ICETEX". El objetivo central de esta modificación es formalizar el traslado administrativo y operativo de los programas de crédito </w:t>
      </w:r>
      <w:proofErr w:type="spellStart"/>
      <w:r w:rsidRPr="13A6A386">
        <w:rPr>
          <w:rFonts w:ascii="Arial" w:hAnsi="Arial" w:cs="Arial"/>
          <w:kern w:val="2"/>
          <w:sz w:val="20"/>
          <w:szCs w:val="20"/>
          <w:lang w:val="es-419" w:eastAsia="en-US"/>
          <w14:ligatures w14:val="standardContextual"/>
        </w:rPr>
        <w:t>condonable</w:t>
      </w:r>
      <w:proofErr w:type="spellEnd"/>
      <w:r w:rsidRPr="13A6A386">
        <w:rPr>
          <w:rFonts w:ascii="Arial" w:hAnsi="Arial" w:cs="Arial"/>
          <w:kern w:val="2"/>
          <w:sz w:val="20"/>
          <w:szCs w:val="20"/>
          <w:lang w:val="es-419" w:eastAsia="en-US"/>
          <w14:ligatures w14:val="standardContextual"/>
        </w:rPr>
        <w:t xml:space="preserve"> "Jóvenes Talentos" y "Mariano Ospina Pérez" desde la Oficina de Relaciones Internacionales (ORI) hacia la Vicepresidencia de Crédito y Cobranza (VCC).</w:t>
      </w:r>
    </w:p>
    <w:p w14:paraId="5DB9D762" w14:textId="77777777" w:rsidR="00D405E2" w:rsidRDefault="00D405E2" w:rsidP="00D405E2">
      <w:pPr>
        <w:jc w:val="both"/>
        <w:rPr>
          <w:rFonts w:ascii="Arial" w:eastAsiaTheme="minorHAnsi" w:hAnsi="Arial" w:cs="Arial"/>
          <w:bCs/>
          <w:kern w:val="2"/>
          <w:sz w:val="20"/>
          <w:szCs w:val="20"/>
          <w:lang w:val="es-419" w:eastAsia="en-US"/>
          <w14:ligatures w14:val="standardContextual"/>
        </w:rPr>
      </w:pPr>
    </w:p>
    <w:p w14:paraId="35A99CCE" w14:textId="2E950961" w:rsidR="00B11C12" w:rsidRDefault="00D405E2" w:rsidP="13A6A386">
      <w:pPr>
        <w:jc w:val="both"/>
        <w:rPr>
          <w:rFonts w:ascii="Arial" w:hAnsi="Arial" w:cs="Arial"/>
          <w:kern w:val="2"/>
          <w:sz w:val="20"/>
          <w:szCs w:val="20"/>
          <w:lang w:val="es-419" w:eastAsia="en-US"/>
          <w14:ligatures w14:val="standardContextual"/>
        </w:rPr>
      </w:pPr>
      <w:r w:rsidRPr="13A6A386">
        <w:rPr>
          <w:rFonts w:ascii="Arial" w:hAnsi="Arial" w:cs="Arial"/>
          <w:kern w:val="2"/>
          <w:sz w:val="20"/>
          <w:szCs w:val="20"/>
          <w:lang w:val="es-419" w:eastAsia="en-US"/>
          <w14:ligatures w14:val="standardContextual"/>
        </w:rPr>
        <w:t xml:space="preserve">La justificación de este traslado se fundamenta en un imperativo de orden normativo y de eficiencia operativa, derivado de las funciones misionales asignadas a cada dependencia por el Decreto 380 de 2007. Dicha norma establece de manera inequívoca que la </w:t>
      </w:r>
      <w:r w:rsidR="31B062D9" w:rsidRPr="13A6A386">
        <w:rPr>
          <w:rFonts w:ascii="Arial" w:hAnsi="Arial" w:cs="Arial"/>
          <w:kern w:val="2"/>
          <w:sz w:val="20"/>
          <w:szCs w:val="20"/>
          <w:lang w:val="es-419" w:eastAsia="en-US"/>
          <w14:ligatures w14:val="standardContextual"/>
        </w:rPr>
        <w:t xml:space="preserve">Vicepresidencia de Crédito y Cobranza - </w:t>
      </w:r>
      <w:r w:rsidRPr="13A6A386">
        <w:rPr>
          <w:rFonts w:ascii="Arial" w:hAnsi="Arial" w:cs="Arial"/>
          <w:kern w:val="2"/>
          <w:sz w:val="20"/>
          <w:szCs w:val="20"/>
          <w:lang w:val="es-419" w:eastAsia="en-US"/>
          <w14:ligatures w14:val="standardContextual"/>
        </w:rPr>
        <w:t xml:space="preserve">VCC es la dependencia con </w:t>
      </w:r>
      <w:r w:rsidR="33CF11F1" w:rsidRPr="13A6A386">
        <w:rPr>
          <w:rFonts w:ascii="Arial" w:hAnsi="Arial" w:cs="Arial"/>
          <w:kern w:val="2"/>
          <w:sz w:val="20"/>
          <w:szCs w:val="20"/>
          <w:lang w:val="es-419" w:eastAsia="en-US"/>
          <w14:ligatures w14:val="standardContextual"/>
        </w:rPr>
        <w:t xml:space="preserve">la competencia </w:t>
      </w:r>
      <w:r w:rsidRPr="13A6A386">
        <w:rPr>
          <w:rFonts w:ascii="Arial" w:hAnsi="Arial" w:cs="Arial"/>
          <w:kern w:val="2"/>
          <w:sz w:val="20"/>
          <w:szCs w:val="20"/>
          <w:lang w:val="es-419" w:eastAsia="en-US"/>
          <w14:ligatures w14:val="standardContextual"/>
        </w:rPr>
        <w:t>para la gestión integral del crédito educativo</w:t>
      </w:r>
      <w:r w:rsidR="2E02EBFD" w:rsidRPr="13A6A386">
        <w:rPr>
          <w:rFonts w:ascii="Arial" w:hAnsi="Arial" w:cs="Arial"/>
          <w:kern w:val="2"/>
          <w:sz w:val="20"/>
          <w:szCs w:val="20"/>
          <w:lang w:val="es-419" w:eastAsia="en-US"/>
          <w14:ligatures w14:val="standardContextual"/>
        </w:rPr>
        <w:t xml:space="preserve"> en la Entidad</w:t>
      </w:r>
      <w:r w:rsidRPr="13A6A386">
        <w:rPr>
          <w:rFonts w:ascii="Arial" w:hAnsi="Arial" w:cs="Arial"/>
          <w:kern w:val="2"/>
          <w:sz w:val="20"/>
          <w:szCs w:val="20"/>
          <w:lang w:val="es-419" w:eastAsia="en-US"/>
          <w14:ligatures w14:val="standardContextual"/>
        </w:rPr>
        <w:t xml:space="preserve">, </w:t>
      </w:r>
      <w:r w:rsidR="3D515570" w:rsidRPr="13A6A386">
        <w:rPr>
          <w:rFonts w:ascii="Arial" w:hAnsi="Arial" w:cs="Arial"/>
          <w:kern w:val="2"/>
          <w:sz w:val="20"/>
          <w:szCs w:val="20"/>
          <w:lang w:val="es-419" w:eastAsia="en-US"/>
          <w14:ligatures w14:val="standardContextual"/>
        </w:rPr>
        <w:t xml:space="preserve">proceso que </w:t>
      </w:r>
      <w:r w:rsidRPr="13A6A386">
        <w:rPr>
          <w:rFonts w:ascii="Arial" w:hAnsi="Arial" w:cs="Arial"/>
          <w:kern w:val="2"/>
          <w:sz w:val="20"/>
          <w:szCs w:val="20"/>
          <w:lang w:val="es-419" w:eastAsia="en-US"/>
          <w14:ligatures w14:val="standardContextual"/>
        </w:rPr>
        <w:t>abarca</w:t>
      </w:r>
      <w:r w:rsidR="007207C6">
        <w:rPr>
          <w:rFonts w:ascii="Arial" w:hAnsi="Arial" w:cs="Arial"/>
          <w:kern w:val="2"/>
          <w:sz w:val="20"/>
          <w:szCs w:val="20"/>
          <w:lang w:val="es-419" w:eastAsia="en-US"/>
          <w14:ligatures w14:val="standardContextual"/>
        </w:rPr>
        <w:t xml:space="preserve"> </w:t>
      </w:r>
      <w:r w:rsidR="3DB140D7" w:rsidRPr="13A6A386">
        <w:rPr>
          <w:rFonts w:ascii="Arial" w:hAnsi="Arial" w:cs="Arial"/>
          <w:kern w:val="2"/>
          <w:sz w:val="20"/>
          <w:szCs w:val="20"/>
          <w:lang w:val="es-419" w:eastAsia="en-US"/>
          <w14:ligatures w14:val="standardContextual"/>
        </w:rPr>
        <w:t>el</w:t>
      </w:r>
      <w:r w:rsidRPr="13A6A386">
        <w:rPr>
          <w:rFonts w:ascii="Arial" w:hAnsi="Arial" w:cs="Arial"/>
          <w:kern w:val="2"/>
          <w:sz w:val="20"/>
          <w:szCs w:val="20"/>
          <w:lang w:val="es-419" w:eastAsia="en-US"/>
          <w14:ligatures w14:val="standardContextual"/>
        </w:rPr>
        <w:t xml:space="preserve"> otorgamiento, </w:t>
      </w:r>
      <w:r w:rsidR="2C2BE114" w:rsidRPr="13A6A386">
        <w:rPr>
          <w:rFonts w:ascii="Arial" w:hAnsi="Arial" w:cs="Arial"/>
          <w:kern w:val="2"/>
          <w:sz w:val="20"/>
          <w:szCs w:val="20"/>
          <w:lang w:val="es-419" w:eastAsia="en-US"/>
          <w14:ligatures w14:val="standardContextual"/>
        </w:rPr>
        <w:t xml:space="preserve">la </w:t>
      </w:r>
      <w:r w:rsidRPr="13A6A386">
        <w:rPr>
          <w:rFonts w:ascii="Arial" w:hAnsi="Arial" w:cs="Arial"/>
          <w:kern w:val="2"/>
          <w:sz w:val="20"/>
          <w:szCs w:val="20"/>
          <w:lang w:val="es-419" w:eastAsia="en-US"/>
          <w14:ligatures w14:val="standardContextual"/>
        </w:rPr>
        <w:t xml:space="preserve">legalización y </w:t>
      </w:r>
      <w:r w:rsidR="7FBF7092" w:rsidRPr="13A6A386">
        <w:rPr>
          <w:rFonts w:ascii="Arial" w:hAnsi="Arial" w:cs="Arial"/>
          <w:kern w:val="2"/>
          <w:sz w:val="20"/>
          <w:szCs w:val="20"/>
          <w:lang w:val="es-419" w:eastAsia="en-US"/>
          <w14:ligatures w14:val="standardContextual"/>
        </w:rPr>
        <w:t xml:space="preserve">la </w:t>
      </w:r>
      <w:r w:rsidRPr="13A6A386">
        <w:rPr>
          <w:rFonts w:ascii="Arial" w:hAnsi="Arial" w:cs="Arial"/>
          <w:kern w:val="2"/>
          <w:sz w:val="20"/>
          <w:szCs w:val="20"/>
          <w:lang w:val="es-419" w:eastAsia="en-US"/>
          <w14:ligatures w14:val="standardContextual"/>
        </w:rPr>
        <w:t>recuperación</w:t>
      </w:r>
      <w:r w:rsidR="711DF10C" w:rsidRPr="13A6A386">
        <w:rPr>
          <w:rFonts w:ascii="Arial" w:hAnsi="Arial" w:cs="Arial"/>
          <w:kern w:val="2"/>
          <w:sz w:val="20"/>
          <w:szCs w:val="20"/>
          <w:lang w:val="es-419" w:eastAsia="en-US"/>
          <w14:ligatures w14:val="standardContextual"/>
        </w:rPr>
        <w:t xml:space="preserve"> de la cartera</w:t>
      </w:r>
      <w:r w:rsidRPr="13A6A386">
        <w:rPr>
          <w:rFonts w:ascii="Arial" w:hAnsi="Arial" w:cs="Arial"/>
          <w:kern w:val="2"/>
          <w:sz w:val="20"/>
          <w:szCs w:val="20"/>
          <w:lang w:val="es-419" w:eastAsia="en-US"/>
          <w14:ligatures w14:val="standardContextual"/>
        </w:rPr>
        <w:t xml:space="preserve">. En contraste, la </w:t>
      </w:r>
      <w:r w:rsidR="366BD629" w:rsidRPr="13A6A386">
        <w:rPr>
          <w:rFonts w:ascii="Arial" w:hAnsi="Arial" w:cs="Arial"/>
          <w:kern w:val="2"/>
          <w:sz w:val="20"/>
          <w:szCs w:val="20"/>
          <w:lang w:val="es-419" w:eastAsia="en-US"/>
          <w14:ligatures w14:val="standardContextual"/>
        </w:rPr>
        <w:t xml:space="preserve">competencia </w:t>
      </w:r>
      <w:r w:rsidRPr="13A6A386">
        <w:rPr>
          <w:rFonts w:ascii="Arial" w:hAnsi="Arial" w:cs="Arial"/>
          <w:kern w:val="2"/>
          <w:sz w:val="20"/>
          <w:szCs w:val="20"/>
          <w:lang w:val="es-419" w:eastAsia="en-US"/>
          <w14:ligatures w14:val="standardContextual"/>
        </w:rPr>
        <w:t>de la</w:t>
      </w:r>
      <w:r w:rsidR="61754362" w:rsidRPr="13A6A386">
        <w:rPr>
          <w:rFonts w:ascii="Arial" w:hAnsi="Arial" w:cs="Arial"/>
          <w:kern w:val="2"/>
          <w:sz w:val="20"/>
          <w:szCs w:val="20"/>
          <w:lang w:val="es-419" w:eastAsia="en-US"/>
          <w14:ligatures w14:val="standardContextual"/>
        </w:rPr>
        <w:t xml:space="preserve"> Oficina de Relaciones Internacionales -</w:t>
      </w:r>
      <w:r w:rsidRPr="13A6A386">
        <w:rPr>
          <w:rFonts w:ascii="Arial" w:hAnsi="Arial" w:cs="Arial"/>
          <w:kern w:val="2"/>
          <w:sz w:val="20"/>
          <w:szCs w:val="20"/>
          <w:lang w:val="es-419" w:eastAsia="en-US"/>
          <w14:ligatures w14:val="standardContextual"/>
        </w:rPr>
        <w:t xml:space="preserve"> ORI se concentra en la formulación de políticas y la gestión de la cooperación internacional.</w:t>
      </w:r>
    </w:p>
    <w:p w14:paraId="18B6BEC4" w14:textId="77777777" w:rsidR="00D405E2" w:rsidRDefault="00D405E2" w:rsidP="00D405E2">
      <w:pPr>
        <w:jc w:val="both"/>
        <w:rPr>
          <w:rFonts w:ascii="Arial" w:eastAsiaTheme="minorHAnsi" w:hAnsi="Arial" w:cs="Arial"/>
          <w:bCs/>
          <w:kern w:val="2"/>
          <w:sz w:val="20"/>
          <w:szCs w:val="20"/>
          <w:lang w:val="es-419" w:eastAsia="en-US"/>
          <w14:ligatures w14:val="standardContextual"/>
        </w:rPr>
      </w:pPr>
    </w:p>
    <w:p w14:paraId="6235D2DE" w14:textId="512E00D0" w:rsidR="00B11C12" w:rsidRDefault="00D405E2" w:rsidP="00D405E2">
      <w:pPr>
        <w:jc w:val="both"/>
        <w:rPr>
          <w:rFonts w:ascii="Arial" w:eastAsiaTheme="minorHAnsi" w:hAnsi="Arial" w:cs="Arial"/>
          <w:bCs/>
          <w:kern w:val="2"/>
          <w:sz w:val="20"/>
          <w:szCs w:val="20"/>
          <w:lang w:val="es-419" w:eastAsia="en-US"/>
          <w14:ligatures w14:val="standardContextual"/>
        </w:rPr>
      </w:pPr>
      <w:r w:rsidRPr="00D405E2">
        <w:rPr>
          <w:rFonts w:ascii="Arial" w:eastAsiaTheme="minorHAnsi" w:hAnsi="Arial" w:cs="Arial"/>
          <w:bCs/>
          <w:kern w:val="2"/>
          <w:sz w:val="20"/>
          <w:szCs w:val="20"/>
          <w:lang w:eastAsia="en-US"/>
          <w14:ligatures w14:val="standardContextual"/>
        </w:rPr>
        <w:t xml:space="preserve">La centralización de estos programas en la VCC permitirá optimizar la eficiencia operativa al integrarlos en los procesos y plataformas tecnológicas estandarizadas de la entidad, mejorar la gobernanza y la gestión de riesgos, y mitigar riesgos reputacionales al clarificar la naturaleza de estos programas como "créditos </w:t>
      </w:r>
      <w:proofErr w:type="spellStart"/>
      <w:r w:rsidRPr="00D405E2">
        <w:rPr>
          <w:rFonts w:ascii="Arial" w:eastAsiaTheme="minorHAnsi" w:hAnsi="Arial" w:cs="Arial"/>
          <w:bCs/>
          <w:kern w:val="2"/>
          <w:sz w:val="20"/>
          <w:szCs w:val="20"/>
          <w:lang w:eastAsia="en-US"/>
          <w14:ligatures w14:val="standardContextual"/>
        </w:rPr>
        <w:t>condonables</w:t>
      </w:r>
      <w:proofErr w:type="spellEnd"/>
      <w:r w:rsidRPr="00D405E2">
        <w:rPr>
          <w:rFonts w:ascii="Arial" w:eastAsiaTheme="minorHAnsi" w:hAnsi="Arial" w:cs="Arial"/>
          <w:bCs/>
          <w:kern w:val="2"/>
          <w:sz w:val="20"/>
          <w:szCs w:val="20"/>
          <w:lang w:eastAsia="en-US"/>
          <w14:ligatures w14:val="standardContextual"/>
        </w:rPr>
        <w:t>" ante los beneficiarios.</w:t>
      </w:r>
    </w:p>
    <w:p w14:paraId="395A2B09" w14:textId="77777777" w:rsidR="00D405E2" w:rsidRDefault="00D405E2" w:rsidP="00D405E2">
      <w:pPr>
        <w:jc w:val="both"/>
        <w:rPr>
          <w:rFonts w:ascii="Arial" w:eastAsiaTheme="minorHAnsi" w:hAnsi="Arial" w:cs="Arial"/>
          <w:bCs/>
          <w:kern w:val="2"/>
          <w:sz w:val="20"/>
          <w:szCs w:val="20"/>
          <w:lang w:val="es-419" w:eastAsia="en-US"/>
          <w14:ligatures w14:val="standardContextual"/>
        </w:rPr>
      </w:pPr>
    </w:p>
    <w:p w14:paraId="36BB6BD9" w14:textId="7C9895D2" w:rsidR="00D405E2" w:rsidRDefault="00D405E2" w:rsidP="00D405E2">
      <w:pPr>
        <w:jc w:val="both"/>
        <w:rPr>
          <w:rFonts w:ascii="Arial" w:eastAsiaTheme="minorHAnsi" w:hAnsi="Arial" w:cs="Arial"/>
          <w:bCs/>
          <w:kern w:val="2"/>
          <w:sz w:val="20"/>
          <w:szCs w:val="20"/>
          <w:lang w:eastAsia="en-US"/>
          <w14:ligatures w14:val="standardContextual"/>
        </w:rPr>
      </w:pPr>
      <w:r w:rsidRPr="00D405E2">
        <w:rPr>
          <w:rFonts w:ascii="Arial" w:eastAsiaTheme="minorHAnsi" w:hAnsi="Arial" w:cs="Arial"/>
          <w:bCs/>
          <w:kern w:val="2"/>
          <w:sz w:val="20"/>
          <w:szCs w:val="20"/>
          <w:lang w:eastAsia="en-US"/>
          <w14:ligatures w14:val="standardContextual"/>
        </w:rPr>
        <w:t>La acción solicitada a la Junta Directiva es la aprobación de la modificación del Acuerdo 034 de 2023 para incluir formalmente estas dos líneas de crédito en su Anexo 2, proporcionándoles así un fundamento regulatorio sólido dentro de la estructura institucional correcta y alineando su gestión con las mejores prácticas de la entidad.</w:t>
      </w:r>
    </w:p>
    <w:p w14:paraId="2399831A" w14:textId="77777777" w:rsidR="00D405E2" w:rsidRDefault="00D405E2" w:rsidP="00D405E2">
      <w:pPr>
        <w:jc w:val="both"/>
        <w:rPr>
          <w:rFonts w:ascii="Arial" w:eastAsiaTheme="minorHAnsi" w:hAnsi="Arial" w:cs="Arial"/>
          <w:bCs/>
          <w:kern w:val="2"/>
          <w:sz w:val="20"/>
          <w:szCs w:val="20"/>
          <w:lang w:eastAsia="en-US"/>
          <w14:ligatures w14:val="standardContextual"/>
        </w:rPr>
      </w:pPr>
    </w:p>
    <w:p w14:paraId="7272A3F0" w14:textId="77777777" w:rsidR="00D405E2" w:rsidRDefault="00D405E2" w:rsidP="00D405E2">
      <w:pPr>
        <w:jc w:val="both"/>
        <w:rPr>
          <w:rFonts w:ascii="Arial" w:eastAsiaTheme="minorHAnsi" w:hAnsi="Arial" w:cs="Arial"/>
          <w:bCs/>
          <w:kern w:val="2"/>
          <w:sz w:val="20"/>
          <w:szCs w:val="20"/>
          <w:lang w:eastAsia="en-US"/>
          <w14:ligatures w14:val="standardContextual"/>
        </w:rPr>
      </w:pPr>
    </w:p>
    <w:p w14:paraId="5C80DD25" w14:textId="77777777" w:rsidR="00D405E2" w:rsidRDefault="00D405E2" w:rsidP="00D405E2">
      <w:pPr>
        <w:jc w:val="both"/>
        <w:rPr>
          <w:rFonts w:ascii="Arial" w:eastAsiaTheme="minorHAnsi" w:hAnsi="Arial" w:cs="Arial"/>
          <w:bCs/>
          <w:kern w:val="2"/>
          <w:sz w:val="20"/>
          <w:szCs w:val="20"/>
          <w:lang w:eastAsia="en-US"/>
          <w14:ligatures w14:val="standardContextual"/>
        </w:rPr>
      </w:pPr>
    </w:p>
    <w:p w14:paraId="54CCDE4D" w14:textId="77777777" w:rsidR="00D405E2" w:rsidRDefault="00D405E2" w:rsidP="00D405E2">
      <w:pPr>
        <w:jc w:val="both"/>
        <w:rPr>
          <w:rFonts w:ascii="Arial" w:eastAsiaTheme="minorHAnsi" w:hAnsi="Arial" w:cs="Arial"/>
          <w:bCs/>
          <w:kern w:val="2"/>
          <w:sz w:val="20"/>
          <w:szCs w:val="20"/>
          <w:lang w:eastAsia="en-US"/>
          <w14:ligatures w14:val="standardContextual"/>
        </w:rPr>
      </w:pPr>
    </w:p>
    <w:p w14:paraId="072431A1" w14:textId="77777777" w:rsidR="00D405E2" w:rsidRDefault="00D405E2" w:rsidP="00D405E2">
      <w:pPr>
        <w:jc w:val="both"/>
        <w:rPr>
          <w:rFonts w:ascii="Arial" w:eastAsiaTheme="minorHAnsi" w:hAnsi="Arial" w:cs="Arial"/>
          <w:bCs/>
          <w:kern w:val="2"/>
          <w:sz w:val="20"/>
          <w:szCs w:val="20"/>
          <w:lang w:eastAsia="en-US"/>
          <w14:ligatures w14:val="standardContextual"/>
        </w:rPr>
      </w:pPr>
    </w:p>
    <w:p w14:paraId="502BA488" w14:textId="77777777" w:rsidR="00D405E2" w:rsidRDefault="00D405E2" w:rsidP="00D405E2">
      <w:pPr>
        <w:jc w:val="both"/>
        <w:rPr>
          <w:rFonts w:ascii="Arial" w:eastAsiaTheme="minorHAnsi" w:hAnsi="Arial" w:cs="Arial"/>
          <w:bCs/>
          <w:kern w:val="2"/>
          <w:sz w:val="20"/>
          <w:szCs w:val="20"/>
          <w:lang w:eastAsia="en-US"/>
          <w14:ligatures w14:val="standardContextual"/>
        </w:rPr>
      </w:pPr>
    </w:p>
    <w:p w14:paraId="6E75B0B3" w14:textId="77777777" w:rsidR="00D405E2" w:rsidRDefault="00D405E2" w:rsidP="00D405E2">
      <w:pPr>
        <w:jc w:val="both"/>
        <w:rPr>
          <w:rFonts w:ascii="Arial" w:eastAsiaTheme="minorHAnsi" w:hAnsi="Arial" w:cs="Arial"/>
          <w:bCs/>
          <w:kern w:val="2"/>
          <w:sz w:val="20"/>
          <w:szCs w:val="20"/>
          <w:lang w:eastAsia="en-US"/>
          <w14:ligatures w14:val="standardContextual"/>
        </w:rPr>
      </w:pPr>
    </w:p>
    <w:p w14:paraId="4B9BC9C5" w14:textId="77777777" w:rsidR="00D405E2" w:rsidRDefault="00D405E2" w:rsidP="00D405E2">
      <w:pPr>
        <w:jc w:val="both"/>
        <w:rPr>
          <w:rFonts w:ascii="Arial" w:eastAsiaTheme="minorHAnsi" w:hAnsi="Arial" w:cs="Arial"/>
          <w:bCs/>
          <w:kern w:val="2"/>
          <w:sz w:val="20"/>
          <w:szCs w:val="20"/>
          <w:lang w:eastAsia="en-US"/>
          <w14:ligatures w14:val="standardContextual"/>
        </w:rPr>
      </w:pPr>
    </w:p>
    <w:p w14:paraId="1A5C6673" w14:textId="77777777" w:rsidR="00D405E2" w:rsidRPr="00D405E2" w:rsidRDefault="00D405E2" w:rsidP="00D405E2">
      <w:pPr>
        <w:jc w:val="both"/>
        <w:rPr>
          <w:rFonts w:ascii="Arial" w:eastAsiaTheme="minorHAnsi" w:hAnsi="Arial" w:cs="Arial"/>
          <w:bCs/>
          <w:kern w:val="2"/>
          <w:sz w:val="20"/>
          <w:szCs w:val="20"/>
          <w:lang w:val="es-419" w:eastAsia="en-US"/>
          <w14:ligatures w14:val="standardContextual"/>
        </w:rPr>
      </w:pPr>
    </w:p>
    <w:p w14:paraId="5B60C0E8" w14:textId="77777777" w:rsidR="00B11C12" w:rsidRDefault="00B11C12" w:rsidP="0138885E">
      <w:pPr>
        <w:jc w:val="center"/>
        <w:rPr>
          <w:rFonts w:ascii="Arial" w:hAnsi="Arial" w:cs="Arial"/>
          <w:b/>
          <w:bCs/>
          <w:lang w:val="es-MX"/>
        </w:rPr>
      </w:pPr>
    </w:p>
    <w:p w14:paraId="7ADBCDAB" w14:textId="77777777" w:rsidR="00B11C12" w:rsidRDefault="00B11C12" w:rsidP="0138885E">
      <w:pPr>
        <w:jc w:val="center"/>
        <w:rPr>
          <w:rFonts w:ascii="Arial" w:hAnsi="Arial" w:cs="Arial"/>
          <w:b/>
          <w:bCs/>
          <w:lang w:val="es-MX"/>
        </w:rPr>
      </w:pPr>
    </w:p>
    <w:p w14:paraId="659A4234" w14:textId="77777777" w:rsidR="00B11C12" w:rsidRDefault="00B11C12" w:rsidP="0138885E">
      <w:pPr>
        <w:jc w:val="center"/>
        <w:rPr>
          <w:rFonts w:ascii="Arial" w:hAnsi="Arial" w:cs="Arial"/>
          <w:b/>
          <w:bCs/>
          <w:lang w:val="es-MX"/>
        </w:rPr>
      </w:pPr>
    </w:p>
    <w:p w14:paraId="6E7E1C8D" w14:textId="77777777" w:rsidR="00B11C12" w:rsidRDefault="00B11C12" w:rsidP="0138885E">
      <w:pPr>
        <w:jc w:val="center"/>
        <w:rPr>
          <w:rFonts w:ascii="Arial" w:hAnsi="Arial" w:cs="Arial"/>
          <w:b/>
          <w:bCs/>
          <w:lang w:val="es-MX"/>
        </w:rPr>
      </w:pPr>
    </w:p>
    <w:p w14:paraId="46D7033E" w14:textId="2DF6DFDC" w:rsidR="00B11C12" w:rsidRDefault="000A18A9" w:rsidP="000A18A9">
      <w:pPr>
        <w:tabs>
          <w:tab w:val="left" w:pos="3533"/>
        </w:tabs>
        <w:rPr>
          <w:rFonts w:ascii="Arial" w:hAnsi="Arial" w:cs="Arial"/>
          <w:b/>
          <w:bCs/>
          <w:lang w:val="es-MX"/>
        </w:rPr>
      </w:pPr>
      <w:r>
        <w:rPr>
          <w:rFonts w:ascii="Arial" w:hAnsi="Arial" w:cs="Arial"/>
          <w:b/>
          <w:bCs/>
          <w:lang w:val="es-MX"/>
        </w:rPr>
        <w:tab/>
      </w:r>
    </w:p>
    <w:p w14:paraId="572C91EF" w14:textId="77777777" w:rsidR="00B11C12" w:rsidRDefault="00B11C12" w:rsidP="0138885E">
      <w:pPr>
        <w:jc w:val="center"/>
        <w:rPr>
          <w:rFonts w:ascii="Arial" w:hAnsi="Arial" w:cs="Arial"/>
          <w:b/>
          <w:bCs/>
          <w:lang w:val="es-MX"/>
        </w:rPr>
      </w:pPr>
    </w:p>
    <w:p w14:paraId="40C3FC45" w14:textId="77777777" w:rsidR="00B11C12" w:rsidRDefault="00B11C12" w:rsidP="0138885E">
      <w:pPr>
        <w:jc w:val="center"/>
        <w:rPr>
          <w:rFonts w:ascii="Arial" w:hAnsi="Arial" w:cs="Arial"/>
          <w:b/>
          <w:bCs/>
          <w:lang w:val="es-MX"/>
        </w:rPr>
      </w:pPr>
    </w:p>
    <w:p w14:paraId="727AE405" w14:textId="77777777" w:rsidR="00B11C12" w:rsidRDefault="00B11C12" w:rsidP="0138885E">
      <w:pPr>
        <w:jc w:val="center"/>
        <w:rPr>
          <w:rFonts w:ascii="Arial" w:hAnsi="Arial" w:cs="Arial"/>
          <w:b/>
          <w:bCs/>
          <w:lang w:val="es-MX"/>
        </w:rPr>
      </w:pPr>
    </w:p>
    <w:p w14:paraId="30AE28F7" w14:textId="77777777" w:rsidR="00B11C12" w:rsidRDefault="00B11C12" w:rsidP="0138885E">
      <w:pPr>
        <w:jc w:val="center"/>
        <w:rPr>
          <w:rFonts w:ascii="Arial" w:hAnsi="Arial" w:cs="Arial"/>
          <w:b/>
          <w:bCs/>
          <w:lang w:val="es-MX"/>
        </w:rPr>
      </w:pPr>
    </w:p>
    <w:p w14:paraId="4215D4FB" w14:textId="77777777" w:rsidR="00B11C12" w:rsidRDefault="00B11C12" w:rsidP="0138885E">
      <w:pPr>
        <w:jc w:val="center"/>
        <w:rPr>
          <w:rFonts w:ascii="Arial" w:hAnsi="Arial" w:cs="Arial"/>
          <w:b/>
          <w:bCs/>
          <w:lang w:val="es-MX"/>
        </w:rPr>
      </w:pPr>
    </w:p>
    <w:p w14:paraId="57C08E0A" w14:textId="77777777" w:rsidR="000D5788" w:rsidRDefault="000D5788" w:rsidP="0138885E">
      <w:pPr>
        <w:jc w:val="center"/>
        <w:rPr>
          <w:rFonts w:ascii="Arial" w:hAnsi="Arial" w:cs="Arial"/>
          <w:b/>
          <w:bCs/>
          <w:lang w:val="es-MX"/>
        </w:rPr>
      </w:pPr>
    </w:p>
    <w:bookmarkStart w:id="0" w:name="_Hlk63105339" w:displacedByCustomXml="next"/>
    <w:sdt>
      <w:sdtPr>
        <w:rPr>
          <w:rFonts w:asciiTheme="minorHAnsi" w:eastAsiaTheme="minorEastAsia" w:hAnsiTheme="minorHAnsi" w:cstheme="minorBidi"/>
          <w:color w:val="auto"/>
          <w:sz w:val="24"/>
          <w:szCs w:val="24"/>
        </w:rPr>
        <w:id w:val="144224749"/>
        <w:docPartObj>
          <w:docPartGallery w:val="Table of Contents"/>
          <w:docPartUnique/>
        </w:docPartObj>
      </w:sdtPr>
      <w:sdtContent>
        <w:p w14:paraId="0485BA7D" w14:textId="7AE52909" w:rsidR="0063034D" w:rsidRPr="000D5788" w:rsidRDefault="3437C120" w:rsidP="41107EBD">
          <w:pPr>
            <w:pStyle w:val="TtuloTDC"/>
            <w:spacing w:line="240" w:lineRule="atLeast"/>
            <w:contextualSpacing/>
            <w:jc w:val="center"/>
            <w:rPr>
              <w:rFonts w:ascii="Arial" w:eastAsiaTheme="minorEastAsia" w:hAnsi="Arial" w:cs="Arial"/>
              <w:b/>
              <w:bCs/>
              <w:color w:val="auto"/>
              <w:sz w:val="20"/>
              <w:szCs w:val="20"/>
            </w:rPr>
          </w:pPr>
          <w:r w:rsidRPr="41107EBD">
            <w:rPr>
              <w:rFonts w:ascii="Arial" w:eastAsiaTheme="minorEastAsia" w:hAnsi="Arial" w:cs="Arial"/>
              <w:b/>
              <w:bCs/>
              <w:color w:val="auto"/>
              <w:sz w:val="20"/>
              <w:szCs w:val="20"/>
            </w:rPr>
            <w:t>TABLA DE CONTENIDO</w:t>
          </w:r>
        </w:p>
        <w:p w14:paraId="4BEB2A81" w14:textId="77777777" w:rsidR="00DA64E3" w:rsidRPr="000D5788" w:rsidRDefault="00DA64E3" w:rsidP="00DA64E3">
          <w:pPr>
            <w:rPr>
              <w:rFonts w:ascii="Arial" w:hAnsi="Arial" w:cs="Arial"/>
              <w:sz w:val="20"/>
              <w:szCs w:val="20"/>
              <w:lang w:val="es-ES"/>
            </w:rPr>
          </w:pPr>
        </w:p>
        <w:p w14:paraId="238B5A50" w14:textId="23306BA8" w:rsidR="007207C6" w:rsidRDefault="007207C6" w:rsidP="41107EBD">
          <w:pPr>
            <w:pStyle w:val="TDC1"/>
            <w:tabs>
              <w:tab w:val="clear" w:pos="8828"/>
              <w:tab w:val="left" w:pos="480"/>
              <w:tab w:val="right" w:leader="dot" w:pos="8820"/>
            </w:tabs>
            <w:rPr>
              <w:rStyle w:val="Hipervnculo"/>
              <w:noProof/>
              <w:kern w:val="2"/>
              <w:lang w:val="es-CO" w:eastAsia="es-CO"/>
              <w14:ligatures w14:val="standardContextual"/>
            </w:rPr>
          </w:pPr>
          <w:r>
            <w:lastRenderedPageBreak/>
            <w:fldChar w:fldCharType="begin"/>
          </w:r>
          <w:r w:rsidR="13A6A386">
            <w:instrText>TOC \o "1-3" \z \u \h</w:instrText>
          </w:r>
          <w:r>
            <w:fldChar w:fldCharType="separate"/>
          </w:r>
          <w:hyperlink w:anchor="_Toc407396775">
            <w:r w:rsidR="41107EBD" w:rsidRPr="41107EBD">
              <w:rPr>
                <w:rStyle w:val="Hipervnculo"/>
              </w:rPr>
              <w:t>1.</w:t>
            </w:r>
            <w:r w:rsidR="13A6A386">
              <w:tab/>
            </w:r>
            <w:r w:rsidR="41107EBD" w:rsidRPr="41107EBD">
              <w:rPr>
                <w:rStyle w:val="Hipervnculo"/>
              </w:rPr>
              <w:t>CONTEXTO Y ANTECEDENTES</w:t>
            </w:r>
            <w:r w:rsidR="13A6A386">
              <w:tab/>
            </w:r>
            <w:r w:rsidR="13A6A386">
              <w:fldChar w:fldCharType="begin"/>
            </w:r>
            <w:r w:rsidR="13A6A386">
              <w:instrText>PAGEREF _Toc407396775 \h</w:instrText>
            </w:r>
            <w:r w:rsidR="13A6A386">
              <w:fldChar w:fldCharType="separate"/>
            </w:r>
            <w:r w:rsidR="41107EBD" w:rsidRPr="41107EBD">
              <w:rPr>
                <w:rStyle w:val="Hipervnculo"/>
              </w:rPr>
              <w:t>3</w:t>
            </w:r>
            <w:r w:rsidR="13A6A386">
              <w:fldChar w:fldCharType="end"/>
            </w:r>
          </w:hyperlink>
        </w:p>
        <w:p w14:paraId="34147AF7" w14:textId="2C89ABFB" w:rsidR="007207C6" w:rsidRDefault="41107EBD" w:rsidP="41107EBD">
          <w:pPr>
            <w:pStyle w:val="TDC1"/>
            <w:tabs>
              <w:tab w:val="clear" w:pos="8828"/>
              <w:tab w:val="left" w:pos="480"/>
              <w:tab w:val="right" w:leader="dot" w:pos="8820"/>
            </w:tabs>
            <w:rPr>
              <w:rStyle w:val="Hipervnculo"/>
              <w:noProof/>
              <w:kern w:val="2"/>
              <w:lang w:val="es-CO" w:eastAsia="es-CO"/>
              <w14:ligatures w14:val="standardContextual"/>
            </w:rPr>
          </w:pPr>
          <w:hyperlink w:anchor="_Toc1326009044">
            <w:r w:rsidRPr="41107EBD">
              <w:rPr>
                <w:rStyle w:val="Hipervnculo"/>
              </w:rPr>
              <w:t>2.</w:t>
            </w:r>
            <w:r w:rsidR="007207C6">
              <w:tab/>
            </w:r>
            <w:r w:rsidRPr="41107EBD">
              <w:rPr>
                <w:rStyle w:val="Hipervnculo"/>
              </w:rPr>
              <w:t>JUSTIFICACIÓN</w:t>
            </w:r>
            <w:r w:rsidR="007207C6">
              <w:tab/>
            </w:r>
            <w:r w:rsidR="007207C6">
              <w:fldChar w:fldCharType="begin"/>
            </w:r>
            <w:r w:rsidR="007207C6">
              <w:instrText>PAGEREF _Toc1326009044 \h</w:instrText>
            </w:r>
            <w:r w:rsidR="007207C6">
              <w:fldChar w:fldCharType="separate"/>
            </w:r>
            <w:r w:rsidRPr="41107EBD">
              <w:rPr>
                <w:rStyle w:val="Hipervnculo"/>
              </w:rPr>
              <w:t>3</w:t>
            </w:r>
            <w:r w:rsidR="007207C6">
              <w:fldChar w:fldCharType="end"/>
            </w:r>
          </w:hyperlink>
        </w:p>
        <w:p w14:paraId="10BE2FA6" w14:textId="785400B2" w:rsidR="007207C6" w:rsidRDefault="41107EBD" w:rsidP="41107EBD">
          <w:pPr>
            <w:pStyle w:val="TDC1"/>
            <w:tabs>
              <w:tab w:val="clear" w:pos="8828"/>
              <w:tab w:val="left" w:pos="480"/>
              <w:tab w:val="right" w:leader="dot" w:pos="8820"/>
            </w:tabs>
            <w:rPr>
              <w:rStyle w:val="Hipervnculo"/>
              <w:noProof/>
              <w:kern w:val="2"/>
              <w:lang w:val="es-CO" w:eastAsia="es-CO"/>
              <w14:ligatures w14:val="standardContextual"/>
            </w:rPr>
          </w:pPr>
          <w:hyperlink w:anchor="_Toc451960655">
            <w:r w:rsidRPr="41107EBD">
              <w:rPr>
                <w:rStyle w:val="Hipervnculo"/>
              </w:rPr>
              <w:t>2.1.</w:t>
            </w:r>
            <w:r w:rsidR="007207C6">
              <w:tab/>
            </w:r>
            <w:r w:rsidRPr="41107EBD">
              <w:rPr>
                <w:rStyle w:val="Hipervnculo"/>
              </w:rPr>
              <w:t>Justificación Normativa y Misional</w:t>
            </w:r>
            <w:r w:rsidR="007207C6">
              <w:tab/>
            </w:r>
            <w:r w:rsidR="007207C6">
              <w:fldChar w:fldCharType="begin"/>
            </w:r>
            <w:r w:rsidR="007207C6">
              <w:instrText>PAGEREF _Toc451960655 \h</w:instrText>
            </w:r>
            <w:r w:rsidR="007207C6">
              <w:fldChar w:fldCharType="separate"/>
            </w:r>
            <w:r w:rsidRPr="41107EBD">
              <w:rPr>
                <w:rStyle w:val="Hipervnculo"/>
              </w:rPr>
              <w:t>3</w:t>
            </w:r>
            <w:r w:rsidR="007207C6">
              <w:fldChar w:fldCharType="end"/>
            </w:r>
          </w:hyperlink>
        </w:p>
        <w:p w14:paraId="6B36A594" w14:textId="2D7AC381" w:rsidR="007207C6" w:rsidRDefault="41107EBD" w:rsidP="41107EBD">
          <w:pPr>
            <w:pStyle w:val="TDC1"/>
            <w:tabs>
              <w:tab w:val="clear" w:pos="8828"/>
              <w:tab w:val="left" w:pos="480"/>
              <w:tab w:val="right" w:leader="dot" w:pos="8820"/>
            </w:tabs>
            <w:rPr>
              <w:rStyle w:val="Hipervnculo"/>
              <w:noProof/>
              <w:kern w:val="2"/>
              <w:lang w:val="es-CO" w:eastAsia="es-CO"/>
              <w14:ligatures w14:val="standardContextual"/>
            </w:rPr>
          </w:pPr>
          <w:hyperlink w:anchor="_Toc410685610">
            <w:r w:rsidRPr="41107EBD">
              <w:rPr>
                <w:rStyle w:val="Hipervnculo"/>
              </w:rPr>
              <w:t>2.2.</w:t>
            </w:r>
            <w:r w:rsidR="007207C6">
              <w:tab/>
            </w:r>
            <w:r w:rsidRPr="41107EBD">
              <w:rPr>
                <w:rStyle w:val="Hipervnculo"/>
              </w:rPr>
              <w:t>Justificación de Eficiencia Operativa y Gobernanza</w:t>
            </w:r>
            <w:r w:rsidR="007207C6">
              <w:tab/>
            </w:r>
            <w:r w:rsidR="007207C6">
              <w:fldChar w:fldCharType="begin"/>
            </w:r>
            <w:r w:rsidR="007207C6">
              <w:instrText>PAGEREF _Toc410685610 \h</w:instrText>
            </w:r>
            <w:r w:rsidR="007207C6">
              <w:fldChar w:fldCharType="separate"/>
            </w:r>
            <w:r w:rsidRPr="41107EBD">
              <w:rPr>
                <w:rStyle w:val="Hipervnculo"/>
              </w:rPr>
              <w:t>4</w:t>
            </w:r>
            <w:r w:rsidR="007207C6">
              <w:fldChar w:fldCharType="end"/>
            </w:r>
          </w:hyperlink>
        </w:p>
        <w:p w14:paraId="2A7B1A66" w14:textId="16294070" w:rsidR="007207C6" w:rsidRDefault="41107EBD" w:rsidP="41107EBD">
          <w:pPr>
            <w:pStyle w:val="TDC1"/>
            <w:tabs>
              <w:tab w:val="clear" w:pos="8828"/>
              <w:tab w:val="left" w:pos="480"/>
              <w:tab w:val="right" w:leader="dot" w:pos="8820"/>
            </w:tabs>
            <w:rPr>
              <w:rStyle w:val="Hipervnculo"/>
              <w:noProof/>
              <w:kern w:val="2"/>
              <w:lang w:val="es-CO" w:eastAsia="es-CO"/>
              <w14:ligatures w14:val="standardContextual"/>
            </w:rPr>
          </w:pPr>
          <w:hyperlink w:anchor="_Toc860041765">
            <w:r w:rsidRPr="41107EBD">
              <w:rPr>
                <w:rStyle w:val="Hipervnculo"/>
              </w:rPr>
              <w:t>2.3.</w:t>
            </w:r>
            <w:r w:rsidR="007207C6">
              <w:tab/>
            </w:r>
            <w:r w:rsidRPr="41107EBD">
              <w:rPr>
                <w:rStyle w:val="Hipervnculo"/>
              </w:rPr>
              <w:t>Alineación Estratégica y Claridad para el Beneficiario</w:t>
            </w:r>
            <w:r w:rsidR="007207C6">
              <w:tab/>
            </w:r>
            <w:r w:rsidR="007207C6">
              <w:fldChar w:fldCharType="begin"/>
            </w:r>
            <w:r w:rsidR="007207C6">
              <w:instrText>PAGEREF _Toc860041765 \h</w:instrText>
            </w:r>
            <w:r w:rsidR="007207C6">
              <w:fldChar w:fldCharType="separate"/>
            </w:r>
            <w:r w:rsidRPr="41107EBD">
              <w:rPr>
                <w:rStyle w:val="Hipervnculo"/>
              </w:rPr>
              <w:t>5</w:t>
            </w:r>
            <w:r w:rsidR="007207C6">
              <w:fldChar w:fldCharType="end"/>
            </w:r>
          </w:hyperlink>
        </w:p>
        <w:p w14:paraId="4FB089CE" w14:textId="48AE2851" w:rsidR="007207C6" w:rsidRDefault="41107EBD" w:rsidP="41107EBD">
          <w:pPr>
            <w:pStyle w:val="TDC1"/>
            <w:tabs>
              <w:tab w:val="clear" w:pos="8828"/>
              <w:tab w:val="left" w:pos="480"/>
              <w:tab w:val="right" w:leader="dot" w:pos="8820"/>
            </w:tabs>
            <w:rPr>
              <w:rStyle w:val="Hipervnculo"/>
              <w:noProof/>
              <w:kern w:val="2"/>
              <w:lang w:val="es-CO" w:eastAsia="es-CO"/>
              <w14:ligatures w14:val="standardContextual"/>
            </w:rPr>
          </w:pPr>
          <w:hyperlink w:anchor="_Toc1907285154">
            <w:r w:rsidRPr="41107EBD">
              <w:rPr>
                <w:rStyle w:val="Hipervnculo"/>
              </w:rPr>
              <w:t>3.</w:t>
            </w:r>
            <w:r w:rsidR="007207C6">
              <w:tab/>
            </w:r>
            <w:r w:rsidRPr="41107EBD">
              <w:rPr>
                <w:rStyle w:val="Hipervnculo"/>
              </w:rPr>
              <w:t>MARCO NORMATIVO</w:t>
            </w:r>
            <w:r w:rsidR="007207C6">
              <w:tab/>
            </w:r>
            <w:r w:rsidR="007207C6">
              <w:fldChar w:fldCharType="begin"/>
            </w:r>
            <w:r w:rsidR="007207C6">
              <w:instrText>PAGEREF _Toc1907285154 \h</w:instrText>
            </w:r>
            <w:r w:rsidR="007207C6">
              <w:fldChar w:fldCharType="separate"/>
            </w:r>
            <w:r w:rsidRPr="41107EBD">
              <w:rPr>
                <w:rStyle w:val="Hipervnculo"/>
              </w:rPr>
              <w:t>5</w:t>
            </w:r>
            <w:r w:rsidR="007207C6">
              <w:fldChar w:fldCharType="end"/>
            </w:r>
          </w:hyperlink>
        </w:p>
        <w:p w14:paraId="42A37A01" w14:textId="0FFBAD1F" w:rsidR="007207C6" w:rsidRDefault="41107EBD" w:rsidP="41107EBD">
          <w:pPr>
            <w:pStyle w:val="TDC1"/>
            <w:tabs>
              <w:tab w:val="clear" w:pos="8828"/>
              <w:tab w:val="left" w:pos="480"/>
              <w:tab w:val="right" w:leader="dot" w:pos="8820"/>
            </w:tabs>
            <w:rPr>
              <w:rStyle w:val="Hipervnculo"/>
              <w:noProof/>
              <w:kern w:val="2"/>
              <w:lang w:val="es-CO" w:eastAsia="es-CO"/>
              <w14:ligatures w14:val="standardContextual"/>
            </w:rPr>
          </w:pPr>
          <w:hyperlink w:anchor="_Toc1114477310">
            <w:r w:rsidRPr="41107EBD">
              <w:rPr>
                <w:rStyle w:val="Hipervnculo"/>
              </w:rPr>
              <w:t>4.</w:t>
            </w:r>
            <w:r w:rsidR="007207C6">
              <w:tab/>
            </w:r>
            <w:r w:rsidRPr="41107EBD">
              <w:rPr>
                <w:rStyle w:val="Hipervnculo"/>
              </w:rPr>
              <w:t>PROPUESTA</w:t>
            </w:r>
            <w:r w:rsidR="007207C6">
              <w:tab/>
            </w:r>
            <w:r w:rsidR="007207C6">
              <w:fldChar w:fldCharType="begin"/>
            </w:r>
            <w:r w:rsidR="007207C6">
              <w:instrText>PAGEREF _Toc1114477310 \h</w:instrText>
            </w:r>
            <w:r w:rsidR="007207C6">
              <w:fldChar w:fldCharType="separate"/>
            </w:r>
            <w:r w:rsidRPr="41107EBD">
              <w:rPr>
                <w:rStyle w:val="Hipervnculo"/>
              </w:rPr>
              <w:t>6</w:t>
            </w:r>
            <w:r w:rsidR="007207C6">
              <w:fldChar w:fldCharType="end"/>
            </w:r>
          </w:hyperlink>
        </w:p>
        <w:p w14:paraId="148C4DDC" w14:textId="1A9DDEF7" w:rsidR="007207C6" w:rsidRDefault="41107EBD" w:rsidP="41107EBD">
          <w:pPr>
            <w:pStyle w:val="TDC1"/>
            <w:tabs>
              <w:tab w:val="clear" w:pos="8828"/>
              <w:tab w:val="left" w:pos="480"/>
              <w:tab w:val="right" w:leader="dot" w:pos="8820"/>
            </w:tabs>
            <w:rPr>
              <w:rStyle w:val="Hipervnculo"/>
              <w:noProof/>
              <w:kern w:val="2"/>
              <w:lang w:val="es-CO" w:eastAsia="es-CO"/>
              <w14:ligatures w14:val="standardContextual"/>
            </w:rPr>
          </w:pPr>
          <w:hyperlink w:anchor="_Toc1568013322">
            <w:r w:rsidRPr="41107EBD">
              <w:rPr>
                <w:rStyle w:val="Hipervnculo"/>
              </w:rPr>
              <w:t>4.1.</w:t>
            </w:r>
            <w:r w:rsidR="007207C6">
              <w:tab/>
            </w:r>
            <w:r w:rsidRPr="41107EBD">
              <w:rPr>
                <w:rStyle w:val="Hipervnculo"/>
              </w:rPr>
              <w:t>Inclusión de las Líneas de Crédito en el Anexo 2</w:t>
            </w:r>
            <w:r w:rsidR="007207C6">
              <w:tab/>
            </w:r>
            <w:r w:rsidR="007207C6">
              <w:fldChar w:fldCharType="begin"/>
            </w:r>
            <w:r w:rsidR="007207C6">
              <w:instrText>PAGEREF _Toc1568013322 \h</w:instrText>
            </w:r>
            <w:r w:rsidR="007207C6">
              <w:fldChar w:fldCharType="separate"/>
            </w:r>
            <w:r w:rsidRPr="41107EBD">
              <w:rPr>
                <w:rStyle w:val="Hipervnculo"/>
              </w:rPr>
              <w:t>6</w:t>
            </w:r>
            <w:r w:rsidR="007207C6">
              <w:fldChar w:fldCharType="end"/>
            </w:r>
          </w:hyperlink>
        </w:p>
        <w:p w14:paraId="6593AE10" w14:textId="7447B6C3" w:rsidR="007207C6" w:rsidRDefault="41107EBD" w:rsidP="41107EBD">
          <w:pPr>
            <w:pStyle w:val="TDC1"/>
            <w:tabs>
              <w:tab w:val="clear" w:pos="8828"/>
              <w:tab w:val="left" w:pos="480"/>
              <w:tab w:val="right" w:leader="dot" w:pos="8820"/>
            </w:tabs>
            <w:rPr>
              <w:rStyle w:val="Hipervnculo"/>
              <w:noProof/>
              <w:kern w:val="2"/>
              <w:lang w:val="es-CO" w:eastAsia="es-CO"/>
              <w14:ligatures w14:val="standardContextual"/>
            </w:rPr>
          </w:pPr>
          <w:hyperlink w:anchor="_Toc8470657">
            <w:r w:rsidRPr="41107EBD">
              <w:rPr>
                <w:rStyle w:val="Hipervnculo"/>
              </w:rPr>
              <w:t>4.2.</w:t>
            </w:r>
            <w:r w:rsidR="007207C6">
              <w:tab/>
            </w:r>
            <w:r w:rsidRPr="41107EBD">
              <w:rPr>
                <w:rStyle w:val="Hipervnculo"/>
              </w:rPr>
              <w:t>Justificación de cambio en alcance del programa para artistas y formalización del Nuevo Requisito de Condonación</w:t>
            </w:r>
            <w:r w:rsidR="007207C6">
              <w:tab/>
            </w:r>
            <w:r w:rsidR="007207C6">
              <w:fldChar w:fldCharType="begin"/>
            </w:r>
            <w:r w:rsidR="007207C6">
              <w:instrText>PAGEREF _Toc8470657 \h</w:instrText>
            </w:r>
            <w:r w:rsidR="007207C6">
              <w:fldChar w:fldCharType="separate"/>
            </w:r>
            <w:r w:rsidRPr="41107EBD">
              <w:rPr>
                <w:rStyle w:val="Hipervnculo"/>
              </w:rPr>
              <w:t>7</w:t>
            </w:r>
            <w:r w:rsidR="007207C6">
              <w:fldChar w:fldCharType="end"/>
            </w:r>
          </w:hyperlink>
        </w:p>
        <w:p w14:paraId="6D897E0B" w14:textId="21B1CD2F" w:rsidR="007207C6" w:rsidRDefault="41107EBD" w:rsidP="41107EBD">
          <w:pPr>
            <w:pStyle w:val="TDC1"/>
            <w:tabs>
              <w:tab w:val="clear" w:pos="8828"/>
              <w:tab w:val="left" w:pos="480"/>
              <w:tab w:val="right" w:leader="dot" w:pos="8820"/>
            </w:tabs>
            <w:rPr>
              <w:rStyle w:val="Hipervnculo"/>
              <w:noProof/>
              <w:kern w:val="2"/>
              <w:lang w:val="es-CO" w:eastAsia="es-CO"/>
              <w14:ligatures w14:val="standardContextual"/>
            </w:rPr>
          </w:pPr>
          <w:hyperlink w:anchor="_Toc1641096055">
            <w:r w:rsidRPr="41107EBD">
              <w:rPr>
                <w:rStyle w:val="Hipervnculo"/>
              </w:rPr>
              <w:t>5.</w:t>
            </w:r>
            <w:r w:rsidR="007207C6">
              <w:tab/>
            </w:r>
            <w:r w:rsidRPr="41107EBD">
              <w:rPr>
                <w:rStyle w:val="Hipervnculo"/>
              </w:rPr>
              <w:t>MODIFICACIÓN ANEXO 2</w:t>
            </w:r>
            <w:r w:rsidR="007207C6">
              <w:tab/>
            </w:r>
            <w:r w:rsidR="007207C6">
              <w:fldChar w:fldCharType="begin"/>
            </w:r>
            <w:r w:rsidR="007207C6">
              <w:instrText>PAGEREF _Toc1641096055 \h</w:instrText>
            </w:r>
            <w:r w:rsidR="007207C6">
              <w:fldChar w:fldCharType="separate"/>
            </w:r>
            <w:r w:rsidRPr="41107EBD">
              <w:rPr>
                <w:rStyle w:val="Hipervnculo"/>
              </w:rPr>
              <w:t>9</w:t>
            </w:r>
            <w:r w:rsidR="007207C6">
              <w:fldChar w:fldCharType="end"/>
            </w:r>
          </w:hyperlink>
        </w:p>
        <w:p w14:paraId="4EB54ADB" w14:textId="091DBBD2" w:rsidR="007207C6" w:rsidRDefault="41107EBD" w:rsidP="41107EBD">
          <w:pPr>
            <w:pStyle w:val="TDC1"/>
            <w:tabs>
              <w:tab w:val="clear" w:pos="8828"/>
              <w:tab w:val="left" w:pos="480"/>
              <w:tab w:val="right" w:leader="dot" w:pos="8820"/>
            </w:tabs>
            <w:rPr>
              <w:rStyle w:val="Hipervnculo"/>
              <w:noProof/>
              <w:kern w:val="2"/>
              <w:lang w:val="es-CO" w:eastAsia="es-CO"/>
              <w14:ligatures w14:val="standardContextual"/>
            </w:rPr>
          </w:pPr>
          <w:hyperlink w:anchor="_Toc730766985">
            <w:r w:rsidRPr="41107EBD">
              <w:rPr>
                <w:rStyle w:val="Hipervnculo"/>
              </w:rPr>
              <w:t>5.1.</w:t>
            </w:r>
            <w:r w:rsidR="007207C6">
              <w:tab/>
            </w:r>
            <w:r w:rsidRPr="41107EBD">
              <w:rPr>
                <w:rStyle w:val="Hipervnculo"/>
              </w:rPr>
              <w:t>Incorporación de Líneas de Crédito Condonable para estudios en el exterior</w:t>
            </w:r>
            <w:r w:rsidR="007207C6">
              <w:tab/>
            </w:r>
            <w:r w:rsidR="007207C6">
              <w:fldChar w:fldCharType="begin"/>
            </w:r>
            <w:r w:rsidR="007207C6">
              <w:instrText>PAGEREF _Toc730766985 \h</w:instrText>
            </w:r>
            <w:r w:rsidR="007207C6">
              <w:fldChar w:fldCharType="separate"/>
            </w:r>
            <w:r w:rsidRPr="41107EBD">
              <w:rPr>
                <w:rStyle w:val="Hipervnculo"/>
              </w:rPr>
              <w:t>9</w:t>
            </w:r>
            <w:r w:rsidR="007207C6">
              <w:fldChar w:fldCharType="end"/>
            </w:r>
          </w:hyperlink>
        </w:p>
        <w:p w14:paraId="1C058BE7" w14:textId="1031966E" w:rsidR="007207C6" w:rsidRDefault="41107EBD" w:rsidP="41107EBD">
          <w:pPr>
            <w:pStyle w:val="TDC1"/>
            <w:tabs>
              <w:tab w:val="clear" w:pos="8828"/>
              <w:tab w:val="left" w:pos="480"/>
              <w:tab w:val="right" w:leader="dot" w:pos="8820"/>
            </w:tabs>
            <w:rPr>
              <w:rStyle w:val="Hipervnculo"/>
              <w:noProof/>
              <w:kern w:val="2"/>
              <w:lang w:val="es-CO" w:eastAsia="es-CO"/>
              <w14:ligatures w14:val="standardContextual"/>
            </w:rPr>
          </w:pPr>
          <w:hyperlink w:anchor="_Toc281075146">
            <w:r w:rsidRPr="41107EBD">
              <w:rPr>
                <w:rStyle w:val="Hipervnculo"/>
              </w:rPr>
              <w:t>5.2.</w:t>
            </w:r>
            <w:r w:rsidR="007207C6">
              <w:tab/>
            </w:r>
            <w:r w:rsidRPr="41107EBD">
              <w:rPr>
                <w:rStyle w:val="Hipervnculo"/>
              </w:rPr>
              <w:t>Antecedentes y Justificación Estratégica</w:t>
            </w:r>
            <w:r w:rsidR="007207C6">
              <w:tab/>
            </w:r>
            <w:r w:rsidR="007207C6">
              <w:fldChar w:fldCharType="begin"/>
            </w:r>
            <w:r w:rsidR="007207C6">
              <w:instrText>PAGEREF _Toc281075146 \h</w:instrText>
            </w:r>
            <w:r w:rsidR="007207C6">
              <w:fldChar w:fldCharType="separate"/>
            </w:r>
            <w:r w:rsidRPr="41107EBD">
              <w:rPr>
                <w:rStyle w:val="Hipervnculo"/>
              </w:rPr>
              <w:t>9</w:t>
            </w:r>
            <w:r w:rsidR="007207C6">
              <w:fldChar w:fldCharType="end"/>
            </w:r>
          </w:hyperlink>
        </w:p>
        <w:p w14:paraId="1BD4D651" w14:textId="3FA44D96" w:rsidR="007207C6" w:rsidRDefault="41107EBD" w:rsidP="41107EBD">
          <w:pPr>
            <w:pStyle w:val="TDC1"/>
            <w:tabs>
              <w:tab w:val="clear" w:pos="8828"/>
              <w:tab w:val="left" w:pos="960"/>
              <w:tab w:val="right" w:leader="dot" w:pos="8820"/>
            </w:tabs>
            <w:rPr>
              <w:rStyle w:val="Hipervnculo"/>
              <w:noProof/>
              <w:kern w:val="2"/>
              <w:lang w:val="es-CO" w:eastAsia="es-CO"/>
              <w14:ligatures w14:val="standardContextual"/>
            </w:rPr>
          </w:pPr>
          <w:hyperlink w:anchor="_Toc1375917081">
            <w:r w:rsidRPr="41107EBD">
              <w:rPr>
                <w:rStyle w:val="Hipervnculo"/>
              </w:rPr>
              <w:t>5.2.1.</w:t>
            </w:r>
            <w:r w:rsidR="007207C6">
              <w:tab/>
            </w:r>
            <w:r w:rsidRPr="41107EBD">
              <w:rPr>
                <w:rStyle w:val="Hipervnculo"/>
              </w:rPr>
              <w:t>Coherencia Normativa y Misional:</w:t>
            </w:r>
            <w:r w:rsidR="007207C6">
              <w:tab/>
            </w:r>
            <w:r w:rsidR="007207C6">
              <w:fldChar w:fldCharType="begin"/>
            </w:r>
            <w:r w:rsidR="007207C6">
              <w:instrText>PAGEREF _Toc1375917081 \h</w:instrText>
            </w:r>
            <w:r w:rsidR="007207C6">
              <w:fldChar w:fldCharType="separate"/>
            </w:r>
            <w:r w:rsidRPr="41107EBD">
              <w:rPr>
                <w:rStyle w:val="Hipervnculo"/>
              </w:rPr>
              <w:t>9</w:t>
            </w:r>
            <w:r w:rsidR="007207C6">
              <w:fldChar w:fldCharType="end"/>
            </w:r>
          </w:hyperlink>
        </w:p>
        <w:p w14:paraId="4F2E9A25" w14:textId="62F6D33D" w:rsidR="007207C6" w:rsidRDefault="41107EBD" w:rsidP="41107EBD">
          <w:pPr>
            <w:pStyle w:val="TDC1"/>
            <w:tabs>
              <w:tab w:val="clear" w:pos="8828"/>
              <w:tab w:val="left" w:pos="960"/>
              <w:tab w:val="right" w:leader="dot" w:pos="8820"/>
            </w:tabs>
            <w:rPr>
              <w:rStyle w:val="Hipervnculo"/>
              <w:noProof/>
              <w:kern w:val="2"/>
              <w:lang w:val="es-CO" w:eastAsia="es-CO"/>
              <w14:ligatures w14:val="standardContextual"/>
            </w:rPr>
          </w:pPr>
          <w:hyperlink w:anchor="_Toc2014664289">
            <w:r w:rsidRPr="41107EBD">
              <w:rPr>
                <w:rStyle w:val="Hipervnculo"/>
              </w:rPr>
              <w:t>5.2.2.</w:t>
            </w:r>
            <w:r w:rsidR="007207C6">
              <w:tab/>
            </w:r>
            <w:r w:rsidRPr="41107EBD">
              <w:rPr>
                <w:rStyle w:val="Hipervnculo"/>
              </w:rPr>
              <w:t>Eficiencia Operativa y Gobernanza</w:t>
            </w:r>
            <w:r w:rsidR="007207C6">
              <w:tab/>
            </w:r>
            <w:r w:rsidR="007207C6">
              <w:fldChar w:fldCharType="begin"/>
            </w:r>
            <w:r w:rsidR="007207C6">
              <w:instrText>PAGEREF _Toc2014664289 \h</w:instrText>
            </w:r>
            <w:r w:rsidR="007207C6">
              <w:fldChar w:fldCharType="separate"/>
            </w:r>
            <w:r w:rsidRPr="41107EBD">
              <w:rPr>
                <w:rStyle w:val="Hipervnculo"/>
              </w:rPr>
              <w:t>9</w:t>
            </w:r>
            <w:r w:rsidR="007207C6">
              <w:fldChar w:fldCharType="end"/>
            </w:r>
          </w:hyperlink>
        </w:p>
        <w:p w14:paraId="49DC6A89" w14:textId="64A17958" w:rsidR="007207C6" w:rsidRDefault="41107EBD" w:rsidP="41107EBD">
          <w:pPr>
            <w:pStyle w:val="TDC1"/>
            <w:tabs>
              <w:tab w:val="clear" w:pos="8828"/>
              <w:tab w:val="left" w:pos="960"/>
              <w:tab w:val="right" w:leader="dot" w:pos="8820"/>
            </w:tabs>
            <w:rPr>
              <w:rStyle w:val="Hipervnculo"/>
              <w:noProof/>
              <w:kern w:val="2"/>
              <w:lang w:val="es-CO" w:eastAsia="es-CO"/>
              <w14:ligatures w14:val="standardContextual"/>
            </w:rPr>
          </w:pPr>
          <w:hyperlink w:anchor="_Toc2103259826">
            <w:r w:rsidRPr="41107EBD">
              <w:rPr>
                <w:rStyle w:val="Hipervnculo"/>
              </w:rPr>
              <w:t>5.2.3.</w:t>
            </w:r>
            <w:r w:rsidR="007207C6">
              <w:tab/>
            </w:r>
            <w:r w:rsidRPr="41107EBD">
              <w:rPr>
                <w:rStyle w:val="Hipervnculo"/>
              </w:rPr>
              <w:t>Alineación Estratégica y Claridad para el Beneficiario</w:t>
            </w:r>
            <w:r w:rsidR="007207C6">
              <w:tab/>
            </w:r>
            <w:r w:rsidR="007207C6">
              <w:fldChar w:fldCharType="begin"/>
            </w:r>
            <w:r w:rsidR="007207C6">
              <w:instrText>PAGEREF _Toc2103259826 \h</w:instrText>
            </w:r>
            <w:r w:rsidR="007207C6">
              <w:fldChar w:fldCharType="separate"/>
            </w:r>
            <w:r w:rsidRPr="41107EBD">
              <w:rPr>
                <w:rStyle w:val="Hipervnculo"/>
              </w:rPr>
              <w:t>10</w:t>
            </w:r>
            <w:r w:rsidR="007207C6">
              <w:fldChar w:fldCharType="end"/>
            </w:r>
          </w:hyperlink>
        </w:p>
        <w:p w14:paraId="27EFF598" w14:textId="6F394389" w:rsidR="007207C6" w:rsidRDefault="41107EBD" w:rsidP="41107EBD">
          <w:pPr>
            <w:pStyle w:val="TDC1"/>
            <w:tabs>
              <w:tab w:val="clear" w:pos="8828"/>
              <w:tab w:val="left" w:pos="480"/>
              <w:tab w:val="right" w:leader="dot" w:pos="8820"/>
            </w:tabs>
            <w:rPr>
              <w:rStyle w:val="Hipervnculo"/>
              <w:noProof/>
              <w:kern w:val="2"/>
              <w:lang w:val="es-CO" w:eastAsia="es-CO"/>
              <w14:ligatures w14:val="standardContextual"/>
            </w:rPr>
          </w:pPr>
          <w:hyperlink w:anchor="_Toc157685953">
            <w:r w:rsidRPr="41107EBD">
              <w:rPr>
                <w:rStyle w:val="Hipervnculo"/>
              </w:rPr>
              <w:t>5.3.</w:t>
            </w:r>
            <w:r w:rsidR="007207C6">
              <w:tab/>
            </w:r>
            <w:r w:rsidRPr="41107EBD">
              <w:rPr>
                <w:rStyle w:val="Hipervnculo"/>
              </w:rPr>
              <w:t>Condiciones de la línea</w:t>
            </w:r>
            <w:r w:rsidR="007207C6">
              <w:tab/>
            </w:r>
            <w:r w:rsidR="007207C6">
              <w:fldChar w:fldCharType="begin"/>
            </w:r>
            <w:r w:rsidR="007207C6">
              <w:instrText>PAGEREF _Toc157685953 \h</w:instrText>
            </w:r>
            <w:r w:rsidR="007207C6">
              <w:fldChar w:fldCharType="separate"/>
            </w:r>
            <w:r w:rsidRPr="41107EBD">
              <w:rPr>
                <w:rStyle w:val="Hipervnculo"/>
              </w:rPr>
              <w:t>10</w:t>
            </w:r>
            <w:r w:rsidR="007207C6">
              <w:fldChar w:fldCharType="end"/>
            </w:r>
          </w:hyperlink>
        </w:p>
        <w:p w14:paraId="3BAD8A4E" w14:textId="72539BCF" w:rsidR="007207C6" w:rsidRDefault="41107EBD" w:rsidP="41107EBD">
          <w:pPr>
            <w:pStyle w:val="TDC1"/>
            <w:tabs>
              <w:tab w:val="clear" w:pos="8828"/>
              <w:tab w:val="left" w:pos="480"/>
              <w:tab w:val="right" w:leader="dot" w:pos="8820"/>
            </w:tabs>
            <w:rPr>
              <w:rStyle w:val="Hipervnculo"/>
              <w:noProof/>
              <w:kern w:val="2"/>
              <w:lang w:val="es-CO" w:eastAsia="es-CO"/>
              <w14:ligatures w14:val="standardContextual"/>
            </w:rPr>
          </w:pPr>
          <w:hyperlink w:anchor="_Toc106178590">
            <w:r w:rsidRPr="41107EBD">
              <w:rPr>
                <w:rStyle w:val="Hipervnculo"/>
              </w:rPr>
              <w:t>5.4.</w:t>
            </w:r>
            <w:r w:rsidR="007207C6">
              <w:tab/>
            </w:r>
            <w:r w:rsidRPr="41107EBD">
              <w:rPr>
                <w:rStyle w:val="Hipervnculo"/>
              </w:rPr>
              <w:t>Promoción y acompañamiento</w:t>
            </w:r>
            <w:r w:rsidR="007207C6">
              <w:tab/>
            </w:r>
            <w:r w:rsidR="007207C6">
              <w:fldChar w:fldCharType="begin"/>
            </w:r>
            <w:r w:rsidR="007207C6">
              <w:instrText>PAGEREF _Toc106178590 \h</w:instrText>
            </w:r>
            <w:r w:rsidR="007207C6">
              <w:fldChar w:fldCharType="separate"/>
            </w:r>
            <w:r w:rsidRPr="41107EBD">
              <w:rPr>
                <w:rStyle w:val="Hipervnculo"/>
              </w:rPr>
              <w:t>14</w:t>
            </w:r>
            <w:r w:rsidR="007207C6">
              <w:fldChar w:fldCharType="end"/>
            </w:r>
          </w:hyperlink>
        </w:p>
        <w:p w14:paraId="0B9FB41F" w14:textId="71DF4274" w:rsidR="007207C6" w:rsidRDefault="41107EBD" w:rsidP="41107EBD">
          <w:pPr>
            <w:pStyle w:val="TDC1"/>
            <w:tabs>
              <w:tab w:val="clear" w:pos="8828"/>
              <w:tab w:val="left" w:pos="960"/>
              <w:tab w:val="right" w:leader="dot" w:pos="8820"/>
            </w:tabs>
            <w:rPr>
              <w:rStyle w:val="Hipervnculo"/>
              <w:noProof/>
              <w:kern w:val="2"/>
              <w:lang w:val="es-CO" w:eastAsia="es-CO"/>
              <w14:ligatures w14:val="standardContextual"/>
            </w:rPr>
          </w:pPr>
          <w:hyperlink w:anchor="_Toc2088424166">
            <w:r w:rsidRPr="41107EBD">
              <w:rPr>
                <w:rStyle w:val="Hipervnculo"/>
              </w:rPr>
              <w:t>5.4.1.</w:t>
            </w:r>
            <w:r w:rsidR="007207C6">
              <w:tab/>
            </w:r>
            <w:r w:rsidRPr="41107EBD">
              <w:rPr>
                <w:rStyle w:val="Hipervnculo"/>
              </w:rPr>
              <w:t>Mensajes y difusión</w:t>
            </w:r>
            <w:r w:rsidR="007207C6">
              <w:tab/>
            </w:r>
            <w:r w:rsidR="007207C6">
              <w:fldChar w:fldCharType="begin"/>
            </w:r>
            <w:r w:rsidR="007207C6">
              <w:instrText>PAGEREF _Toc2088424166 \h</w:instrText>
            </w:r>
            <w:r w:rsidR="007207C6">
              <w:fldChar w:fldCharType="separate"/>
            </w:r>
            <w:r w:rsidRPr="41107EBD">
              <w:rPr>
                <w:rStyle w:val="Hipervnculo"/>
              </w:rPr>
              <w:t>15</w:t>
            </w:r>
            <w:r w:rsidR="007207C6">
              <w:fldChar w:fldCharType="end"/>
            </w:r>
          </w:hyperlink>
        </w:p>
        <w:p w14:paraId="08CDBE51" w14:textId="41960599" w:rsidR="007207C6" w:rsidRDefault="41107EBD" w:rsidP="41107EBD">
          <w:pPr>
            <w:pStyle w:val="TDC1"/>
            <w:tabs>
              <w:tab w:val="clear" w:pos="8828"/>
              <w:tab w:val="left" w:pos="960"/>
              <w:tab w:val="right" w:leader="dot" w:pos="8820"/>
            </w:tabs>
            <w:rPr>
              <w:rStyle w:val="Hipervnculo"/>
              <w:noProof/>
              <w:kern w:val="2"/>
              <w:lang w:val="es-CO" w:eastAsia="es-CO"/>
              <w14:ligatures w14:val="standardContextual"/>
            </w:rPr>
          </w:pPr>
          <w:hyperlink w:anchor="_Toc475347028">
            <w:r w:rsidRPr="41107EBD">
              <w:rPr>
                <w:rStyle w:val="Hipervnculo"/>
              </w:rPr>
              <w:t>5.4.2.</w:t>
            </w:r>
            <w:r w:rsidR="007207C6">
              <w:tab/>
            </w:r>
            <w:r w:rsidRPr="41107EBD">
              <w:rPr>
                <w:rStyle w:val="Hipervnculo"/>
              </w:rPr>
              <w:t>Guía, información y acompañamiento – Comunidad ICETEX</w:t>
            </w:r>
            <w:r w:rsidR="007207C6">
              <w:tab/>
            </w:r>
            <w:r w:rsidR="007207C6">
              <w:fldChar w:fldCharType="begin"/>
            </w:r>
            <w:r w:rsidR="007207C6">
              <w:instrText>PAGEREF _Toc475347028 \h</w:instrText>
            </w:r>
            <w:r w:rsidR="007207C6">
              <w:fldChar w:fldCharType="separate"/>
            </w:r>
            <w:r w:rsidRPr="41107EBD">
              <w:rPr>
                <w:rStyle w:val="Hipervnculo"/>
              </w:rPr>
              <w:t>15</w:t>
            </w:r>
            <w:r w:rsidR="007207C6">
              <w:fldChar w:fldCharType="end"/>
            </w:r>
          </w:hyperlink>
        </w:p>
        <w:p w14:paraId="580ACD9D" w14:textId="2DD93318" w:rsidR="007207C6" w:rsidRDefault="41107EBD" w:rsidP="41107EBD">
          <w:pPr>
            <w:pStyle w:val="TDC1"/>
            <w:tabs>
              <w:tab w:val="clear" w:pos="8828"/>
              <w:tab w:val="left" w:pos="480"/>
              <w:tab w:val="right" w:leader="dot" w:pos="8820"/>
            </w:tabs>
            <w:rPr>
              <w:rStyle w:val="Hipervnculo"/>
              <w:noProof/>
              <w:kern w:val="2"/>
              <w:lang w:val="es-CO" w:eastAsia="es-CO"/>
              <w14:ligatures w14:val="standardContextual"/>
            </w:rPr>
          </w:pPr>
          <w:hyperlink w:anchor="_Toc645241387">
            <w:r w:rsidRPr="41107EBD">
              <w:rPr>
                <w:rStyle w:val="Hipervnculo"/>
              </w:rPr>
              <w:t>5.5.</w:t>
            </w:r>
            <w:r w:rsidR="007207C6">
              <w:tab/>
            </w:r>
            <w:r w:rsidRPr="41107EBD">
              <w:rPr>
                <w:rStyle w:val="Hipervnculo"/>
              </w:rPr>
              <w:t>Ajuste a la referencia del estudio técnico para líneas largo plazo.</w:t>
            </w:r>
            <w:r w:rsidR="007207C6">
              <w:tab/>
            </w:r>
            <w:r w:rsidR="007207C6">
              <w:fldChar w:fldCharType="begin"/>
            </w:r>
            <w:r w:rsidR="007207C6">
              <w:instrText>PAGEREF _Toc645241387 \h</w:instrText>
            </w:r>
            <w:r w:rsidR="007207C6">
              <w:fldChar w:fldCharType="separate"/>
            </w:r>
            <w:r w:rsidRPr="41107EBD">
              <w:rPr>
                <w:rStyle w:val="Hipervnculo"/>
              </w:rPr>
              <w:t>16</w:t>
            </w:r>
            <w:r w:rsidR="007207C6">
              <w:fldChar w:fldCharType="end"/>
            </w:r>
          </w:hyperlink>
          <w:r w:rsidR="007207C6">
            <w:fldChar w:fldCharType="end"/>
          </w:r>
        </w:p>
      </w:sdtContent>
    </w:sdt>
    <w:p w14:paraId="66FDBA39" w14:textId="317EF5F9" w:rsidR="13A6A386" w:rsidRDefault="13A6A386" w:rsidP="13A6A386">
      <w:pPr>
        <w:pStyle w:val="TDC1"/>
        <w:tabs>
          <w:tab w:val="clear" w:pos="8828"/>
          <w:tab w:val="right" w:leader="dot" w:pos="8820"/>
        </w:tabs>
        <w:rPr>
          <w:rStyle w:val="Hipervnculo"/>
        </w:rPr>
      </w:pPr>
    </w:p>
    <w:p w14:paraId="269E5B25" w14:textId="5B12D04B" w:rsidR="00A027AE" w:rsidRPr="000D5788" w:rsidRDefault="00A027AE" w:rsidP="502D1D58">
      <w:pPr>
        <w:pStyle w:val="TDC1"/>
        <w:tabs>
          <w:tab w:val="clear" w:pos="8828"/>
          <w:tab w:val="right" w:leader="dot" w:pos="8835"/>
        </w:tabs>
        <w:rPr>
          <w:rStyle w:val="Hipervnculo"/>
          <w:noProof/>
          <w:sz w:val="20"/>
          <w:szCs w:val="20"/>
          <w:lang w:val="en-US" w:eastAsia="en-US"/>
        </w:rPr>
      </w:pPr>
    </w:p>
    <w:p w14:paraId="25C310E8" w14:textId="34BF9D9B" w:rsidR="00D825F5" w:rsidRPr="000D5788" w:rsidRDefault="00D825F5" w:rsidP="009400FD">
      <w:pPr>
        <w:rPr>
          <w:sz w:val="20"/>
          <w:szCs w:val="20"/>
        </w:rPr>
      </w:pPr>
    </w:p>
    <w:p w14:paraId="04BA1973" w14:textId="77777777" w:rsidR="00FB3FC8" w:rsidRPr="000D5788" w:rsidRDefault="00FB3FC8" w:rsidP="009400FD">
      <w:pPr>
        <w:rPr>
          <w:sz w:val="20"/>
          <w:szCs w:val="20"/>
        </w:rPr>
      </w:pPr>
    </w:p>
    <w:p w14:paraId="2AA684E5" w14:textId="77777777" w:rsidR="00FB3FC8" w:rsidRDefault="00FB3FC8" w:rsidP="009400FD">
      <w:pPr>
        <w:rPr>
          <w:sz w:val="20"/>
          <w:szCs w:val="20"/>
        </w:rPr>
      </w:pPr>
    </w:p>
    <w:p w14:paraId="796CA48F" w14:textId="77777777" w:rsidR="000D5788" w:rsidRDefault="000D5788" w:rsidP="009400FD">
      <w:pPr>
        <w:rPr>
          <w:sz w:val="20"/>
          <w:szCs w:val="20"/>
        </w:rPr>
      </w:pPr>
    </w:p>
    <w:p w14:paraId="793F02BA" w14:textId="77777777" w:rsidR="000D5788" w:rsidRDefault="000D5788" w:rsidP="009400FD">
      <w:pPr>
        <w:rPr>
          <w:sz w:val="20"/>
          <w:szCs w:val="20"/>
        </w:rPr>
      </w:pPr>
    </w:p>
    <w:p w14:paraId="40CD9EB5" w14:textId="77777777" w:rsidR="000D5788" w:rsidRDefault="000D5788" w:rsidP="009400FD">
      <w:pPr>
        <w:rPr>
          <w:sz w:val="20"/>
          <w:szCs w:val="20"/>
        </w:rPr>
      </w:pPr>
    </w:p>
    <w:p w14:paraId="4A9A2104" w14:textId="77777777" w:rsidR="00E40179" w:rsidRDefault="00E40179" w:rsidP="009400FD">
      <w:pPr>
        <w:rPr>
          <w:sz w:val="20"/>
          <w:szCs w:val="20"/>
        </w:rPr>
      </w:pPr>
    </w:p>
    <w:p w14:paraId="5D79DB01" w14:textId="77777777" w:rsidR="00E40179" w:rsidRPr="000D5788" w:rsidRDefault="00E40179" w:rsidP="009400FD">
      <w:pPr>
        <w:rPr>
          <w:sz w:val="20"/>
          <w:szCs w:val="20"/>
        </w:rPr>
      </w:pPr>
    </w:p>
    <w:p w14:paraId="15882415" w14:textId="4ACEBB02" w:rsidR="13A6A386" w:rsidRDefault="13A6A386" w:rsidP="13A6A386">
      <w:pPr>
        <w:rPr>
          <w:sz w:val="20"/>
          <w:szCs w:val="20"/>
        </w:rPr>
      </w:pPr>
    </w:p>
    <w:p w14:paraId="3FACD11B" w14:textId="03062033" w:rsidR="13A6A386" w:rsidRDefault="13A6A386" w:rsidP="13A6A386">
      <w:pPr>
        <w:rPr>
          <w:sz w:val="20"/>
          <w:szCs w:val="20"/>
        </w:rPr>
      </w:pPr>
    </w:p>
    <w:p w14:paraId="7C427F3C" w14:textId="77777777" w:rsidR="007207C6" w:rsidRDefault="007207C6" w:rsidP="13A6A386">
      <w:pPr>
        <w:rPr>
          <w:sz w:val="20"/>
          <w:szCs w:val="20"/>
        </w:rPr>
      </w:pPr>
    </w:p>
    <w:p w14:paraId="193936F4" w14:textId="77777777" w:rsidR="00824F98" w:rsidRPr="000D5788" w:rsidRDefault="3378D12E" w:rsidP="41107EBD">
      <w:pPr>
        <w:pStyle w:val="Ttulo1"/>
        <w:numPr>
          <w:ilvl w:val="0"/>
          <w:numId w:val="1"/>
        </w:numPr>
        <w:tabs>
          <w:tab w:val="left" w:pos="3050"/>
        </w:tabs>
        <w:spacing w:line="240" w:lineRule="atLeast"/>
        <w:jc w:val="left"/>
        <w:rPr>
          <w:rFonts w:ascii="Arial" w:eastAsia="Times New Roman" w:hAnsi="Arial" w:cs="Arial"/>
          <w:caps w:val="0"/>
          <w:color w:val="000000" w:themeColor="text1"/>
          <w:spacing w:val="0"/>
          <w:sz w:val="20"/>
          <w:szCs w:val="20"/>
          <w:lang w:eastAsia="es-ES"/>
        </w:rPr>
      </w:pPr>
      <w:bookmarkStart w:id="1" w:name="_Toc407396775"/>
      <w:bookmarkStart w:id="2" w:name="_Toc166079097"/>
      <w:bookmarkStart w:id="3" w:name="_Toc149894888"/>
      <w:bookmarkStart w:id="4" w:name="_Toc166583127"/>
      <w:r w:rsidRPr="41107EBD">
        <w:rPr>
          <w:rFonts w:ascii="Arial" w:eastAsia="Times New Roman" w:hAnsi="Arial" w:cs="Arial"/>
          <w:caps w:val="0"/>
          <w:color w:val="000000" w:themeColor="text1"/>
          <w:spacing w:val="0"/>
          <w:sz w:val="20"/>
          <w:szCs w:val="20"/>
          <w:lang w:eastAsia="es-ES"/>
        </w:rPr>
        <w:lastRenderedPageBreak/>
        <w:t>CONTEXTO Y ANTECEDENTES</w:t>
      </w:r>
      <w:bookmarkStart w:id="5" w:name="_Toc194681101"/>
      <w:bookmarkEnd w:id="1"/>
    </w:p>
    <w:bookmarkEnd w:id="5"/>
    <w:p w14:paraId="21B65D0F" w14:textId="61532670" w:rsidR="00573D42" w:rsidRDefault="00D405E2" w:rsidP="00547DA0">
      <w:pPr>
        <w:pStyle w:val="Sinespaciado"/>
        <w:jc w:val="both"/>
        <w:rPr>
          <w:rFonts w:ascii="Arial" w:eastAsiaTheme="minorHAnsi" w:hAnsi="Arial" w:cs="Arial"/>
          <w:bCs/>
          <w:kern w:val="2"/>
          <w:sz w:val="20"/>
          <w:szCs w:val="20"/>
          <w:lang w:val="es-ES_tradnl"/>
          <w14:ligatures w14:val="standardContextual"/>
        </w:rPr>
      </w:pPr>
      <w:r w:rsidRPr="00D405E2">
        <w:rPr>
          <w:rFonts w:ascii="Arial" w:eastAsiaTheme="minorHAnsi" w:hAnsi="Arial" w:cs="Arial"/>
          <w:bCs/>
          <w:kern w:val="2"/>
          <w:sz w:val="20"/>
          <w:szCs w:val="20"/>
          <w:lang w:val="es-ES_tradnl"/>
          <w14:ligatures w14:val="standardContextual"/>
        </w:rPr>
        <w:t>Actualmente, los programas "Jóvenes Talentos" y "Mariano Ospina Pérez" se encuentran regulados por el Acuerdo 049 del 20 de diciembre de 2023, el cual establece la "Política de Cooperación Académica Internacional e Interinstitucional del ICETEX". Esta normativa los ubica bajo la responsabilidad administrativa y de gestión de la Oficina de Relaciones Internacionales (ORI).</w:t>
      </w:r>
    </w:p>
    <w:p w14:paraId="1D6BD7C7" w14:textId="77777777" w:rsidR="00D405E2" w:rsidRDefault="00D405E2" w:rsidP="00547DA0">
      <w:pPr>
        <w:pStyle w:val="Sinespaciado"/>
        <w:jc w:val="both"/>
        <w:rPr>
          <w:rFonts w:ascii="Arial" w:eastAsiaTheme="minorHAnsi" w:hAnsi="Arial" w:cs="Arial"/>
          <w:bCs/>
          <w:kern w:val="2"/>
          <w:sz w:val="20"/>
          <w:szCs w:val="20"/>
          <w:lang w:val="es-ES_tradnl"/>
          <w14:ligatures w14:val="standardContextual"/>
        </w:rPr>
      </w:pPr>
    </w:p>
    <w:p w14:paraId="6A095401" w14:textId="6627FBBC" w:rsidR="00D405E2" w:rsidRDefault="00D405E2" w:rsidP="00547DA0">
      <w:pPr>
        <w:pStyle w:val="Sinespaciado"/>
        <w:jc w:val="both"/>
        <w:rPr>
          <w:rFonts w:ascii="Arial" w:eastAsia="Times New Roman" w:hAnsi="Arial" w:cs="Arial"/>
          <w:color w:val="000000" w:themeColor="text1"/>
          <w:sz w:val="20"/>
          <w:szCs w:val="20"/>
          <w:lang w:eastAsia="es-ES"/>
        </w:rPr>
      </w:pPr>
      <w:r w:rsidRPr="13A6A386">
        <w:rPr>
          <w:rFonts w:ascii="Arial" w:eastAsia="Times New Roman" w:hAnsi="Arial" w:cs="Arial"/>
          <w:color w:val="000000" w:themeColor="text1"/>
          <w:sz w:val="20"/>
          <w:szCs w:val="20"/>
          <w:lang w:val="es-ES" w:eastAsia="es-ES"/>
        </w:rPr>
        <w:t>Si bien esta ubicación ha tenido una lógica histórica debido al componente internacional de los estudios que financian, ha generado una disonancia funcional significativa. La naturaleza intrínseca de estos programas es la de un instrumento financiero de crédito, cuya gestión integral (</w:t>
      </w:r>
      <w:proofErr w:type="spellStart"/>
      <w:r w:rsidRPr="13A6A386">
        <w:rPr>
          <w:rFonts w:ascii="Arial" w:eastAsia="Times New Roman" w:hAnsi="Arial" w:cs="Arial"/>
          <w:color w:val="000000" w:themeColor="text1"/>
          <w:sz w:val="20"/>
          <w:szCs w:val="20"/>
          <w:lang w:val="es-ES" w:eastAsia="es-ES"/>
        </w:rPr>
        <w:t>originación</w:t>
      </w:r>
      <w:proofErr w:type="spellEnd"/>
      <w:r w:rsidRPr="13A6A386">
        <w:rPr>
          <w:rFonts w:ascii="Arial" w:eastAsia="Times New Roman" w:hAnsi="Arial" w:cs="Arial"/>
          <w:color w:val="000000" w:themeColor="text1"/>
          <w:sz w:val="20"/>
          <w:szCs w:val="20"/>
          <w:lang w:val="es-ES" w:eastAsia="es-ES"/>
        </w:rPr>
        <w:t>, legalización, seguimiento, condonación y eventual recuperación) demanda capacidades operativas, tecnológicas y de gestión de riesgo especializadas. La asignación de estas responsabilidades a una oficina cuyo mandato principal es la formulación de políticas de cooperación y el relacionamiento interinstitucional ha sido la causa raíz de ineficiencias sistémicas. El diagnóstico del programa "Jóvenes Talentos" revela la existencia de procesos manuales, sistemas de información fragmentados y riesgos en la integridad de los datos, que son síntomas de este desajuste organizacional. Por lo tanto, el traslado propuesto no es un simple cambio administrativo, sino una corrección estructural necesaria para alinear la función con la dependencia misionalmente responsable, solucionando así problemas operativos y reputacionales de larga data.</w:t>
      </w:r>
    </w:p>
    <w:p w14:paraId="7441D2EB" w14:textId="159CF8C6" w:rsidR="13A6A386" w:rsidRDefault="13A6A386" w:rsidP="13A6A386">
      <w:pPr>
        <w:pStyle w:val="Sinespaciado"/>
        <w:jc w:val="both"/>
        <w:rPr>
          <w:rFonts w:ascii="Arial" w:eastAsia="Times New Roman" w:hAnsi="Arial" w:cs="Arial"/>
          <w:color w:val="000000" w:themeColor="text1"/>
          <w:sz w:val="20"/>
          <w:szCs w:val="20"/>
          <w:lang w:val="es-ES" w:eastAsia="es-ES"/>
        </w:rPr>
      </w:pPr>
    </w:p>
    <w:p w14:paraId="27BDE99D" w14:textId="77777777" w:rsidR="00573D42" w:rsidRPr="000D5788" w:rsidRDefault="00573D42" w:rsidP="00547DA0">
      <w:pPr>
        <w:pStyle w:val="Sinespaciado"/>
        <w:jc w:val="both"/>
        <w:rPr>
          <w:rFonts w:ascii="Arial" w:eastAsia="Times New Roman" w:hAnsi="Arial" w:cs="Arial"/>
          <w:color w:val="000000" w:themeColor="text1"/>
          <w:sz w:val="20"/>
          <w:szCs w:val="20"/>
          <w:lang w:eastAsia="es-ES"/>
        </w:rPr>
      </w:pPr>
    </w:p>
    <w:p w14:paraId="307CFC35" w14:textId="3E5AFD1B" w:rsidR="00FB3FC8" w:rsidRPr="000D5788" w:rsidRDefault="3378D12E" w:rsidP="41107EBD">
      <w:pPr>
        <w:pStyle w:val="Ttulo1"/>
        <w:numPr>
          <w:ilvl w:val="0"/>
          <w:numId w:val="1"/>
        </w:numPr>
        <w:tabs>
          <w:tab w:val="left" w:pos="3050"/>
        </w:tabs>
        <w:spacing w:line="240" w:lineRule="atLeast"/>
        <w:jc w:val="left"/>
        <w:rPr>
          <w:rFonts w:ascii="Arial" w:eastAsia="Times New Roman" w:hAnsi="Arial" w:cs="Arial"/>
          <w:caps w:val="0"/>
          <w:color w:val="000000" w:themeColor="text1"/>
          <w:spacing w:val="0"/>
          <w:sz w:val="20"/>
          <w:szCs w:val="20"/>
          <w:lang w:eastAsia="es-ES"/>
        </w:rPr>
      </w:pPr>
      <w:bookmarkStart w:id="6" w:name="_Toc1326009044"/>
      <w:r w:rsidRPr="41107EBD">
        <w:rPr>
          <w:rFonts w:ascii="Arial" w:eastAsia="Times New Roman" w:hAnsi="Arial" w:cs="Arial"/>
          <w:caps w:val="0"/>
          <w:color w:val="000000" w:themeColor="text1"/>
          <w:spacing w:val="0"/>
          <w:sz w:val="20"/>
          <w:szCs w:val="20"/>
          <w:lang w:eastAsia="es-ES"/>
        </w:rPr>
        <w:t>JUSTIFICACIÓN</w:t>
      </w:r>
      <w:bookmarkEnd w:id="6"/>
      <w:r w:rsidRPr="41107EBD">
        <w:rPr>
          <w:rFonts w:ascii="Arial" w:eastAsia="Times New Roman" w:hAnsi="Arial" w:cs="Arial"/>
          <w:caps w:val="0"/>
          <w:color w:val="000000" w:themeColor="text1"/>
          <w:spacing w:val="0"/>
          <w:sz w:val="20"/>
          <w:szCs w:val="20"/>
          <w:lang w:eastAsia="es-ES"/>
        </w:rPr>
        <w:t xml:space="preserve"> </w:t>
      </w:r>
    </w:p>
    <w:p w14:paraId="24EC2F0A" w14:textId="7BECB319" w:rsidR="00B53696" w:rsidRPr="000D5788" w:rsidRDefault="00D405E2" w:rsidP="00547DA0">
      <w:pPr>
        <w:pStyle w:val="Sinespaciado"/>
        <w:jc w:val="both"/>
        <w:rPr>
          <w:rFonts w:ascii="Arial" w:eastAsiaTheme="minorHAnsi" w:hAnsi="Arial" w:cs="Arial"/>
          <w:bCs/>
          <w:i/>
          <w:iCs/>
          <w:kern w:val="2"/>
          <w:sz w:val="20"/>
          <w:szCs w:val="20"/>
          <w:lang w:val="es-419"/>
          <w14:ligatures w14:val="standardContextual"/>
        </w:rPr>
      </w:pPr>
      <w:r w:rsidRPr="00D405E2">
        <w:rPr>
          <w:rFonts w:ascii="Arial" w:eastAsiaTheme="minorHAnsi" w:hAnsi="Arial" w:cs="Arial"/>
          <w:bCs/>
          <w:i/>
          <w:iCs/>
          <w:kern w:val="2"/>
          <w:sz w:val="20"/>
          <w:szCs w:val="20"/>
          <w:lang w:val="es-ES_tradnl"/>
          <w14:ligatures w14:val="standardContextual"/>
        </w:rPr>
        <w:t>Justificación del Traslado a la Vicepresidencia de Crédito y Cobranza (VCC)</w:t>
      </w:r>
      <w:r w:rsidR="00824F98" w:rsidRPr="000D5788">
        <w:rPr>
          <w:rFonts w:ascii="Arial" w:eastAsiaTheme="minorHAnsi" w:hAnsi="Arial" w:cs="Arial"/>
          <w:bCs/>
          <w:i/>
          <w:iCs/>
          <w:kern w:val="2"/>
          <w:sz w:val="20"/>
          <w:szCs w:val="20"/>
          <w:lang w:val="es-419"/>
          <w14:ligatures w14:val="standardContextual"/>
        </w:rPr>
        <w:t>.</w:t>
      </w:r>
    </w:p>
    <w:p w14:paraId="7E76916E" w14:textId="77777777" w:rsidR="00D405E2" w:rsidRDefault="00D405E2" w:rsidP="00D405E2">
      <w:pPr>
        <w:pStyle w:val="Sinespaciado"/>
        <w:jc w:val="both"/>
        <w:rPr>
          <w:rFonts w:ascii="Arial" w:eastAsiaTheme="minorHAnsi" w:hAnsi="Arial" w:cs="Arial"/>
          <w:bCs/>
          <w:i/>
          <w:iCs/>
          <w:kern w:val="2"/>
          <w:sz w:val="20"/>
          <w:szCs w:val="20"/>
          <w:lang w:val="es-419"/>
          <w14:ligatures w14:val="standardContextual"/>
        </w:rPr>
      </w:pPr>
    </w:p>
    <w:p w14:paraId="7A66347E" w14:textId="2B448387" w:rsidR="00824F98" w:rsidRDefault="00D405E2" w:rsidP="13A6A386">
      <w:pPr>
        <w:pStyle w:val="Sinespaciado"/>
        <w:jc w:val="both"/>
        <w:rPr>
          <w:rFonts w:ascii="Arial" w:eastAsiaTheme="minorEastAsia" w:hAnsi="Arial" w:cs="Arial"/>
          <w:kern w:val="2"/>
          <w:sz w:val="20"/>
          <w:szCs w:val="20"/>
          <w:lang w:val="es-ES"/>
          <w14:ligatures w14:val="standardContextual"/>
        </w:rPr>
      </w:pPr>
      <w:r w:rsidRPr="13A6A386">
        <w:rPr>
          <w:rFonts w:ascii="Arial" w:eastAsiaTheme="minorEastAsia" w:hAnsi="Arial" w:cs="Arial"/>
          <w:kern w:val="2"/>
          <w:sz w:val="20"/>
          <w:szCs w:val="20"/>
          <w:lang w:val="es-ES"/>
          <w14:ligatures w14:val="standardContextual"/>
        </w:rPr>
        <w:t>La propuesta de trasladar la gestión de los programas "Jóvenes Talentos" y "Mariano Ospina Pérez" a la VCC se sustenta en tres pilares fundamentales: la coherencia normativa y misional, la optimización de la eficiencia operativa y la gobernanza, y la alineación estratégica para mejorar la claridad y la experiencia del beneficiario.</w:t>
      </w:r>
    </w:p>
    <w:p w14:paraId="47B0AB7C" w14:textId="37E28179" w:rsidR="13A6A386" w:rsidRDefault="13A6A386" w:rsidP="13A6A386">
      <w:pPr>
        <w:pStyle w:val="Sinespaciado"/>
        <w:jc w:val="both"/>
        <w:rPr>
          <w:rFonts w:ascii="Arial" w:eastAsiaTheme="minorEastAsia" w:hAnsi="Arial" w:cs="Arial"/>
          <w:sz w:val="20"/>
          <w:szCs w:val="20"/>
          <w:lang w:val="es-ES"/>
        </w:rPr>
      </w:pPr>
    </w:p>
    <w:p w14:paraId="4278B1A9" w14:textId="77777777" w:rsidR="00D405E2" w:rsidRPr="000D5788" w:rsidRDefault="00D405E2" w:rsidP="00824F98">
      <w:pPr>
        <w:pStyle w:val="Sinespaciado"/>
        <w:ind w:left="426"/>
        <w:jc w:val="both"/>
        <w:rPr>
          <w:rFonts w:ascii="Arial" w:eastAsiaTheme="minorHAnsi" w:hAnsi="Arial" w:cs="Arial"/>
          <w:bCs/>
          <w:kern w:val="2"/>
          <w:sz w:val="20"/>
          <w:szCs w:val="20"/>
          <w:lang w:val="es-419"/>
          <w14:ligatures w14:val="standardContextual"/>
        </w:rPr>
      </w:pPr>
    </w:p>
    <w:p w14:paraId="2CFDD003" w14:textId="3D41D8CE" w:rsidR="003F52CB" w:rsidRPr="009732F2" w:rsidRDefault="47BCCDAA" w:rsidP="41107EBD">
      <w:pPr>
        <w:pStyle w:val="Ttulo1"/>
        <w:numPr>
          <w:ilvl w:val="1"/>
          <w:numId w:val="1"/>
        </w:numPr>
        <w:tabs>
          <w:tab w:val="left" w:pos="3050"/>
        </w:tabs>
        <w:spacing w:line="240" w:lineRule="atLeast"/>
        <w:jc w:val="left"/>
        <w:rPr>
          <w:rFonts w:ascii="Arial" w:eastAsia="Times New Roman" w:hAnsi="Arial" w:cs="Arial"/>
          <w:caps w:val="0"/>
          <w:color w:val="000000" w:themeColor="text1"/>
          <w:spacing w:val="0"/>
          <w:sz w:val="20"/>
          <w:szCs w:val="20"/>
          <w:lang w:eastAsia="es-ES"/>
        </w:rPr>
      </w:pPr>
      <w:bookmarkStart w:id="7" w:name="_Toc451960655"/>
      <w:r w:rsidRPr="41107EBD">
        <w:rPr>
          <w:rFonts w:ascii="Arial" w:eastAsia="Times New Roman" w:hAnsi="Arial" w:cs="Arial"/>
          <w:caps w:val="0"/>
          <w:color w:val="000000" w:themeColor="text1"/>
          <w:spacing w:val="0"/>
          <w:sz w:val="20"/>
          <w:szCs w:val="20"/>
          <w:lang w:eastAsia="es-ES"/>
        </w:rPr>
        <w:t>Justificación Normativa y Misiona</w:t>
      </w:r>
      <w:r w:rsidR="6CB8C136" w:rsidRPr="41107EBD">
        <w:rPr>
          <w:rFonts w:ascii="Arial" w:eastAsia="Times New Roman" w:hAnsi="Arial" w:cs="Arial"/>
          <w:caps w:val="0"/>
          <w:color w:val="000000" w:themeColor="text1"/>
          <w:spacing w:val="0"/>
          <w:sz w:val="20"/>
          <w:szCs w:val="20"/>
          <w:lang w:eastAsia="es-ES"/>
        </w:rPr>
        <w:t>l</w:t>
      </w:r>
      <w:bookmarkEnd w:id="7"/>
    </w:p>
    <w:p w14:paraId="2CB74B75" w14:textId="0FFB0BBB" w:rsidR="00824F98" w:rsidRDefault="00D405E2" w:rsidP="13A6A386">
      <w:pPr>
        <w:pStyle w:val="Sinespaciado"/>
        <w:ind w:left="567"/>
        <w:jc w:val="both"/>
        <w:rPr>
          <w:rFonts w:ascii="Arial" w:eastAsiaTheme="minorEastAsia" w:hAnsi="Arial" w:cs="Arial"/>
          <w:kern w:val="2"/>
          <w:sz w:val="20"/>
          <w:szCs w:val="20"/>
          <w:lang w:val="es-419"/>
          <w14:ligatures w14:val="standardContextual"/>
        </w:rPr>
      </w:pPr>
      <w:r w:rsidRPr="13A6A386">
        <w:rPr>
          <w:rFonts w:ascii="Arial" w:eastAsiaTheme="minorEastAsia" w:hAnsi="Arial" w:cs="Arial"/>
          <w:kern w:val="2"/>
          <w:sz w:val="20"/>
          <w:szCs w:val="20"/>
          <w:lang w:val="es-ES"/>
          <w14:ligatures w14:val="standardContextual"/>
        </w:rPr>
        <w:t>El argumento central para este traslado reside en el estricto cumplimiento del marco funcional del ICETEX, definido en el Decreto 380 de 2007. Un análisis comparativo de las funciones asignadas a la ORI y a la VCC en dicha norma demuestra de manera concluyente que la gestión de productos de crédito es competencia exclusiva de la VCC</w:t>
      </w:r>
      <w:r w:rsidR="00B53696" w:rsidRPr="13A6A386">
        <w:rPr>
          <w:rFonts w:ascii="Arial" w:eastAsiaTheme="minorEastAsia" w:hAnsi="Arial" w:cs="Arial"/>
          <w:kern w:val="2"/>
          <w:sz w:val="20"/>
          <w:szCs w:val="20"/>
          <w:lang w:val="es-419"/>
          <w14:ligatures w14:val="standardContextual"/>
        </w:rPr>
        <w:t>.</w:t>
      </w:r>
    </w:p>
    <w:p w14:paraId="4CD144D6" w14:textId="77777777" w:rsidR="00D405E2" w:rsidRDefault="00D405E2" w:rsidP="00D405E2">
      <w:pPr>
        <w:pStyle w:val="Sinespaciado"/>
        <w:ind w:left="1080"/>
        <w:jc w:val="both"/>
        <w:rPr>
          <w:rFonts w:ascii="Arial" w:eastAsiaTheme="minorHAnsi" w:hAnsi="Arial" w:cs="Arial"/>
          <w:b/>
          <w:kern w:val="2"/>
          <w:sz w:val="20"/>
          <w:szCs w:val="20"/>
          <w:lang w:val="es-ES_tradnl"/>
          <w14:ligatures w14:val="standardContextual"/>
        </w:rPr>
      </w:pPr>
    </w:p>
    <w:p w14:paraId="30578E9F" w14:textId="7F03548D" w:rsidR="00D405E2" w:rsidRPr="00D405E2" w:rsidRDefault="00D405E2" w:rsidP="00C34635">
      <w:pPr>
        <w:pStyle w:val="Sinespaciado"/>
        <w:numPr>
          <w:ilvl w:val="0"/>
          <w:numId w:val="5"/>
        </w:numPr>
        <w:ind w:left="1170"/>
        <w:jc w:val="both"/>
        <w:rPr>
          <w:rFonts w:ascii="Arial" w:eastAsiaTheme="minorEastAsia" w:hAnsi="Arial" w:cs="Arial"/>
          <w:kern w:val="2"/>
          <w:sz w:val="20"/>
          <w:szCs w:val="20"/>
          <w:lang w:val="es-419"/>
          <w14:ligatures w14:val="standardContextual"/>
        </w:rPr>
      </w:pPr>
      <w:r w:rsidRPr="13A6A386">
        <w:rPr>
          <w:rFonts w:ascii="Arial" w:eastAsiaTheme="minorEastAsia" w:hAnsi="Arial" w:cs="Arial"/>
          <w:b/>
          <w:bCs/>
          <w:kern w:val="2"/>
          <w:sz w:val="20"/>
          <w:szCs w:val="20"/>
          <w:lang w:val="es-ES"/>
          <w14:ligatures w14:val="standardContextual"/>
        </w:rPr>
        <w:t>Funciones de la Oficina de Relaciones Internacionales (ORI):</w:t>
      </w:r>
      <w:r w:rsidRPr="13A6A386">
        <w:rPr>
          <w:rFonts w:ascii="Arial" w:eastAsiaTheme="minorEastAsia" w:hAnsi="Arial" w:cs="Arial"/>
          <w:kern w:val="2"/>
          <w:sz w:val="20"/>
          <w:szCs w:val="20"/>
          <w:lang w:val="es-ES"/>
          <w14:ligatures w14:val="standardContextual"/>
        </w:rPr>
        <w:t xml:space="preserve"> El artículo 5 del Decreto 380 de 2007 define el rol de la ORI en términos de formulación de política y estrategia. Sus funciones incluyen "Proponer políticas, planes y acciones que permitan establecer convenios", "Formular propuestas y diseñar estrategias para ampliación de cobertura" y "Promover y desarrollar acciones de cooperación internacional". En ninguna de sus facultades se le atribuye la responsabilidad de ejecutar el ciclo de vida de un crédito, desde su </w:t>
      </w:r>
      <w:proofErr w:type="spellStart"/>
      <w:r w:rsidRPr="13A6A386">
        <w:rPr>
          <w:rFonts w:ascii="Arial" w:eastAsiaTheme="minorEastAsia" w:hAnsi="Arial" w:cs="Arial"/>
          <w:kern w:val="2"/>
          <w:sz w:val="20"/>
          <w:szCs w:val="20"/>
          <w:lang w:val="es-ES"/>
          <w14:ligatures w14:val="standardContextual"/>
        </w:rPr>
        <w:t>originación</w:t>
      </w:r>
      <w:proofErr w:type="spellEnd"/>
      <w:r w:rsidRPr="13A6A386">
        <w:rPr>
          <w:rFonts w:ascii="Arial" w:eastAsiaTheme="minorEastAsia" w:hAnsi="Arial" w:cs="Arial"/>
          <w:kern w:val="2"/>
          <w:sz w:val="20"/>
          <w:szCs w:val="20"/>
          <w:lang w:val="es-ES"/>
          <w14:ligatures w14:val="standardContextual"/>
        </w:rPr>
        <w:t xml:space="preserve"> hasta su recuperación.</w:t>
      </w:r>
    </w:p>
    <w:p w14:paraId="02E0958F" w14:textId="77777777" w:rsidR="00D405E2" w:rsidRPr="00D405E2" w:rsidRDefault="00D405E2" w:rsidP="13A6A386">
      <w:pPr>
        <w:pStyle w:val="Sinespaciado"/>
        <w:ind w:left="1170"/>
        <w:jc w:val="both"/>
        <w:rPr>
          <w:rFonts w:ascii="Arial" w:eastAsiaTheme="minorEastAsia" w:hAnsi="Arial" w:cs="Arial"/>
          <w:kern w:val="2"/>
          <w:sz w:val="20"/>
          <w:szCs w:val="20"/>
          <w:lang w:val="es-419"/>
          <w14:ligatures w14:val="standardContextual"/>
        </w:rPr>
      </w:pPr>
    </w:p>
    <w:p w14:paraId="38D5C302" w14:textId="4F800BAD" w:rsidR="00D405E2" w:rsidRPr="00D405E2" w:rsidRDefault="00D405E2" w:rsidP="00C34635">
      <w:pPr>
        <w:pStyle w:val="Sinespaciado"/>
        <w:numPr>
          <w:ilvl w:val="0"/>
          <w:numId w:val="5"/>
        </w:numPr>
        <w:ind w:left="1170"/>
        <w:jc w:val="both"/>
        <w:rPr>
          <w:rFonts w:ascii="Arial" w:eastAsiaTheme="minorEastAsia" w:hAnsi="Arial" w:cs="Arial"/>
          <w:kern w:val="2"/>
          <w:sz w:val="20"/>
          <w:szCs w:val="20"/>
          <w:lang w:val="es-419"/>
          <w14:ligatures w14:val="standardContextual"/>
        </w:rPr>
      </w:pPr>
      <w:r w:rsidRPr="13A6A386">
        <w:rPr>
          <w:rFonts w:ascii="Arial" w:eastAsiaTheme="minorEastAsia" w:hAnsi="Arial" w:cs="Arial"/>
          <w:b/>
          <w:bCs/>
          <w:kern w:val="2"/>
          <w:sz w:val="20"/>
          <w:szCs w:val="20"/>
          <w:lang w:val="es-ES"/>
          <w14:ligatures w14:val="standardContextual"/>
        </w:rPr>
        <w:t>Funciones de la Vicepresidencia de Crédito y Cobranza (VCC):</w:t>
      </w:r>
      <w:r w:rsidRPr="13A6A386">
        <w:rPr>
          <w:rFonts w:ascii="Arial" w:eastAsiaTheme="minorEastAsia" w:hAnsi="Arial" w:cs="Arial"/>
          <w:kern w:val="2"/>
          <w:sz w:val="20"/>
          <w:szCs w:val="20"/>
          <w:lang w:val="es-ES"/>
          <w14:ligatures w14:val="standardContextual"/>
        </w:rPr>
        <w:t xml:space="preserve"> En contraste, el artículo 16 del mismo decreto asigna a la VCC el mandato explícito sobre la gestión </w:t>
      </w:r>
      <w:r w:rsidRPr="13A6A386">
        <w:rPr>
          <w:rFonts w:ascii="Arial" w:eastAsiaTheme="minorEastAsia" w:hAnsi="Arial" w:cs="Arial"/>
          <w:kern w:val="2"/>
          <w:sz w:val="20"/>
          <w:szCs w:val="20"/>
          <w:lang w:val="es-ES"/>
          <w14:ligatures w14:val="standardContextual"/>
        </w:rPr>
        <w:lastRenderedPageBreak/>
        <w:t xml:space="preserve">crediticia. Entre sus funciones se encuentran: "Proponer y ejecutar las políticas, estrategias, procesos, procedimientos, mecanismos, instrumentos y demás acciones para el </w:t>
      </w:r>
      <w:r w:rsidRPr="13A6A386">
        <w:rPr>
          <w:rFonts w:ascii="Arial" w:eastAsiaTheme="minorEastAsia" w:hAnsi="Arial" w:cs="Arial"/>
          <w:b/>
          <w:bCs/>
          <w:kern w:val="2"/>
          <w:sz w:val="20"/>
          <w:szCs w:val="20"/>
          <w:lang w:val="es-ES"/>
          <w14:ligatures w14:val="standardContextual"/>
        </w:rPr>
        <w:t>otorgamiento, adjudicación, y legalización del crédito educativo</w:t>
      </w:r>
      <w:r w:rsidRPr="13A6A386">
        <w:rPr>
          <w:rFonts w:ascii="Arial" w:eastAsiaTheme="minorEastAsia" w:hAnsi="Arial" w:cs="Arial"/>
          <w:kern w:val="2"/>
          <w:sz w:val="20"/>
          <w:szCs w:val="20"/>
          <w:lang w:val="es-ES"/>
          <w14:ligatures w14:val="standardContextual"/>
        </w:rPr>
        <w:t xml:space="preserve">", "Diseñar nuevas líneas y modalidades de crédito educativo", "Diseñar, dirigir, coordinar y controlar la </w:t>
      </w:r>
      <w:r w:rsidRPr="13A6A386">
        <w:rPr>
          <w:rFonts w:ascii="Arial" w:eastAsiaTheme="minorEastAsia" w:hAnsi="Arial" w:cs="Arial"/>
          <w:b/>
          <w:bCs/>
          <w:kern w:val="2"/>
          <w:sz w:val="20"/>
          <w:szCs w:val="20"/>
          <w:lang w:val="es-ES"/>
          <w14:ligatures w14:val="standardContextual"/>
        </w:rPr>
        <w:t>gestión de crédito y cobranza</w:t>
      </w:r>
      <w:r w:rsidRPr="13A6A386">
        <w:rPr>
          <w:rFonts w:ascii="Arial" w:eastAsiaTheme="minorEastAsia" w:hAnsi="Arial" w:cs="Arial"/>
          <w:kern w:val="2"/>
          <w:sz w:val="20"/>
          <w:szCs w:val="20"/>
          <w:lang w:val="es-ES"/>
          <w14:ligatures w14:val="standardContextual"/>
        </w:rPr>
        <w:t xml:space="preserve"> de la entidad" y "administrar el proceso de </w:t>
      </w:r>
      <w:r w:rsidRPr="13A6A386">
        <w:rPr>
          <w:rFonts w:ascii="Arial" w:eastAsiaTheme="minorEastAsia" w:hAnsi="Arial" w:cs="Arial"/>
          <w:b/>
          <w:bCs/>
          <w:kern w:val="2"/>
          <w:sz w:val="20"/>
          <w:szCs w:val="20"/>
          <w:lang w:val="es-ES"/>
          <w14:ligatures w14:val="standardContextual"/>
        </w:rPr>
        <w:t>legalización de los créditos adjudicados</w:t>
      </w:r>
      <w:r w:rsidRPr="13A6A386">
        <w:rPr>
          <w:rFonts w:ascii="Arial" w:eastAsiaTheme="minorEastAsia" w:hAnsi="Arial" w:cs="Arial"/>
          <w:kern w:val="2"/>
          <w:sz w:val="20"/>
          <w:szCs w:val="20"/>
          <w:lang w:val="es-ES"/>
          <w14:ligatures w14:val="standardContextual"/>
        </w:rPr>
        <w:t>".</w:t>
      </w:r>
    </w:p>
    <w:p w14:paraId="05C90EF4" w14:textId="77777777" w:rsidR="00D405E2" w:rsidRDefault="00D405E2" w:rsidP="00D405E2">
      <w:pPr>
        <w:pStyle w:val="Prrafodelista"/>
        <w:rPr>
          <w:rFonts w:ascii="Arial" w:eastAsiaTheme="minorHAnsi" w:hAnsi="Arial" w:cs="Arial"/>
          <w:bCs/>
          <w:kern w:val="2"/>
          <w:sz w:val="20"/>
          <w:lang w:val="es-419"/>
          <w14:ligatures w14:val="standardContextual"/>
        </w:rPr>
      </w:pPr>
    </w:p>
    <w:p w14:paraId="455FC302" w14:textId="573728F5" w:rsidR="00D405E2" w:rsidRDefault="00D405E2" w:rsidP="00D405E2">
      <w:pPr>
        <w:pStyle w:val="Sinespaciado"/>
        <w:ind w:left="851"/>
        <w:jc w:val="both"/>
        <w:rPr>
          <w:rFonts w:ascii="Arial" w:eastAsiaTheme="minorHAnsi" w:hAnsi="Arial" w:cs="Arial"/>
          <w:bCs/>
          <w:kern w:val="2"/>
          <w:sz w:val="20"/>
          <w:szCs w:val="20"/>
          <w:lang w:val="es-ES_tradnl"/>
          <w14:ligatures w14:val="standardContextual"/>
        </w:rPr>
      </w:pPr>
      <w:r w:rsidRPr="13A6A386">
        <w:rPr>
          <w:rFonts w:ascii="Arial" w:eastAsiaTheme="minorEastAsia" w:hAnsi="Arial" w:cs="Arial"/>
          <w:kern w:val="2"/>
          <w:sz w:val="20"/>
          <w:szCs w:val="20"/>
          <w:lang w:val="es-ES"/>
          <w14:ligatures w14:val="standardContextual"/>
        </w:rPr>
        <w:t>Esta clara delimitación funcional evidencia que la VCC es la única dependencia con el mandato legal y el diseño organizacional para administrar adecuadamente los programas "Jóvenes Talentos" y "Mariano Ospina Pérez". La siguiente tabla ilustra esta disparidad funcional.</w:t>
      </w:r>
    </w:p>
    <w:p w14:paraId="50BE1A01" w14:textId="358FFF30" w:rsidR="13A6A386" w:rsidRDefault="13A6A386" w:rsidP="13A6A386">
      <w:pPr>
        <w:pStyle w:val="Sinespaciado"/>
        <w:ind w:left="851"/>
        <w:jc w:val="both"/>
        <w:rPr>
          <w:rFonts w:ascii="Arial" w:eastAsiaTheme="minorEastAsia" w:hAnsi="Arial" w:cs="Arial"/>
          <w:b/>
          <w:bCs/>
          <w:sz w:val="20"/>
          <w:szCs w:val="20"/>
          <w:lang w:val="es-ES"/>
        </w:rPr>
      </w:pPr>
    </w:p>
    <w:p w14:paraId="5D4FC119" w14:textId="4962D868" w:rsidR="00824F98" w:rsidRDefault="15D8B640" w:rsidP="13A6A386">
      <w:pPr>
        <w:pStyle w:val="Sinespaciado"/>
        <w:ind w:left="708"/>
        <w:jc w:val="both"/>
        <w:rPr>
          <w:rFonts w:ascii="Arial" w:eastAsiaTheme="minorEastAsia" w:hAnsi="Arial" w:cs="Arial"/>
          <w:b/>
          <w:bCs/>
          <w:kern w:val="2"/>
          <w:sz w:val="20"/>
          <w:szCs w:val="20"/>
          <w:lang w:val="es-ES"/>
          <w14:ligatures w14:val="standardContextual"/>
        </w:rPr>
      </w:pPr>
      <w:r w:rsidRPr="13A6A386">
        <w:rPr>
          <w:rFonts w:ascii="Arial" w:eastAsiaTheme="minorEastAsia" w:hAnsi="Arial" w:cs="Arial"/>
          <w:b/>
          <w:bCs/>
          <w:kern w:val="2"/>
          <w:sz w:val="20"/>
          <w:szCs w:val="20"/>
          <w:lang w:val="es-ES"/>
          <w14:ligatures w14:val="standardContextual"/>
        </w:rPr>
        <w:t>T</w:t>
      </w:r>
      <w:r w:rsidR="00D405E2" w:rsidRPr="13A6A386">
        <w:rPr>
          <w:rFonts w:ascii="Arial" w:eastAsiaTheme="minorEastAsia" w:hAnsi="Arial" w:cs="Arial"/>
          <w:b/>
          <w:bCs/>
          <w:kern w:val="2"/>
          <w:sz w:val="20"/>
          <w:szCs w:val="20"/>
          <w:lang w:val="es-ES"/>
          <w14:ligatures w14:val="standardContextual"/>
        </w:rPr>
        <w:t>abla 1. Comparativo de Funciones Misionales Clave (ORI vs. VCC) según Decreto 380 de 2007</w:t>
      </w:r>
    </w:p>
    <w:p w14:paraId="1A7D656C" w14:textId="77777777" w:rsidR="00D405E2" w:rsidRDefault="00D405E2" w:rsidP="00547DA0">
      <w:pPr>
        <w:pStyle w:val="Sinespaciado"/>
        <w:ind w:left="426" w:hanging="426"/>
        <w:jc w:val="both"/>
        <w:rPr>
          <w:rFonts w:ascii="Arial" w:eastAsiaTheme="minorHAnsi" w:hAnsi="Arial" w:cs="Arial"/>
          <w:b/>
          <w:kern w:val="2"/>
          <w:sz w:val="20"/>
          <w:szCs w:val="20"/>
          <w:lang w:val="es-ES_tradnl"/>
          <w14:ligatures w14:val="standardContextual"/>
        </w:rPr>
      </w:pPr>
    </w:p>
    <w:tbl>
      <w:tblPr>
        <w:tblStyle w:val="Tabladelista3-nfasis1"/>
        <w:tblW w:w="840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0"/>
        <w:gridCol w:w="4202"/>
      </w:tblGrid>
      <w:tr w:rsidR="00D405E2" w14:paraId="0AA570C1" w14:textId="77777777" w:rsidTr="13A6A3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00" w:type="dxa"/>
            <w:tcBorders>
              <w:bottom w:val="none" w:sz="0" w:space="0" w:color="auto"/>
              <w:right w:val="none" w:sz="0" w:space="0" w:color="auto"/>
            </w:tcBorders>
          </w:tcPr>
          <w:p w14:paraId="030EB6E6" w14:textId="27071618" w:rsidR="00D405E2" w:rsidRPr="00D405E2" w:rsidRDefault="00D405E2" w:rsidP="00D405E2">
            <w:pPr>
              <w:pStyle w:val="Sinespaciado"/>
              <w:jc w:val="both"/>
              <w:rPr>
                <w:rFonts w:ascii="Arial" w:eastAsiaTheme="minorHAnsi" w:hAnsi="Arial" w:cs="Arial"/>
                <w:b w:val="0"/>
                <w:bCs w:val="0"/>
                <w:kern w:val="2"/>
                <w:sz w:val="20"/>
                <w:szCs w:val="20"/>
                <w14:ligatures w14:val="standardContextual"/>
              </w:rPr>
            </w:pPr>
            <w:r w:rsidRPr="00D405E2">
              <w:rPr>
                <w:rFonts w:ascii="Arial" w:hAnsi="Arial" w:cs="Arial"/>
                <w:b w:val="0"/>
                <w:bCs w:val="0"/>
                <w:sz w:val="20"/>
                <w:szCs w:val="20"/>
              </w:rPr>
              <w:t>Funciones de la Oficina de Relaciones Internacionales (ORI)</w:t>
            </w:r>
          </w:p>
        </w:tc>
        <w:tc>
          <w:tcPr>
            <w:tcW w:w="4202" w:type="dxa"/>
          </w:tcPr>
          <w:p w14:paraId="668B576A" w14:textId="55E74DDD" w:rsidR="00D405E2" w:rsidRPr="00D405E2" w:rsidRDefault="00D405E2" w:rsidP="00D405E2">
            <w:pPr>
              <w:pStyle w:val="Sinespaciado"/>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kern w:val="2"/>
                <w:sz w:val="20"/>
                <w:szCs w:val="20"/>
                <w14:ligatures w14:val="standardContextual"/>
              </w:rPr>
            </w:pPr>
            <w:r w:rsidRPr="00D405E2">
              <w:rPr>
                <w:rFonts w:ascii="Arial" w:hAnsi="Arial" w:cs="Arial"/>
                <w:b w:val="0"/>
                <w:bCs w:val="0"/>
                <w:sz w:val="20"/>
                <w:szCs w:val="20"/>
              </w:rPr>
              <w:t>Funciones de la Vicepresidencia de Crédito y Cobranza (VCC)</w:t>
            </w:r>
          </w:p>
        </w:tc>
      </w:tr>
      <w:tr w:rsidR="00D405E2" w14:paraId="7E7FA982" w14:textId="77777777" w:rsidTr="13A6A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0" w:type="dxa"/>
            <w:tcBorders>
              <w:top w:val="none" w:sz="0" w:space="0" w:color="auto"/>
              <w:bottom w:val="none" w:sz="0" w:space="0" w:color="auto"/>
              <w:right w:val="none" w:sz="0" w:space="0" w:color="auto"/>
            </w:tcBorders>
          </w:tcPr>
          <w:p w14:paraId="07E34E2B" w14:textId="25A30B80" w:rsidR="00D405E2" w:rsidRPr="002C5012" w:rsidRDefault="00D405E2" w:rsidP="00D405E2">
            <w:pPr>
              <w:pStyle w:val="Sinespaciado"/>
              <w:jc w:val="both"/>
              <w:rPr>
                <w:rFonts w:ascii="Arial" w:eastAsiaTheme="minorHAnsi" w:hAnsi="Arial" w:cs="Arial"/>
                <w:b w:val="0"/>
                <w:bCs w:val="0"/>
                <w:kern w:val="2"/>
                <w:sz w:val="20"/>
                <w:szCs w:val="20"/>
                <w14:ligatures w14:val="standardContextual"/>
              </w:rPr>
            </w:pPr>
            <w:r w:rsidRPr="002C5012">
              <w:rPr>
                <w:rFonts w:ascii="Arial" w:hAnsi="Arial" w:cs="Arial"/>
                <w:b w:val="0"/>
                <w:bCs w:val="0"/>
                <w:sz w:val="20"/>
                <w:szCs w:val="20"/>
              </w:rPr>
              <w:t>Proponer políticas y planes para convenios de cooperación internacional.</w:t>
            </w:r>
          </w:p>
        </w:tc>
        <w:tc>
          <w:tcPr>
            <w:tcW w:w="4202" w:type="dxa"/>
            <w:tcBorders>
              <w:top w:val="none" w:sz="0" w:space="0" w:color="auto"/>
              <w:bottom w:val="none" w:sz="0" w:space="0" w:color="auto"/>
            </w:tcBorders>
          </w:tcPr>
          <w:p w14:paraId="363A87FC" w14:textId="7AFCFCC5" w:rsidR="00D405E2" w:rsidRDefault="00D405E2" w:rsidP="00D405E2">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kern w:val="2"/>
                <w:sz w:val="20"/>
                <w:szCs w:val="20"/>
                <w14:ligatures w14:val="standardContextual"/>
              </w:rPr>
            </w:pPr>
            <w:r>
              <w:rPr>
                <w:rFonts w:ascii="Arial" w:hAnsi="Arial" w:cs="Arial"/>
                <w:sz w:val="20"/>
                <w:szCs w:val="20"/>
              </w:rPr>
              <w:t xml:space="preserve">Proponer y </w:t>
            </w:r>
            <w:r w:rsidRPr="00D405E2">
              <w:rPr>
                <w:rFonts w:ascii="Arial" w:hAnsi="Arial" w:cs="Arial"/>
                <w:b/>
                <w:bCs/>
                <w:sz w:val="20"/>
                <w:szCs w:val="20"/>
              </w:rPr>
              <w:t xml:space="preserve">ejecutar </w:t>
            </w:r>
            <w:r>
              <w:rPr>
                <w:rFonts w:ascii="Arial" w:hAnsi="Arial" w:cs="Arial"/>
                <w:sz w:val="20"/>
                <w:szCs w:val="20"/>
              </w:rPr>
              <w:t xml:space="preserve">políticas y procesos para el </w:t>
            </w:r>
            <w:r w:rsidRPr="00D405E2">
              <w:rPr>
                <w:rFonts w:ascii="Arial" w:hAnsi="Arial" w:cs="Arial"/>
                <w:b/>
                <w:bCs/>
                <w:sz w:val="20"/>
                <w:szCs w:val="20"/>
              </w:rPr>
              <w:t>otorgamiento, adjudicación y legalización</w:t>
            </w:r>
            <w:r>
              <w:rPr>
                <w:rFonts w:ascii="Arial" w:hAnsi="Arial" w:cs="Arial"/>
                <w:sz w:val="20"/>
                <w:szCs w:val="20"/>
              </w:rPr>
              <w:t xml:space="preserve"> del crédito educativo.</w:t>
            </w:r>
          </w:p>
        </w:tc>
      </w:tr>
      <w:tr w:rsidR="00D405E2" w14:paraId="294D7073" w14:textId="77777777" w:rsidTr="13A6A386">
        <w:tc>
          <w:tcPr>
            <w:cnfStyle w:val="001000000000" w:firstRow="0" w:lastRow="0" w:firstColumn="1" w:lastColumn="0" w:oddVBand="0" w:evenVBand="0" w:oddHBand="0" w:evenHBand="0" w:firstRowFirstColumn="0" w:firstRowLastColumn="0" w:lastRowFirstColumn="0" w:lastRowLastColumn="0"/>
            <w:tcW w:w="4200" w:type="dxa"/>
            <w:tcBorders>
              <w:right w:val="none" w:sz="0" w:space="0" w:color="auto"/>
            </w:tcBorders>
          </w:tcPr>
          <w:p w14:paraId="0296CDB3" w14:textId="567A1883" w:rsidR="00D405E2" w:rsidRPr="002C5012" w:rsidRDefault="00D405E2" w:rsidP="00D405E2">
            <w:pPr>
              <w:pStyle w:val="Sinespaciado"/>
              <w:jc w:val="both"/>
              <w:rPr>
                <w:rFonts w:ascii="Arial" w:eastAsiaTheme="minorHAnsi" w:hAnsi="Arial" w:cs="Arial"/>
                <w:b w:val="0"/>
                <w:bCs w:val="0"/>
                <w:kern w:val="2"/>
                <w:sz w:val="20"/>
                <w:szCs w:val="20"/>
                <w14:ligatures w14:val="standardContextual"/>
              </w:rPr>
            </w:pPr>
            <w:r w:rsidRPr="002C5012">
              <w:rPr>
                <w:rFonts w:ascii="Arial" w:hAnsi="Arial" w:cs="Arial"/>
                <w:b w:val="0"/>
                <w:bCs w:val="0"/>
                <w:sz w:val="20"/>
                <w:szCs w:val="20"/>
              </w:rPr>
              <w:t>Formular propuestas y diseñar estrategias para la ampliación de cobertura.</w:t>
            </w:r>
          </w:p>
        </w:tc>
        <w:tc>
          <w:tcPr>
            <w:tcW w:w="4202" w:type="dxa"/>
          </w:tcPr>
          <w:p w14:paraId="6E5E0E09" w14:textId="250B38AD" w:rsidR="00D405E2" w:rsidRDefault="00D405E2" w:rsidP="00D405E2">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kern w:val="2"/>
                <w:sz w:val="20"/>
                <w:szCs w:val="20"/>
                <w14:ligatures w14:val="standardContextual"/>
              </w:rPr>
            </w:pPr>
            <w:r w:rsidRPr="002C5012">
              <w:rPr>
                <w:rFonts w:ascii="Arial" w:hAnsi="Arial" w:cs="Arial"/>
                <w:b/>
                <w:bCs/>
                <w:sz w:val="20"/>
                <w:szCs w:val="20"/>
              </w:rPr>
              <w:t xml:space="preserve">Diseñar </w:t>
            </w:r>
            <w:r>
              <w:rPr>
                <w:rFonts w:ascii="Arial" w:hAnsi="Arial" w:cs="Arial"/>
                <w:sz w:val="20"/>
                <w:szCs w:val="20"/>
              </w:rPr>
              <w:t>nuevas líneas y modalidades de crédito educativo.</w:t>
            </w:r>
          </w:p>
        </w:tc>
      </w:tr>
      <w:tr w:rsidR="00D405E2" w14:paraId="081969ED" w14:textId="77777777" w:rsidTr="13A6A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0" w:type="dxa"/>
            <w:tcBorders>
              <w:top w:val="none" w:sz="0" w:space="0" w:color="auto"/>
              <w:bottom w:val="none" w:sz="0" w:space="0" w:color="auto"/>
              <w:right w:val="none" w:sz="0" w:space="0" w:color="auto"/>
            </w:tcBorders>
          </w:tcPr>
          <w:p w14:paraId="1ADFBC07" w14:textId="3A8A0B95" w:rsidR="00D405E2" w:rsidRPr="002C5012" w:rsidRDefault="00D405E2" w:rsidP="00D405E2">
            <w:pPr>
              <w:pStyle w:val="Sinespaciado"/>
              <w:jc w:val="both"/>
              <w:rPr>
                <w:rFonts w:ascii="Arial" w:eastAsiaTheme="minorHAnsi" w:hAnsi="Arial" w:cs="Arial"/>
                <w:b w:val="0"/>
                <w:bCs w:val="0"/>
                <w:kern w:val="2"/>
                <w:sz w:val="20"/>
                <w:szCs w:val="20"/>
                <w14:ligatures w14:val="standardContextual"/>
              </w:rPr>
            </w:pPr>
            <w:r w:rsidRPr="002C5012">
              <w:rPr>
                <w:rFonts w:ascii="Arial" w:hAnsi="Arial" w:cs="Arial"/>
                <w:b w:val="0"/>
                <w:bCs w:val="0"/>
                <w:sz w:val="20"/>
                <w:szCs w:val="20"/>
              </w:rPr>
              <w:t>Promover y desarrollar acciones de cooperación para la internacionalización.</w:t>
            </w:r>
          </w:p>
        </w:tc>
        <w:tc>
          <w:tcPr>
            <w:tcW w:w="4202" w:type="dxa"/>
            <w:tcBorders>
              <w:top w:val="none" w:sz="0" w:space="0" w:color="auto"/>
              <w:bottom w:val="none" w:sz="0" w:space="0" w:color="auto"/>
            </w:tcBorders>
          </w:tcPr>
          <w:p w14:paraId="143D20A1" w14:textId="5CEB1896" w:rsidR="00D405E2" w:rsidRDefault="00D405E2" w:rsidP="00D405E2">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kern w:val="2"/>
                <w:sz w:val="20"/>
                <w:szCs w:val="20"/>
                <w14:ligatures w14:val="standardContextual"/>
              </w:rPr>
            </w:pPr>
            <w:r w:rsidRPr="002C5012">
              <w:rPr>
                <w:rFonts w:ascii="Arial" w:hAnsi="Arial" w:cs="Arial"/>
                <w:b/>
                <w:bCs/>
                <w:sz w:val="20"/>
                <w:szCs w:val="20"/>
              </w:rPr>
              <w:t>Diseñar, dirigir, coordinar y controlar la gestión de crédito y cobranza</w:t>
            </w:r>
            <w:r>
              <w:rPr>
                <w:rFonts w:ascii="Arial" w:hAnsi="Arial" w:cs="Arial"/>
                <w:sz w:val="20"/>
                <w:szCs w:val="20"/>
              </w:rPr>
              <w:t xml:space="preserve"> de la entidad.</w:t>
            </w:r>
          </w:p>
        </w:tc>
      </w:tr>
      <w:tr w:rsidR="00D405E2" w14:paraId="4FE87C41" w14:textId="77777777" w:rsidTr="13A6A386">
        <w:tc>
          <w:tcPr>
            <w:cnfStyle w:val="001000000000" w:firstRow="0" w:lastRow="0" w:firstColumn="1" w:lastColumn="0" w:oddVBand="0" w:evenVBand="0" w:oddHBand="0" w:evenHBand="0" w:firstRowFirstColumn="0" w:firstRowLastColumn="0" w:lastRowFirstColumn="0" w:lastRowLastColumn="0"/>
            <w:tcW w:w="4200" w:type="dxa"/>
            <w:tcBorders>
              <w:right w:val="none" w:sz="0" w:space="0" w:color="auto"/>
            </w:tcBorders>
          </w:tcPr>
          <w:p w14:paraId="52016DBB" w14:textId="421B1AF1" w:rsidR="00D405E2" w:rsidRPr="002C5012" w:rsidRDefault="00D405E2" w:rsidP="00D405E2">
            <w:pPr>
              <w:pStyle w:val="Sinespaciado"/>
              <w:jc w:val="both"/>
              <w:rPr>
                <w:rFonts w:ascii="Arial" w:eastAsiaTheme="minorHAnsi" w:hAnsi="Arial" w:cs="Arial"/>
                <w:b w:val="0"/>
                <w:bCs w:val="0"/>
                <w:kern w:val="2"/>
                <w:sz w:val="20"/>
                <w:szCs w:val="20"/>
                <w14:ligatures w14:val="standardContextual"/>
              </w:rPr>
            </w:pPr>
            <w:r w:rsidRPr="002C5012">
              <w:rPr>
                <w:rFonts w:ascii="Arial" w:hAnsi="Arial" w:cs="Arial"/>
                <w:b w:val="0"/>
                <w:bCs w:val="0"/>
                <w:sz w:val="20"/>
                <w:szCs w:val="20"/>
              </w:rPr>
              <w:t>Coordinar la negociación de convenios y programas de becas.</w:t>
            </w:r>
          </w:p>
        </w:tc>
        <w:tc>
          <w:tcPr>
            <w:tcW w:w="4202" w:type="dxa"/>
          </w:tcPr>
          <w:p w14:paraId="1BDB8776" w14:textId="24E57156" w:rsidR="00D405E2" w:rsidRDefault="00D405E2" w:rsidP="00D405E2">
            <w:pPr>
              <w:pStyle w:val="Sinespaciad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kern w:val="2"/>
                <w:sz w:val="20"/>
                <w:szCs w:val="20"/>
                <w14:ligatures w14:val="standardContextual"/>
              </w:rPr>
            </w:pPr>
            <w:r w:rsidRPr="002C5012">
              <w:rPr>
                <w:rFonts w:ascii="Arial" w:hAnsi="Arial" w:cs="Arial"/>
                <w:b/>
                <w:bCs/>
                <w:sz w:val="20"/>
                <w:szCs w:val="20"/>
              </w:rPr>
              <w:t xml:space="preserve">Administrar </w:t>
            </w:r>
            <w:r>
              <w:rPr>
                <w:rFonts w:ascii="Arial" w:hAnsi="Arial" w:cs="Arial"/>
                <w:sz w:val="20"/>
                <w:szCs w:val="20"/>
              </w:rPr>
              <w:t xml:space="preserve">los procesos de otorgamiento y el proceso de </w:t>
            </w:r>
            <w:r w:rsidRPr="002C5012">
              <w:rPr>
                <w:rFonts w:ascii="Arial" w:hAnsi="Arial" w:cs="Arial"/>
                <w:b/>
                <w:bCs/>
                <w:sz w:val="20"/>
                <w:szCs w:val="20"/>
              </w:rPr>
              <w:t>legalización</w:t>
            </w:r>
            <w:r>
              <w:rPr>
                <w:rFonts w:ascii="Arial" w:hAnsi="Arial" w:cs="Arial"/>
                <w:sz w:val="20"/>
                <w:szCs w:val="20"/>
              </w:rPr>
              <w:t xml:space="preserve"> de los créditos adjudicados.</w:t>
            </w:r>
          </w:p>
        </w:tc>
      </w:tr>
    </w:tbl>
    <w:p w14:paraId="7A5F9177" w14:textId="77777777" w:rsidR="00D405E2" w:rsidRDefault="00D405E2" w:rsidP="00547DA0">
      <w:pPr>
        <w:pStyle w:val="Sinespaciado"/>
        <w:ind w:left="426" w:hanging="426"/>
        <w:jc w:val="both"/>
        <w:rPr>
          <w:rFonts w:ascii="Arial" w:eastAsiaTheme="minorHAnsi" w:hAnsi="Arial" w:cs="Arial"/>
          <w:b/>
          <w:kern w:val="2"/>
          <w:sz w:val="20"/>
          <w:szCs w:val="20"/>
          <w14:ligatures w14:val="standardContextual"/>
        </w:rPr>
      </w:pPr>
    </w:p>
    <w:p w14:paraId="3E06BDFC" w14:textId="2250434B" w:rsidR="002C5012" w:rsidRDefault="2BCA1FFB" w:rsidP="13A6A386">
      <w:pPr>
        <w:pStyle w:val="Sinespaciado"/>
        <w:ind w:left="426"/>
        <w:jc w:val="both"/>
        <w:rPr>
          <w:rFonts w:ascii="Arial" w:eastAsiaTheme="minorEastAsia" w:hAnsi="Arial" w:cs="Arial"/>
          <w:kern w:val="2"/>
          <w:sz w:val="20"/>
          <w:szCs w:val="20"/>
          <w:lang w:val="es-ES"/>
          <w14:ligatures w14:val="standardContextual"/>
        </w:rPr>
      </w:pPr>
      <w:r w:rsidRPr="13A6A386">
        <w:rPr>
          <w:rFonts w:ascii="Arial" w:eastAsiaTheme="minorEastAsia" w:hAnsi="Arial" w:cs="Arial"/>
          <w:b/>
          <w:bCs/>
          <w:kern w:val="2"/>
          <w:sz w:val="20"/>
          <w:szCs w:val="20"/>
          <w:lang w:val="es-ES"/>
          <w14:ligatures w14:val="standardContextual"/>
        </w:rPr>
        <w:t xml:space="preserve">      </w:t>
      </w:r>
      <w:r w:rsidR="002C5012" w:rsidRPr="13A6A386">
        <w:rPr>
          <w:rFonts w:ascii="Arial" w:eastAsiaTheme="minorEastAsia" w:hAnsi="Arial" w:cs="Arial"/>
          <w:b/>
          <w:bCs/>
          <w:kern w:val="2"/>
          <w:sz w:val="20"/>
          <w:szCs w:val="20"/>
          <w:lang w:val="es-ES"/>
          <w14:ligatures w14:val="standardContextual"/>
        </w:rPr>
        <w:t xml:space="preserve">Fuente: </w:t>
      </w:r>
      <w:r w:rsidR="002C5012" w:rsidRPr="13A6A386">
        <w:rPr>
          <w:rFonts w:ascii="Arial" w:eastAsiaTheme="minorEastAsia" w:hAnsi="Arial" w:cs="Arial"/>
          <w:kern w:val="2"/>
          <w:sz w:val="20"/>
          <w:szCs w:val="20"/>
          <w:lang w:val="es-ES"/>
          <w14:ligatures w14:val="standardContextual"/>
        </w:rPr>
        <w:t>Elaboración propia con base en el Decreto 380 de 2007.</w:t>
      </w:r>
    </w:p>
    <w:p w14:paraId="261E1B1F" w14:textId="77777777" w:rsidR="003F52CB" w:rsidRDefault="003F52CB" w:rsidP="002C5012">
      <w:pPr>
        <w:pStyle w:val="Sinespaciado"/>
        <w:ind w:left="426"/>
        <w:jc w:val="both"/>
        <w:rPr>
          <w:rFonts w:ascii="Arial" w:eastAsiaTheme="minorHAnsi" w:hAnsi="Arial" w:cs="Arial"/>
          <w:bCs/>
          <w:kern w:val="2"/>
          <w:sz w:val="20"/>
          <w:szCs w:val="20"/>
          <w14:ligatures w14:val="standardContextual"/>
        </w:rPr>
      </w:pPr>
    </w:p>
    <w:p w14:paraId="0569B8E0" w14:textId="679018B6" w:rsidR="003F52CB" w:rsidRPr="009732F2" w:rsidRDefault="1A1DAE31" w:rsidP="41107EBD">
      <w:pPr>
        <w:pStyle w:val="Ttulo1"/>
        <w:numPr>
          <w:ilvl w:val="1"/>
          <w:numId w:val="1"/>
        </w:numPr>
        <w:tabs>
          <w:tab w:val="left" w:pos="3050"/>
        </w:tabs>
        <w:spacing w:line="240" w:lineRule="atLeast"/>
        <w:jc w:val="left"/>
        <w:rPr>
          <w:rFonts w:ascii="Arial" w:eastAsia="Times New Roman" w:hAnsi="Arial" w:cs="Arial"/>
          <w:caps w:val="0"/>
          <w:color w:val="000000" w:themeColor="text1"/>
          <w:spacing w:val="0"/>
          <w:sz w:val="20"/>
          <w:szCs w:val="20"/>
          <w:lang w:eastAsia="es-ES"/>
        </w:rPr>
      </w:pPr>
      <w:bookmarkStart w:id="8" w:name="_Toc410685610"/>
      <w:r w:rsidRPr="41107EBD">
        <w:rPr>
          <w:rFonts w:ascii="Arial" w:eastAsia="Times New Roman" w:hAnsi="Arial" w:cs="Arial"/>
          <w:caps w:val="0"/>
          <w:color w:val="000000" w:themeColor="text1"/>
          <w:spacing w:val="0"/>
          <w:sz w:val="20"/>
          <w:szCs w:val="20"/>
          <w:lang w:eastAsia="es-ES"/>
        </w:rPr>
        <w:t>Justificación de Eficiencia Operativa y Gobernanza</w:t>
      </w:r>
      <w:bookmarkEnd w:id="8"/>
    </w:p>
    <w:p w14:paraId="6EC53F2A" w14:textId="2A41E7E8" w:rsidR="003F52CB" w:rsidRPr="003F52CB" w:rsidRDefault="003F52CB" w:rsidP="13A6A386">
      <w:pPr>
        <w:pStyle w:val="Sinespaciado"/>
        <w:ind w:left="708"/>
        <w:jc w:val="both"/>
        <w:rPr>
          <w:rFonts w:ascii="Arial" w:eastAsiaTheme="minorEastAsia" w:hAnsi="Arial" w:cs="Arial"/>
          <w:kern w:val="2"/>
          <w:sz w:val="20"/>
          <w:szCs w:val="20"/>
          <w:lang w:val="es-419"/>
          <w14:ligatures w14:val="standardContextual"/>
        </w:rPr>
      </w:pPr>
      <w:r w:rsidRPr="13A6A386">
        <w:rPr>
          <w:rFonts w:ascii="Arial" w:eastAsiaTheme="minorEastAsia" w:hAnsi="Arial" w:cs="Arial"/>
          <w:kern w:val="2"/>
          <w:sz w:val="20"/>
          <w:szCs w:val="20"/>
          <w:lang w:val="es-419"/>
          <w14:ligatures w14:val="standardContextual"/>
        </w:rPr>
        <w:t>El traslado de los programas a la VCC genera beneficios operativos tangibles e inmediatos. Al centralizar todos los productos de crédito en una única vicepresidencia, se aprovechan las economías de escala, la experiencia institucional acumulada y las plataformas tecnológicas robustas que ya existen para la gestión de todo el portafolio de créditos del ICETEX. Esto elimina la necesidad de que la ORI mantenga sistemas paralelos, a menudo manuales y menos eficientes, que han sido identificados como una fuente de errores y demoras.</w:t>
      </w:r>
    </w:p>
    <w:p w14:paraId="3B26BB6B" w14:textId="77777777" w:rsidR="003F52CB" w:rsidRPr="003F52CB" w:rsidRDefault="003F52CB" w:rsidP="003F52CB">
      <w:pPr>
        <w:pStyle w:val="Sinespaciado"/>
        <w:ind w:left="1080"/>
        <w:jc w:val="both"/>
        <w:rPr>
          <w:rFonts w:ascii="Arial" w:eastAsiaTheme="minorHAnsi" w:hAnsi="Arial" w:cs="Arial"/>
          <w:bCs/>
          <w:kern w:val="2"/>
          <w:sz w:val="20"/>
          <w:szCs w:val="20"/>
          <w:lang w:val="es-419"/>
          <w14:ligatures w14:val="standardContextual"/>
        </w:rPr>
      </w:pPr>
    </w:p>
    <w:p w14:paraId="4A206204" w14:textId="777E3F32" w:rsidR="003F52CB" w:rsidRDefault="003F52CB" w:rsidP="13A6A386">
      <w:pPr>
        <w:pStyle w:val="Sinespaciado"/>
        <w:ind w:left="708"/>
        <w:jc w:val="both"/>
        <w:rPr>
          <w:rFonts w:ascii="Arial" w:eastAsiaTheme="minorEastAsia" w:hAnsi="Arial" w:cs="Arial"/>
          <w:kern w:val="2"/>
          <w:sz w:val="20"/>
          <w:szCs w:val="20"/>
          <w:lang w:val="es-419"/>
          <w14:ligatures w14:val="standardContextual"/>
        </w:rPr>
      </w:pPr>
      <w:r w:rsidRPr="13A6A386">
        <w:rPr>
          <w:rFonts w:ascii="Arial" w:eastAsiaTheme="minorEastAsia" w:hAnsi="Arial" w:cs="Arial"/>
          <w:kern w:val="2"/>
          <w:sz w:val="20"/>
          <w:szCs w:val="20"/>
          <w:lang w:val="es-419"/>
          <w14:ligatures w14:val="standardContextual"/>
        </w:rPr>
        <w:t>Asimismo, la gobernanza y la gestión de riesgos se fortalecen significativamente. La VCC posee los marcos establecidos para la administración del riesgo de crédito, el riesgo operativo y el cumplimiento normativo asociado a productos financieros, una competencia central que no corresponde al mandato de la ORI. La integración de "Jóvenes Talentos" y "Mariano Ospina Pérez" en estos marcos asegura una gestión más rigurosa y profesional, alineada con los estándares de una entidad financiera de naturaleza especial.</w:t>
      </w:r>
    </w:p>
    <w:p w14:paraId="5A300272" w14:textId="77777777" w:rsidR="003F52CB" w:rsidRDefault="003F52CB" w:rsidP="003F52CB">
      <w:pPr>
        <w:pStyle w:val="Sinespaciado"/>
        <w:ind w:left="1080"/>
        <w:jc w:val="both"/>
        <w:rPr>
          <w:rFonts w:ascii="Arial" w:eastAsiaTheme="minorHAnsi" w:hAnsi="Arial" w:cs="Arial"/>
          <w:bCs/>
          <w:kern w:val="2"/>
          <w:sz w:val="20"/>
          <w:szCs w:val="20"/>
          <w:lang w:val="es-419"/>
          <w14:ligatures w14:val="standardContextual"/>
        </w:rPr>
      </w:pPr>
    </w:p>
    <w:p w14:paraId="4E4EEBC9" w14:textId="0C996559" w:rsidR="003F52CB" w:rsidRPr="009732F2" w:rsidRDefault="1A1DAE31" w:rsidP="41107EBD">
      <w:pPr>
        <w:pStyle w:val="Ttulo1"/>
        <w:numPr>
          <w:ilvl w:val="1"/>
          <w:numId w:val="1"/>
        </w:numPr>
        <w:tabs>
          <w:tab w:val="left" w:pos="3050"/>
        </w:tabs>
        <w:spacing w:line="240" w:lineRule="atLeast"/>
        <w:jc w:val="left"/>
        <w:rPr>
          <w:rFonts w:ascii="Arial" w:eastAsia="Times New Roman" w:hAnsi="Arial" w:cs="Arial"/>
          <w:caps w:val="0"/>
          <w:color w:val="000000" w:themeColor="text1"/>
          <w:spacing w:val="0"/>
          <w:sz w:val="20"/>
          <w:szCs w:val="20"/>
          <w:lang w:eastAsia="es-ES"/>
        </w:rPr>
      </w:pPr>
      <w:bookmarkStart w:id="9" w:name="_Toc860041765"/>
      <w:r w:rsidRPr="41107EBD">
        <w:rPr>
          <w:rFonts w:ascii="Arial" w:eastAsia="Times New Roman" w:hAnsi="Arial" w:cs="Arial"/>
          <w:caps w:val="0"/>
          <w:color w:val="000000" w:themeColor="text1"/>
          <w:spacing w:val="0"/>
          <w:sz w:val="20"/>
          <w:szCs w:val="20"/>
          <w:lang w:eastAsia="es-ES"/>
        </w:rPr>
        <w:lastRenderedPageBreak/>
        <w:t>Alineación Estratégica y Claridad para el Beneficiario</w:t>
      </w:r>
      <w:bookmarkEnd w:id="9"/>
    </w:p>
    <w:p w14:paraId="2545B82B" w14:textId="1B19A0E0" w:rsidR="003F52CB" w:rsidRDefault="003F52CB" w:rsidP="13A6A386">
      <w:pPr>
        <w:pStyle w:val="Sinespaciado"/>
        <w:ind w:left="1080"/>
        <w:jc w:val="both"/>
        <w:rPr>
          <w:rFonts w:ascii="Arial" w:eastAsiaTheme="minorEastAsia" w:hAnsi="Arial" w:cs="Arial"/>
          <w:kern w:val="2"/>
          <w:sz w:val="20"/>
          <w:szCs w:val="20"/>
          <w:lang w:val="es-ES"/>
          <w14:ligatures w14:val="standardContextual"/>
        </w:rPr>
      </w:pPr>
      <w:r w:rsidRPr="13A6A386">
        <w:rPr>
          <w:rFonts w:ascii="Arial" w:eastAsiaTheme="minorEastAsia" w:hAnsi="Arial" w:cs="Arial"/>
          <w:kern w:val="2"/>
          <w:sz w:val="20"/>
          <w:szCs w:val="20"/>
          <w:lang w:val="es-ES"/>
          <w14:ligatures w14:val="standardContextual"/>
        </w:rPr>
        <w:t xml:space="preserve">Este traslado resuelve una "crisis de identidad" fundamental que afecta a los programas, especialmente a "Jóvenes Talentos". El análisis de la experiencia del usuario, basado en un mapa de empatía, revela una "fricción reputacional y conceptual" crítica: los beneficiarios perciben el programa como una "beca" y no como un "crédito </w:t>
      </w:r>
      <w:proofErr w:type="spellStart"/>
      <w:r w:rsidRPr="13A6A386">
        <w:rPr>
          <w:rFonts w:ascii="Arial" w:eastAsiaTheme="minorEastAsia" w:hAnsi="Arial" w:cs="Arial"/>
          <w:kern w:val="2"/>
          <w:sz w:val="20"/>
          <w:szCs w:val="20"/>
          <w:lang w:val="es-ES"/>
          <w14:ligatures w14:val="standardContextual"/>
        </w:rPr>
        <w:t>condonable</w:t>
      </w:r>
      <w:proofErr w:type="spellEnd"/>
      <w:r w:rsidRPr="13A6A386">
        <w:rPr>
          <w:rFonts w:ascii="Arial" w:eastAsiaTheme="minorEastAsia" w:hAnsi="Arial" w:cs="Arial"/>
          <w:kern w:val="2"/>
          <w:sz w:val="20"/>
          <w:szCs w:val="20"/>
          <w:lang w:val="es-ES"/>
          <w14:ligatures w14:val="standardContextual"/>
        </w:rPr>
        <w:t>".  </w:t>
      </w:r>
    </w:p>
    <w:p w14:paraId="13815279" w14:textId="77777777" w:rsidR="003F52CB" w:rsidRDefault="003F52CB" w:rsidP="003F52CB">
      <w:pPr>
        <w:pStyle w:val="Sinespaciado"/>
        <w:ind w:left="1080"/>
        <w:jc w:val="both"/>
        <w:rPr>
          <w:rFonts w:ascii="Arial" w:eastAsiaTheme="minorHAnsi" w:hAnsi="Arial" w:cs="Arial"/>
          <w:bCs/>
          <w:kern w:val="2"/>
          <w:sz w:val="20"/>
          <w:szCs w:val="20"/>
          <w:lang w:val="es-ES_tradnl"/>
          <w14:ligatures w14:val="standardContextual"/>
        </w:rPr>
      </w:pPr>
    </w:p>
    <w:p w14:paraId="7FAC2662" w14:textId="0857759F" w:rsidR="003F52CB" w:rsidRDefault="003F52CB" w:rsidP="003F52CB">
      <w:pPr>
        <w:pStyle w:val="Sinespaciado"/>
        <w:ind w:left="1080"/>
        <w:jc w:val="both"/>
        <w:rPr>
          <w:rFonts w:ascii="Arial" w:eastAsiaTheme="minorHAnsi" w:hAnsi="Arial" w:cs="Arial"/>
          <w:bCs/>
          <w:kern w:val="2"/>
          <w:sz w:val="20"/>
          <w:szCs w:val="20"/>
          <w:lang w:val="es-ES_tradnl"/>
          <w14:ligatures w14:val="standardContextual"/>
        </w:rPr>
      </w:pPr>
      <w:r w:rsidRPr="003F52CB">
        <w:rPr>
          <w:rFonts w:ascii="Arial" w:eastAsiaTheme="minorHAnsi" w:hAnsi="Arial" w:cs="Arial"/>
          <w:bCs/>
          <w:kern w:val="2"/>
          <w:sz w:val="20"/>
          <w:szCs w:val="20"/>
          <w:lang w:val="es-ES_tradnl"/>
          <w14:ligatures w14:val="standardContextual"/>
        </w:rPr>
        <w:t>Esta confusión se ve exacerbada por el contexto administrativo actual. Al estar alojados dentro de la "Política de Cooperación Internacional" de la ORI, que gestiona principalmente becas, se refuerza la percepción errónea del usuario. Esta disonancia entre la naturaleza jurídica del producto y la percepción del beneficiario genera expectativas no cumplidas, frustración, desconfianza ("ICETEX no es confiable") y, en última instancia, el recurso a acciones legales como tutelas.</w:t>
      </w:r>
    </w:p>
    <w:p w14:paraId="0154ABD9" w14:textId="77777777" w:rsidR="003F52CB" w:rsidRDefault="003F52CB" w:rsidP="003F52CB">
      <w:pPr>
        <w:pStyle w:val="Sinespaciado"/>
        <w:ind w:left="1080"/>
        <w:jc w:val="both"/>
        <w:rPr>
          <w:rFonts w:ascii="Arial" w:eastAsiaTheme="minorHAnsi" w:hAnsi="Arial" w:cs="Arial"/>
          <w:bCs/>
          <w:kern w:val="2"/>
          <w:sz w:val="20"/>
          <w:szCs w:val="20"/>
          <w:lang w:val="es-ES_tradnl"/>
          <w14:ligatures w14:val="standardContextual"/>
        </w:rPr>
      </w:pPr>
    </w:p>
    <w:p w14:paraId="5497B779" w14:textId="1AE8AA2E" w:rsidR="003F52CB" w:rsidRPr="003F52CB" w:rsidRDefault="003F52CB" w:rsidP="003F52CB">
      <w:pPr>
        <w:pStyle w:val="Sinespaciado"/>
        <w:ind w:left="1080"/>
        <w:jc w:val="both"/>
        <w:rPr>
          <w:rFonts w:ascii="Arial" w:eastAsiaTheme="minorHAnsi" w:hAnsi="Arial" w:cs="Arial"/>
          <w:bCs/>
          <w:kern w:val="2"/>
          <w:sz w:val="20"/>
          <w:szCs w:val="20"/>
          <w:lang w:val="es-419"/>
          <w14:ligatures w14:val="standardContextual"/>
        </w:rPr>
      </w:pPr>
      <w:r w:rsidRPr="003F52CB">
        <w:rPr>
          <w:rFonts w:ascii="Arial" w:eastAsiaTheme="minorHAnsi" w:hAnsi="Arial" w:cs="Arial"/>
          <w:bCs/>
          <w:kern w:val="2"/>
          <w:sz w:val="20"/>
          <w:szCs w:val="20"/>
          <w:lang w:val="es-ES_tradnl"/>
          <w14:ligatures w14:val="standardContextual"/>
        </w:rPr>
        <w:t xml:space="preserve">Mover los programas al ámbito de la VCC y anclarlos formalmente en el Reglamento de Crédito (Acuerdo 034 de 2023) es un acto de </w:t>
      </w:r>
      <w:proofErr w:type="spellStart"/>
      <w:r w:rsidRPr="003F52CB">
        <w:rPr>
          <w:rFonts w:ascii="Arial" w:eastAsiaTheme="minorHAnsi" w:hAnsi="Arial" w:cs="Arial"/>
          <w:bCs/>
          <w:kern w:val="2"/>
          <w:sz w:val="20"/>
          <w:szCs w:val="20"/>
          <w:lang w:val="es-ES_tradnl"/>
          <w14:ligatures w14:val="standardContextual"/>
        </w:rPr>
        <w:t>re-contextualización</w:t>
      </w:r>
      <w:proofErr w:type="spellEnd"/>
      <w:r w:rsidRPr="003F52CB">
        <w:rPr>
          <w:rFonts w:ascii="Arial" w:eastAsiaTheme="minorHAnsi" w:hAnsi="Arial" w:cs="Arial"/>
          <w:bCs/>
          <w:kern w:val="2"/>
          <w:sz w:val="20"/>
          <w:szCs w:val="20"/>
          <w:lang w:val="es-ES_tradnl"/>
          <w14:ligatures w14:val="standardContextual"/>
        </w:rPr>
        <w:t xml:space="preserve"> estratégica. Envía una señal inequívoca a los solicitantes y al público de que estos son instrumentos financieros de crédito que ofrecen la posibilidad de condonación bajo condiciones específicas. Este reposicionamiento ataca la causa raíz de la fricción reputacional, alinea las expectativas del usuario con la realidad jurídica del programa desde el primer contacto y, en consecuencia, se proyecta una reducción de PQR, una mejora en la satisfacción del usuario y un fortalecimiento de la reputación institucional del ICETEX.</w:t>
      </w:r>
    </w:p>
    <w:p w14:paraId="239C462E" w14:textId="77777777" w:rsidR="003E3734" w:rsidRPr="000D5788" w:rsidRDefault="003E3734" w:rsidP="00824F98">
      <w:pPr>
        <w:pStyle w:val="Sinespaciado"/>
        <w:jc w:val="both"/>
        <w:rPr>
          <w:rFonts w:ascii="Arial" w:eastAsiaTheme="minorHAnsi" w:hAnsi="Arial" w:cs="Arial"/>
          <w:bCs/>
          <w:kern w:val="2"/>
          <w:sz w:val="20"/>
          <w:szCs w:val="20"/>
          <w:lang w:val="es-419"/>
          <w14:ligatures w14:val="standardContextual"/>
        </w:rPr>
      </w:pPr>
    </w:p>
    <w:p w14:paraId="6C7BE192" w14:textId="77777777" w:rsidR="003E3734" w:rsidRPr="000D5788" w:rsidRDefault="003E3734" w:rsidP="00824F98">
      <w:pPr>
        <w:pStyle w:val="Sinespaciado"/>
        <w:jc w:val="both"/>
        <w:rPr>
          <w:rFonts w:ascii="Arial" w:eastAsiaTheme="minorHAnsi" w:hAnsi="Arial" w:cs="Arial"/>
          <w:b/>
          <w:kern w:val="2"/>
          <w:sz w:val="20"/>
          <w:szCs w:val="20"/>
          <w:lang w:val="es-419"/>
          <w14:ligatures w14:val="standardContextual"/>
        </w:rPr>
      </w:pPr>
    </w:p>
    <w:p w14:paraId="738C2DFB" w14:textId="37F3E47F" w:rsidR="00FB3FC8" w:rsidRPr="000D5788" w:rsidRDefault="3EF1909F" w:rsidP="41107EBD">
      <w:pPr>
        <w:pStyle w:val="Ttulo1"/>
        <w:numPr>
          <w:ilvl w:val="0"/>
          <w:numId w:val="1"/>
        </w:numPr>
        <w:tabs>
          <w:tab w:val="left" w:pos="3050"/>
        </w:tabs>
        <w:spacing w:line="240" w:lineRule="atLeast"/>
        <w:jc w:val="left"/>
        <w:rPr>
          <w:rFonts w:ascii="Arial" w:eastAsia="Times New Roman" w:hAnsi="Arial" w:cs="Arial"/>
          <w:caps w:val="0"/>
          <w:color w:val="000000" w:themeColor="text1"/>
          <w:spacing w:val="0"/>
          <w:sz w:val="20"/>
          <w:szCs w:val="20"/>
          <w:lang w:eastAsia="es-ES"/>
        </w:rPr>
      </w:pPr>
      <w:bookmarkStart w:id="10" w:name="_Toc1907285154"/>
      <w:r w:rsidRPr="41107EBD">
        <w:rPr>
          <w:rFonts w:ascii="Arial" w:eastAsia="Times New Roman" w:hAnsi="Arial" w:cs="Arial"/>
          <w:caps w:val="0"/>
          <w:color w:val="000000" w:themeColor="text1"/>
          <w:spacing w:val="0"/>
          <w:sz w:val="20"/>
          <w:szCs w:val="20"/>
          <w:lang w:eastAsia="es-ES"/>
        </w:rPr>
        <w:t>MARCO NORMATIVO</w:t>
      </w:r>
      <w:bookmarkEnd w:id="10"/>
    </w:p>
    <w:p w14:paraId="444C08A5" w14:textId="77777777" w:rsidR="009759B5" w:rsidRPr="009759B5" w:rsidRDefault="009759B5" w:rsidP="009759B5">
      <w:pPr>
        <w:pStyle w:val="Prrafodelista"/>
        <w:ind w:left="390"/>
        <w:jc w:val="both"/>
        <w:rPr>
          <w:rFonts w:ascii="Arial" w:hAnsi="Arial" w:cs="Arial"/>
          <w:sz w:val="20"/>
        </w:rPr>
      </w:pPr>
      <w:r w:rsidRPr="009759B5">
        <w:rPr>
          <w:rFonts w:ascii="Arial" w:hAnsi="Arial" w:cs="Arial"/>
          <w:sz w:val="20"/>
        </w:rPr>
        <w:t xml:space="preserve">La Ley 1002 de 2005 otorgó al ICETEX autonomía administrativa, personería jurídica y patrimonio independiente, reafirmando su carácter como entidad </w:t>
      </w:r>
      <w:proofErr w:type="gramStart"/>
      <w:r w:rsidRPr="009759B5">
        <w:rPr>
          <w:rFonts w:ascii="Arial" w:hAnsi="Arial" w:cs="Arial"/>
          <w:sz w:val="20"/>
        </w:rPr>
        <w:t>del orden nacional encargada</w:t>
      </w:r>
      <w:proofErr w:type="gramEnd"/>
      <w:r w:rsidRPr="009759B5">
        <w:rPr>
          <w:rFonts w:ascii="Arial" w:hAnsi="Arial" w:cs="Arial"/>
          <w:sz w:val="20"/>
        </w:rPr>
        <w:t xml:space="preserve"> de promover el ingreso y la permanencia en el sistema de educación superior, principalmente a través de créditos y subsidios dirigidos a estudiantes de escasos recursos.</w:t>
      </w:r>
    </w:p>
    <w:p w14:paraId="33F480E0" w14:textId="77777777" w:rsidR="009759B5" w:rsidRPr="009759B5" w:rsidRDefault="009759B5" w:rsidP="009759B5">
      <w:pPr>
        <w:pStyle w:val="Prrafodelista"/>
        <w:ind w:left="390"/>
        <w:jc w:val="both"/>
        <w:rPr>
          <w:rFonts w:ascii="Arial" w:hAnsi="Arial" w:cs="Arial"/>
          <w:sz w:val="20"/>
        </w:rPr>
      </w:pPr>
    </w:p>
    <w:p w14:paraId="4600F089" w14:textId="77777777" w:rsidR="009759B5" w:rsidRDefault="009759B5" w:rsidP="009759B5">
      <w:pPr>
        <w:pStyle w:val="Prrafodelista"/>
        <w:ind w:left="390"/>
        <w:jc w:val="both"/>
        <w:rPr>
          <w:rFonts w:ascii="Arial" w:hAnsi="Arial" w:cs="Arial"/>
          <w:sz w:val="20"/>
        </w:rPr>
      </w:pPr>
      <w:r w:rsidRPr="009759B5">
        <w:rPr>
          <w:rFonts w:ascii="Arial" w:hAnsi="Arial" w:cs="Arial"/>
          <w:sz w:val="20"/>
        </w:rPr>
        <w:t>La propuesta que se somete a consideración se encuentra dentro del ámbito de competencia de la Junta Directiva del ICETEX, conforme a lo dispuesto en el Decreto 1050 de 2006 y el Acuerdo No. 13 de 2022. En virtud de dichas disposiciones, corresponde a este órgano la formulación de la política general de la entidad, así como la expedición y actualización de los reglamentos aplicables al otorgamiento de créditos educativos.</w:t>
      </w:r>
    </w:p>
    <w:p w14:paraId="29D84C4B" w14:textId="77777777" w:rsidR="00960334" w:rsidRDefault="00960334" w:rsidP="009759B5">
      <w:pPr>
        <w:pStyle w:val="Prrafodelista"/>
        <w:ind w:left="390"/>
        <w:jc w:val="both"/>
        <w:rPr>
          <w:rFonts w:ascii="Arial" w:hAnsi="Arial" w:cs="Arial"/>
          <w:sz w:val="20"/>
        </w:rPr>
      </w:pPr>
    </w:p>
    <w:p w14:paraId="414D5127" w14:textId="7014CC2A" w:rsidR="00960334" w:rsidRPr="009759B5" w:rsidRDefault="00960334" w:rsidP="009759B5">
      <w:pPr>
        <w:pStyle w:val="Prrafodelista"/>
        <w:ind w:left="390"/>
        <w:jc w:val="both"/>
        <w:rPr>
          <w:rFonts w:ascii="Arial" w:hAnsi="Arial" w:cs="Arial"/>
          <w:sz w:val="20"/>
        </w:rPr>
      </w:pPr>
      <w:r w:rsidRPr="00960334">
        <w:rPr>
          <w:rFonts w:ascii="Arial" w:hAnsi="Arial" w:cs="Arial"/>
          <w:sz w:val="20"/>
          <w:lang w:val="es-ES_tradnl"/>
        </w:rPr>
        <w:t>El propio reglamento</w:t>
      </w:r>
      <w:r>
        <w:rPr>
          <w:rFonts w:ascii="Arial" w:hAnsi="Arial" w:cs="Arial"/>
          <w:sz w:val="20"/>
          <w:lang w:val="es-ES_tradnl"/>
        </w:rPr>
        <w:t xml:space="preserve"> (</w:t>
      </w:r>
      <w:r w:rsidRPr="00960334">
        <w:rPr>
          <w:rFonts w:ascii="Arial" w:hAnsi="Arial" w:cs="Arial"/>
          <w:sz w:val="20"/>
          <w:lang w:val="es-ES_tradnl"/>
        </w:rPr>
        <w:t>Acuerdo 034 de 2023</w:t>
      </w:r>
      <w:r>
        <w:rPr>
          <w:rFonts w:ascii="Arial" w:hAnsi="Arial" w:cs="Arial"/>
          <w:sz w:val="20"/>
          <w:lang w:val="es-ES_tradnl"/>
        </w:rPr>
        <w:t>)</w:t>
      </w:r>
      <w:r w:rsidRPr="00960334">
        <w:rPr>
          <w:rFonts w:ascii="Arial" w:hAnsi="Arial" w:cs="Arial"/>
          <w:sz w:val="20"/>
          <w:lang w:val="es-ES_tradnl"/>
        </w:rPr>
        <w:t>, en su artículo 3, contempla su dinamismo al establecer que "podrá ser revisado, actualizado o modificado mediante acuerdo de la Junta Directiva del ICETEX, cuando por necesidad o mandato legal se requiera"</w:t>
      </w:r>
      <w:r>
        <w:rPr>
          <w:rFonts w:ascii="Arial" w:hAnsi="Arial" w:cs="Arial"/>
          <w:sz w:val="20"/>
          <w:lang w:val="es-ES_tradnl"/>
        </w:rPr>
        <w:t>.</w:t>
      </w:r>
    </w:p>
    <w:p w14:paraId="2D188579" w14:textId="77777777" w:rsidR="009759B5" w:rsidRPr="009759B5" w:rsidRDefault="009759B5" w:rsidP="009759B5">
      <w:pPr>
        <w:pStyle w:val="Prrafodelista"/>
        <w:ind w:left="390"/>
        <w:jc w:val="both"/>
        <w:rPr>
          <w:rFonts w:ascii="Arial" w:hAnsi="Arial" w:cs="Arial"/>
          <w:sz w:val="20"/>
        </w:rPr>
      </w:pPr>
    </w:p>
    <w:p w14:paraId="20C5344C" w14:textId="469AAD48" w:rsidR="009759B5" w:rsidRPr="009759B5" w:rsidRDefault="009759B5" w:rsidP="009759B5">
      <w:pPr>
        <w:pStyle w:val="Prrafodelista"/>
        <w:ind w:left="390"/>
        <w:jc w:val="both"/>
        <w:rPr>
          <w:rFonts w:ascii="Arial" w:hAnsi="Arial" w:cs="Arial"/>
          <w:sz w:val="20"/>
        </w:rPr>
      </w:pPr>
      <w:r w:rsidRPr="009759B5">
        <w:rPr>
          <w:rFonts w:ascii="Arial" w:hAnsi="Arial" w:cs="Arial"/>
          <w:sz w:val="20"/>
        </w:rPr>
        <w:t>El ICETEX, en su condición de entidad financiera de naturaleza especial, tiene como finalidad facilitar el acceso a la educación superio</w:t>
      </w:r>
      <w:r w:rsidR="003F52CB">
        <w:rPr>
          <w:rFonts w:ascii="Arial" w:hAnsi="Arial" w:cs="Arial"/>
          <w:sz w:val="20"/>
        </w:rPr>
        <w:t xml:space="preserve">r. </w:t>
      </w:r>
      <w:r w:rsidRPr="009759B5">
        <w:rPr>
          <w:rFonts w:ascii="Arial" w:hAnsi="Arial" w:cs="Arial"/>
          <w:sz w:val="20"/>
        </w:rPr>
        <w:t>Esta misión se sustenta en disposiciones constitucionales y legales que consagran la educación como un derecho fundamental, y que imponen al Estado la obligación de garantizar su acceso mediante instrumentos financieros adecuados.</w:t>
      </w:r>
      <w:r w:rsidR="003F52CB">
        <w:rPr>
          <w:rFonts w:ascii="Arial" w:hAnsi="Arial" w:cs="Arial"/>
          <w:sz w:val="20"/>
        </w:rPr>
        <w:t xml:space="preserve">  </w:t>
      </w:r>
    </w:p>
    <w:p w14:paraId="549A127A" w14:textId="77777777" w:rsidR="00B53696" w:rsidRPr="000D5788" w:rsidRDefault="00B53696" w:rsidP="00B53696">
      <w:pPr>
        <w:pStyle w:val="Ttulo1"/>
        <w:tabs>
          <w:tab w:val="left" w:pos="3050"/>
        </w:tabs>
        <w:spacing w:line="240" w:lineRule="atLeast"/>
        <w:jc w:val="left"/>
        <w:rPr>
          <w:rFonts w:ascii="Arial" w:eastAsia="Times New Roman" w:hAnsi="Arial" w:cs="Arial"/>
          <w:caps w:val="0"/>
          <w:color w:val="000000" w:themeColor="text1"/>
          <w:spacing w:val="0"/>
          <w:sz w:val="20"/>
          <w:szCs w:val="20"/>
          <w:lang w:eastAsia="es-ES"/>
        </w:rPr>
      </w:pPr>
    </w:p>
    <w:p w14:paraId="0542FE3F" w14:textId="77777777" w:rsidR="00B53696" w:rsidRPr="000D5788" w:rsidRDefault="00B53696" w:rsidP="00B53696">
      <w:pPr>
        <w:pStyle w:val="Ttulo1"/>
        <w:tabs>
          <w:tab w:val="left" w:pos="3050"/>
        </w:tabs>
        <w:spacing w:line="240" w:lineRule="atLeast"/>
        <w:jc w:val="left"/>
        <w:rPr>
          <w:rFonts w:ascii="Arial" w:eastAsia="Times New Roman" w:hAnsi="Arial" w:cs="Arial"/>
          <w:caps w:val="0"/>
          <w:color w:val="000000" w:themeColor="text1"/>
          <w:spacing w:val="0"/>
          <w:sz w:val="20"/>
          <w:szCs w:val="20"/>
          <w:lang w:eastAsia="es-ES"/>
        </w:rPr>
      </w:pPr>
    </w:p>
    <w:p w14:paraId="63CCD99D" w14:textId="4C88D7C6" w:rsidR="00FB3FC8" w:rsidRPr="000D5788" w:rsidRDefault="3EF1909F" w:rsidP="41107EBD">
      <w:pPr>
        <w:pStyle w:val="Ttulo1"/>
        <w:numPr>
          <w:ilvl w:val="0"/>
          <w:numId w:val="1"/>
        </w:numPr>
        <w:tabs>
          <w:tab w:val="left" w:pos="3050"/>
        </w:tabs>
        <w:spacing w:line="240" w:lineRule="atLeast"/>
        <w:jc w:val="left"/>
        <w:rPr>
          <w:rFonts w:ascii="Arial" w:eastAsia="Times New Roman" w:hAnsi="Arial" w:cs="Arial"/>
          <w:caps w:val="0"/>
          <w:color w:val="000000" w:themeColor="text1"/>
          <w:spacing w:val="0"/>
          <w:sz w:val="20"/>
          <w:szCs w:val="20"/>
          <w:lang w:eastAsia="es-ES"/>
        </w:rPr>
      </w:pPr>
      <w:bookmarkStart w:id="11" w:name="_Toc1114477310"/>
      <w:r w:rsidRPr="41107EBD">
        <w:rPr>
          <w:rFonts w:ascii="Arial" w:eastAsia="Times New Roman" w:hAnsi="Arial" w:cs="Arial"/>
          <w:caps w:val="0"/>
          <w:color w:val="000000" w:themeColor="text1"/>
          <w:spacing w:val="0"/>
          <w:sz w:val="20"/>
          <w:szCs w:val="20"/>
          <w:lang w:eastAsia="es-ES"/>
        </w:rPr>
        <w:t>PROPUESTA</w:t>
      </w:r>
      <w:bookmarkEnd w:id="11"/>
    </w:p>
    <w:p w14:paraId="204BF691" w14:textId="0E2D1A53" w:rsidR="00433355" w:rsidRDefault="00433355" w:rsidP="13A6A386">
      <w:pPr>
        <w:rPr>
          <w:rFonts w:ascii="Arial" w:hAnsi="Arial" w:cs="Arial"/>
          <w:sz w:val="20"/>
          <w:szCs w:val="20"/>
          <w:lang w:val="es-ES"/>
        </w:rPr>
      </w:pPr>
      <w:r w:rsidRPr="13A6A386">
        <w:rPr>
          <w:rFonts w:ascii="Arial" w:hAnsi="Arial" w:cs="Arial"/>
          <w:sz w:val="20"/>
          <w:szCs w:val="20"/>
          <w:lang w:val="es-ES"/>
        </w:rPr>
        <w:t>En atención a lo expuesto</w:t>
      </w:r>
      <w:r w:rsidR="00960334" w:rsidRPr="13A6A386">
        <w:rPr>
          <w:rFonts w:ascii="Arial" w:hAnsi="Arial" w:cs="Arial"/>
          <w:sz w:val="20"/>
          <w:szCs w:val="20"/>
          <w:lang w:val="es-ES"/>
        </w:rPr>
        <w:t xml:space="preserve"> y con el fin de materializar el traslado y la reestructuración de los programas, se presenta a la Junta Directiva la siguiente propuesta concreta de modificación al Acuerdo 034 de 2023.</w:t>
      </w:r>
    </w:p>
    <w:p w14:paraId="6AF114E3" w14:textId="77777777" w:rsidR="000676E4" w:rsidRDefault="000676E4">
      <w:pPr>
        <w:rPr>
          <w:rFonts w:ascii="Arial" w:hAnsi="Arial" w:cs="Arial"/>
          <w:sz w:val="20"/>
          <w:szCs w:val="20"/>
        </w:rPr>
      </w:pPr>
    </w:p>
    <w:p w14:paraId="135DA4B9" w14:textId="373B2769" w:rsidR="00960334" w:rsidRPr="00351BF7" w:rsidRDefault="327CCF56" w:rsidP="41107EBD">
      <w:pPr>
        <w:pStyle w:val="Ttulo1"/>
        <w:numPr>
          <w:ilvl w:val="1"/>
          <w:numId w:val="1"/>
        </w:numPr>
        <w:tabs>
          <w:tab w:val="left" w:pos="3050"/>
        </w:tabs>
        <w:spacing w:line="240" w:lineRule="atLeast"/>
        <w:jc w:val="left"/>
        <w:rPr>
          <w:rFonts w:ascii="Arial" w:eastAsia="Times New Roman" w:hAnsi="Arial" w:cs="Arial"/>
          <w:caps w:val="0"/>
          <w:color w:val="000000" w:themeColor="text1"/>
          <w:spacing w:val="0"/>
          <w:sz w:val="20"/>
          <w:szCs w:val="20"/>
          <w:lang w:eastAsia="es-ES"/>
        </w:rPr>
      </w:pPr>
      <w:bookmarkStart w:id="12" w:name="_Toc1568013322"/>
      <w:r w:rsidRPr="41107EBD">
        <w:rPr>
          <w:rFonts w:ascii="Arial" w:eastAsia="Times New Roman" w:hAnsi="Arial" w:cs="Arial"/>
          <w:caps w:val="0"/>
          <w:color w:val="000000" w:themeColor="text1"/>
          <w:spacing w:val="0"/>
          <w:sz w:val="20"/>
          <w:szCs w:val="20"/>
          <w:lang w:eastAsia="es-ES"/>
        </w:rPr>
        <w:t>Inclusión de las Líneas de Crédito en el Anexo 2</w:t>
      </w:r>
      <w:bookmarkEnd w:id="12"/>
      <w:r w:rsidRPr="41107EBD">
        <w:rPr>
          <w:rFonts w:ascii="Arial" w:eastAsia="Times New Roman" w:hAnsi="Arial" w:cs="Arial"/>
          <w:caps w:val="0"/>
          <w:color w:val="000000" w:themeColor="text1"/>
          <w:spacing w:val="0"/>
          <w:sz w:val="20"/>
          <w:szCs w:val="20"/>
          <w:lang w:eastAsia="es-ES"/>
        </w:rPr>
        <w:t xml:space="preserve"> </w:t>
      </w:r>
    </w:p>
    <w:p w14:paraId="1A7BBE8D" w14:textId="58D2824B" w:rsidR="00960334" w:rsidRDefault="00960334" w:rsidP="13A6A386">
      <w:pPr>
        <w:jc w:val="both"/>
        <w:rPr>
          <w:rFonts w:ascii="Arial" w:hAnsi="Arial" w:cs="Arial"/>
          <w:kern w:val="2"/>
          <w:sz w:val="20"/>
          <w:szCs w:val="20"/>
          <w:lang w:val="es-ES"/>
          <w14:ligatures w14:val="standardContextual"/>
        </w:rPr>
      </w:pPr>
      <w:r w:rsidRPr="13A6A386">
        <w:rPr>
          <w:rFonts w:ascii="Arial" w:hAnsi="Arial" w:cs="Arial"/>
          <w:kern w:val="2"/>
          <w:sz w:val="20"/>
          <w:szCs w:val="20"/>
          <w:lang w:val="es-ES"/>
          <w14:ligatures w14:val="standardContextual"/>
        </w:rPr>
        <w:t xml:space="preserve">Se propone adicionar una nueva tabla al Anexo 2 – Portafolio del ICETEX / Modalidades y líneas de crédito, dedicada exclusivamente a los créditos para estudios en el exterior de carácter </w:t>
      </w:r>
      <w:proofErr w:type="spellStart"/>
      <w:r w:rsidRPr="13A6A386">
        <w:rPr>
          <w:rFonts w:ascii="Arial" w:hAnsi="Arial" w:cs="Arial"/>
          <w:kern w:val="2"/>
          <w:sz w:val="20"/>
          <w:szCs w:val="20"/>
          <w:lang w:val="es-ES"/>
          <w14:ligatures w14:val="standardContextual"/>
        </w:rPr>
        <w:t>condonable</w:t>
      </w:r>
      <w:proofErr w:type="spellEnd"/>
      <w:r w:rsidRPr="13A6A386">
        <w:rPr>
          <w:rFonts w:ascii="Arial" w:hAnsi="Arial" w:cs="Arial"/>
          <w:kern w:val="2"/>
          <w:sz w:val="20"/>
          <w:szCs w:val="20"/>
          <w:lang w:val="es-ES"/>
          <w14:ligatures w14:val="standardContextual"/>
        </w:rPr>
        <w:t xml:space="preserve">. </w:t>
      </w:r>
    </w:p>
    <w:p w14:paraId="1452543C" w14:textId="31335CCC" w:rsidR="00660448" w:rsidRDefault="00960334" w:rsidP="13A6A386">
      <w:pPr>
        <w:jc w:val="both"/>
        <w:rPr>
          <w:rFonts w:ascii="Arial" w:hAnsi="Arial" w:cs="Arial"/>
          <w:kern w:val="2"/>
          <w:sz w:val="20"/>
          <w:szCs w:val="20"/>
          <w:lang w:val="es-ES"/>
          <w14:ligatures w14:val="standardContextual"/>
        </w:rPr>
      </w:pPr>
      <w:r w:rsidRPr="13A6A386">
        <w:rPr>
          <w:rFonts w:ascii="Arial" w:hAnsi="Arial" w:cs="Arial"/>
          <w:kern w:val="2"/>
          <w:sz w:val="20"/>
          <w:szCs w:val="20"/>
          <w:lang w:val="es-ES"/>
          <w14:ligatures w14:val="standardContextual"/>
        </w:rPr>
        <w:t xml:space="preserve">Esta tabla detallará las características y condiciones financieras de las líneas "Jóvenes Talentos" (en sus tres </w:t>
      </w:r>
      <w:proofErr w:type="spellStart"/>
      <w:r w:rsidRPr="13A6A386">
        <w:rPr>
          <w:rFonts w:ascii="Arial" w:hAnsi="Arial" w:cs="Arial"/>
          <w:kern w:val="2"/>
          <w:sz w:val="20"/>
          <w:szCs w:val="20"/>
          <w:lang w:val="es-ES"/>
          <w14:ligatures w14:val="standardContextual"/>
        </w:rPr>
        <w:t>sublíneas</w:t>
      </w:r>
      <w:proofErr w:type="spellEnd"/>
      <w:r w:rsidRPr="13A6A386">
        <w:rPr>
          <w:rFonts w:ascii="Arial" w:hAnsi="Arial" w:cs="Arial"/>
          <w:kern w:val="2"/>
          <w:sz w:val="20"/>
          <w:szCs w:val="20"/>
          <w:lang w:val="es-ES"/>
          <w14:ligatures w14:val="standardContextual"/>
        </w:rPr>
        <w:t>) y "Mariano Ospina Pérez", otorgándoles un marco regulatorio claro y unificado dentro del portafolio gestionado por la VCC. La tabla propuesta, construida con base en la información validada, es la siguiente:</w:t>
      </w:r>
    </w:p>
    <w:p w14:paraId="6021E57E" w14:textId="77777777" w:rsidR="006A2C6A" w:rsidRDefault="006A2C6A" w:rsidP="00960334">
      <w:pPr>
        <w:jc w:val="both"/>
        <w:rPr>
          <w:rFonts w:ascii="Arial" w:eastAsiaTheme="minorHAnsi" w:hAnsi="Arial" w:cs="Arial"/>
          <w:bCs/>
          <w:kern w:val="2"/>
          <w:sz w:val="20"/>
          <w:szCs w:val="20"/>
          <w14:ligatures w14:val="standardContextual"/>
        </w:rPr>
      </w:pPr>
    </w:p>
    <w:p w14:paraId="601975FC" w14:textId="314E25E8" w:rsidR="006A2C6A" w:rsidRDefault="006A2C6A" w:rsidP="00960334">
      <w:pPr>
        <w:jc w:val="both"/>
        <w:rPr>
          <w:rFonts w:ascii="Arial" w:eastAsiaTheme="minorHAnsi" w:hAnsi="Arial" w:cs="Arial"/>
          <w:b/>
          <w:kern w:val="2"/>
          <w:sz w:val="20"/>
          <w:szCs w:val="20"/>
          <w:lang w:eastAsia="en-US"/>
          <w14:ligatures w14:val="standardContextual"/>
        </w:rPr>
      </w:pPr>
      <w:r w:rsidRPr="006A2C6A">
        <w:rPr>
          <w:rFonts w:ascii="Arial" w:eastAsiaTheme="minorHAnsi" w:hAnsi="Arial" w:cs="Arial"/>
          <w:b/>
          <w:kern w:val="2"/>
          <w:sz w:val="20"/>
          <w:szCs w:val="20"/>
          <w:lang w:eastAsia="en-US"/>
          <w14:ligatures w14:val="standardContextual"/>
        </w:rPr>
        <w:t>Tabla 2. Propuesta de Caracterización de las Líneas "Jóvenes Talentos" y "Mariano Ospina Pérez" para el Anexo 2 del Reglamento de Crédito</w:t>
      </w:r>
    </w:p>
    <w:p w14:paraId="2C8ABE82" w14:textId="77777777" w:rsidR="006A2C6A" w:rsidRPr="006A2C6A" w:rsidRDefault="006A2C6A" w:rsidP="00960334">
      <w:pPr>
        <w:jc w:val="both"/>
        <w:rPr>
          <w:rFonts w:ascii="Arial" w:eastAsiaTheme="minorHAnsi" w:hAnsi="Arial" w:cs="Arial"/>
          <w:b/>
          <w:kern w:val="2"/>
          <w:sz w:val="20"/>
          <w:szCs w:val="20"/>
          <w:lang w:eastAsia="en-US"/>
          <w14:ligatures w14:val="standardContextual"/>
        </w:rPr>
      </w:pPr>
    </w:p>
    <w:p w14:paraId="0C352F00" w14:textId="191BBE55" w:rsidR="00960334" w:rsidRDefault="1F74FECD" w:rsidP="13A6A386">
      <w:pPr>
        <w:jc w:val="both"/>
      </w:pPr>
      <w:r>
        <w:rPr>
          <w:noProof/>
        </w:rPr>
        <w:lastRenderedPageBreak/>
        <w:drawing>
          <wp:inline distT="0" distB="0" distL="0" distR="0" wp14:anchorId="5A80EADE" wp14:editId="1A22AF47">
            <wp:extent cx="5581650" cy="5619750"/>
            <wp:effectExtent l="0" t="0" r="0" b="0"/>
            <wp:docPr id="16838368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36840" name=""/>
                    <pic:cNvPicPr/>
                  </pic:nvPicPr>
                  <pic:blipFill>
                    <a:blip r:embed="rId8">
                      <a:extLst>
                        <a:ext uri="{28A0092B-C50C-407E-A947-70E740481C1C}">
                          <a14:useLocalDpi xmlns:a14="http://schemas.microsoft.com/office/drawing/2010/main" val="0"/>
                        </a:ext>
                      </a:extLst>
                    </a:blip>
                    <a:stretch>
                      <a:fillRect/>
                    </a:stretch>
                  </pic:blipFill>
                  <pic:spPr>
                    <a:xfrm>
                      <a:off x="0" y="0"/>
                      <a:ext cx="5581650" cy="5619750"/>
                    </a:xfrm>
                    <a:prstGeom prst="rect">
                      <a:avLst/>
                    </a:prstGeom>
                  </pic:spPr>
                </pic:pic>
              </a:graphicData>
            </a:graphic>
          </wp:inline>
        </w:drawing>
      </w:r>
    </w:p>
    <w:p w14:paraId="72966FC5" w14:textId="316D9C9C" w:rsidR="00352CFF" w:rsidRDefault="006A2C6A" w:rsidP="00960334">
      <w:pPr>
        <w:jc w:val="both"/>
        <w:rPr>
          <w:rFonts w:ascii="Arial" w:eastAsiaTheme="minorHAnsi" w:hAnsi="Arial" w:cs="Arial"/>
          <w:bCs/>
          <w:kern w:val="2"/>
          <w:sz w:val="20"/>
          <w:szCs w:val="20"/>
          <w14:ligatures w14:val="standardContextual"/>
        </w:rPr>
      </w:pPr>
      <w:r w:rsidRPr="006A2C6A">
        <w:rPr>
          <w:rFonts w:ascii="Arial" w:eastAsiaTheme="minorHAnsi" w:hAnsi="Arial" w:cs="Arial"/>
          <w:b/>
          <w:kern w:val="2"/>
          <w:sz w:val="20"/>
          <w:szCs w:val="20"/>
          <w14:ligatures w14:val="standardContextual"/>
        </w:rPr>
        <w:t>Fuente:</w:t>
      </w:r>
      <w:r w:rsidRPr="006A2C6A">
        <w:rPr>
          <w:rFonts w:ascii="Arial" w:eastAsiaTheme="minorHAnsi" w:hAnsi="Arial" w:cs="Arial"/>
          <w:bCs/>
          <w:kern w:val="2"/>
          <w:sz w:val="20"/>
          <w:szCs w:val="20"/>
          <w14:ligatures w14:val="standardContextual"/>
        </w:rPr>
        <w:t xml:space="preserve"> Caracterización de líneas</w:t>
      </w:r>
      <w:r>
        <w:rPr>
          <w:rFonts w:ascii="Arial" w:eastAsiaTheme="minorHAnsi" w:hAnsi="Arial" w:cs="Arial"/>
          <w:bCs/>
          <w:kern w:val="2"/>
          <w:sz w:val="20"/>
          <w:szCs w:val="20"/>
          <w14:ligatures w14:val="standardContextual"/>
        </w:rPr>
        <w:t xml:space="preserve"> elaborada entre la </w:t>
      </w:r>
      <w:r w:rsidRPr="006A2C6A">
        <w:rPr>
          <w:rFonts w:ascii="Arial" w:eastAsiaTheme="minorHAnsi" w:hAnsi="Arial" w:cs="Arial"/>
          <w:bCs/>
          <w:kern w:val="2"/>
          <w:sz w:val="20"/>
          <w:szCs w:val="20"/>
          <w14:ligatures w14:val="standardContextual"/>
        </w:rPr>
        <w:t>VCC</w:t>
      </w:r>
      <w:r>
        <w:rPr>
          <w:rFonts w:ascii="Arial" w:eastAsiaTheme="minorHAnsi" w:hAnsi="Arial" w:cs="Arial"/>
          <w:bCs/>
          <w:kern w:val="2"/>
          <w:sz w:val="20"/>
          <w:szCs w:val="20"/>
          <w14:ligatures w14:val="standardContextual"/>
        </w:rPr>
        <w:t xml:space="preserve"> y la ORI.</w:t>
      </w:r>
    </w:p>
    <w:p w14:paraId="1EECD776" w14:textId="77777777" w:rsidR="00352CFF" w:rsidRDefault="00352CFF" w:rsidP="00960334">
      <w:pPr>
        <w:jc w:val="both"/>
        <w:rPr>
          <w:rFonts w:ascii="Arial" w:eastAsiaTheme="minorHAnsi" w:hAnsi="Arial" w:cs="Arial"/>
          <w:bCs/>
          <w:kern w:val="2"/>
          <w:sz w:val="20"/>
          <w:szCs w:val="20"/>
          <w14:ligatures w14:val="standardContextual"/>
        </w:rPr>
      </w:pPr>
    </w:p>
    <w:p w14:paraId="4A0EFDE6" w14:textId="77777777" w:rsidR="006A2C6A" w:rsidRDefault="006A2C6A" w:rsidP="00960334">
      <w:pPr>
        <w:jc w:val="both"/>
        <w:rPr>
          <w:rFonts w:ascii="Arial" w:eastAsiaTheme="minorHAnsi" w:hAnsi="Arial" w:cs="Arial"/>
          <w:bCs/>
          <w:kern w:val="2"/>
          <w:sz w:val="20"/>
          <w:szCs w:val="20"/>
          <w14:ligatures w14:val="standardContextual"/>
        </w:rPr>
      </w:pPr>
    </w:p>
    <w:p w14:paraId="7F524A22" w14:textId="094B20E8" w:rsidR="006A2C6A" w:rsidRPr="004452CB" w:rsidRDefault="0CB8307F" w:rsidP="41107EBD">
      <w:pPr>
        <w:pStyle w:val="Ttulo1"/>
        <w:numPr>
          <w:ilvl w:val="1"/>
          <w:numId w:val="1"/>
        </w:numPr>
        <w:tabs>
          <w:tab w:val="left" w:pos="3050"/>
        </w:tabs>
        <w:spacing w:line="240" w:lineRule="atLeast"/>
        <w:jc w:val="left"/>
        <w:rPr>
          <w:rFonts w:ascii="Arial" w:eastAsia="Times New Roman" w:hAnsi="Arial" w:cs="Arial"/>
          <w:caps w:val="0"/>
          <w:color w:val="000000" w:themeColor="text1"/>
          <w:spacing w:val="0"/>
          <w:sz w:val="20"/>
          <w:szCs w:val="20"/>
          <w:lang w:eastAsia="es-ES"/>
        </w:rPr>
      </w:pPr>
      <w:bookmarkStart w:id="13" w:name="_Toc8470657"/>
      <w:r w:rsidRPr="41107EBD">
        <w:rPr>
          <w:rFonts w:ascii="Arial" w:eastAsia="Times New Roman" w:hAnsi="Arial" w:cs="Arial"/>
          <w:caps w:val="0"/>
          <w:color w:val="000000" w:themeColor="text1"/>
          <w:spacing w:val="0"/>
          <w:sz w:val="20"/>
          <w:szCs w:val="20"/>
          <w:lang w:eastAsia="es-ES"/>
        </w:rPr>
        <w:t xml:space="preserve">Justificación </w:t>
      </w:r>
      <w:bookmarkEnd w:id="13"/>
      <w:r w:rsidR="67137C29" w:rsidRPr="41107EBD">
        <w:rPr>
          <w:rFonts w:ascii="Arial" w:eastAsia="Times New Roman" w:hAnsi="Arial" w:cs="Arial"/>
          <w:caps w:val="0"/>
          <w:color w:val="000000" w:themeColor="text1"/>
          <w:sz w:val="20"/>
          <w:szCs w:val="20"/>
          <w:lang w:eastAsia="es-ES"/>
        </w:rPr>
        <w:t>del Alcance Estratégico de los Programas y la Flexibilización de sus Convocatorias</w:t>
      </w:r>
    </w:p>
    <w:p w14:paraId="560988C1" w14:textId="27EE8F30" w:rsidR="006A2C6A" w:rsidRDefault="67137C29" w:rsidP="41107EBD">
      <w:pPr>
        <w:pStyle w:val="Sinespaciado"/>
        <w:spacing w:line="259" w:lineRule="auto"/>
        <w:ind w:left="1080"/>
        <w:jc w:val="both"/>
        <w:rPr>
          <w:rFonts w:ascii="Arial" w:eastAsia="Arial" w:hAnsi="Arial" w:cs="Arial"/>
          <w:sz w:val="20"/>
          <w:szCs w:val="20"/>
          <w:lang w:val="es-419"/>
        </w:rPr>
      </w:pPr>
      <w:r w:rsidRPr="41107EBD">
        <w:rPr>
          <w:rFonts w:ascii="Arial" w:eastAsia="Arial" w:hAnsi="Arial" w:cs="Arial"/>
          <w:sz w:val="20"/>
          <w:szCs w:val="20"/>
          <w:lang w:val="es-419"/>
        </w:rPr>
        <w:t xml:space="preserve">Como parte integral de esta reestructuración, se propone una evolución en el enfoque de las líneas de crédito </w:t>
      </w:r>
      <w:proofErr w:type="spellStart"/>
      <w:r w:rsidRPr="41107EBD">
        <w:rPr>
          <w:rFonts w:ascii="Arial" w:eastAsia="Arial" w:hAnsi="Arial" w:cs="Arial"/>
          <w:sz w:val="20"/>
          <w:szCs w:val="20"/>
          <w:lang w:val="es-419"/>
        </w:rPr>
        <w:t>condonable</w:t>
      </w:r>
      <w:proofErr w:type="spellEnd"/>
      <w:r w:rsidRPr="41107EBD">
        <w:rPr>
          <w:rFonts w:ascii="Arial" w:eastAsia="Arial" w:hAnsi="Arial" w:cs="Arial"/>
          <w:sz w:val="20"/>
          <w:szCs w:val="20"/>
          <w:lang w:val="es-419"/>
        </w:rPr>
        <w:t xml:space="preserve"> para artistas (anteriormente Jóvenes Talentos) y del programa Mariano Ospina Pérez. El objetivo es dotar a estos programas de un marco general que permita definir las condiciones específicas, los perfiles de los beneficiarios y los requisitos de manera flexible en los términos de referencia de cada convocatoria.</w:t>
      </w:r>
    </w:p>
    <w:p w14:paraId="106B7ABF" w14:textId="77777777" w:rsidR="00F6038A" w:rsidRDefault="00F6038A" w:rsidP="41107EBD">
      <w:pPr>
        <w:pStyle w:val="Sinespaciado"/>
        <w:spacing w:line="259" w:lineRule="auto"/>
        <w:ind w:left="1080"/>
        <w:jc w:val="both"/>
        <w:rPr>
          <w:rFonts w:ascii="Arial" w:eastAsia="Arial" w:hAnsi="Arial" w:cs="Arial"/>
          <w:sz w:val="20"/>
          <w:szCs w:val="20"/>
          <w:lang w:val="es-419"/>
        </w:rPr>
      </w:pPr>
    </w:p>
    <w:p w14:paraId="5CEE99AF" w14:textId="44A9CB2B" w:rsidR="00F6038A" w:rsidRDefault="00F6038A" w:rsidP="4354EDA2">
      <w:pPr>
        <w:pStyle w:val="Sinespaciado"/>
        <w:numPr>
          <w:ilvl w:val="2"/>
          <w:numId w:val="1"/>
        </w:numPr>
        <w:spacing w:line="259" w:lineRule="auto"/>
        <w:jc w:val="both"/>
        <w:rPr>
          <w:rFonts w:ascii="Arial" w:eastAsia="Arial" w:hAnsi="Arial" w:cs="Arial"/>
          <w:b/>
          <w:bCs/>
          <w:sz w:val="20"/>
          <w:szCs w:val="20"/>
        </w:rPr>
      </w:pPr>
      <w:r w:rsidRPr="4354EDA2">
        <w:rPr>
          <w:rFonts w:ascii="Arial" w:eastAsia="Arial" w:hAnsi="Arial" w:cs="Arial"/>
          <w:b/>
          <w:bCs/>
          <w:sz w:val="20"/>
          <w:szCs w:val="20"/>
        </w:rPr>
        <w:lastRenderedPageBreak/>
        <w:t xml:space="preserve">Crédito </w:t>
      </w:r>
      <w:proofErr w:type="spellStart"/>
      <w:r w:rsidRPr="4354EDA2">
        <w:rPr>
          <w:rFonts w:ascii="Arial" w:eastAsia="Arial" w:hAnsi="Arial" w:cs="Arial"/>
          <w:b/>
          <w:bCs/>
          <w:sz w:val="20"/>
          <w:szCs w:val="20"/>
        </w:rPr>
        <w:t>Condonable</w:t>
      </w:r>
      <w:proofErr w:type="spellEnd"/>
      <w:r w:rsidRPr="4354EDA2">
        <w:rPr>
          <w:rFonts w:ascii="Arial" w:eastAsia="Arial" w:hAnsi="Arial" w:cs="Arial"/>
          <w:b/>
          <w:bCs/>
          <w:sz w:val="20"/>
          <w:szCs w:val="20"/>
        </w:rPr>
        <w:t xml:space="preserve"> para Artistas</w:t>
      </w:r>
    </w:p>
    <w:p w14:paraId="070936E9" w14:textId="77777777" w:rsidR="009800A2" w:rsidRDefault="009800A2" w:rsidP="009800A2">
      <w:pPr>
        <w:pStyle w:val="Sinespaciado"/>
        <w:spacing w:line="259" w:lineRule="auto"/>
        <w:ind w:left="1506"/>
        <w:jc w:val="both"/>
      </w:pPr>
    </w:p>
    <w:p w14:paraId="23705E25" w14:textId="77777777" w:rsidR="00C14439" w:rsidRDefault="6D1397E4" w:rsidP="4354EDA2">
      <w:pPr>
        <w:pStyle w:val="Sinespaciado"/>
        <w:spacing w:line="259" w:lineRule="auto"/>
        <w:ind w:left="1506"/>
        <w:jc w:val="both"/>
        <w:rPr>
          <w:rFonts w:ascii="Arial" w:eastAsia="Arial" w:hAnsi="Arial" w:cs="Arial"/>
          <w:sz w:val="20"/>
          <w:szCs w:val="20"/>
        </w:rPr>
      </w:pPr>
      <w:r w:rsidRPr="4354EDA2">
        <w:rPr>
          <w:rFonts w:asciiTheme="minorHAnsi" w:eastAsiaTheme="minorEastAsia" w:hAnsiTheme="minorHAnsi" w:cstheme="minorBidi"/>
          <w:sz w:val="20"/>
          <w:szCs w:val="20"/>
        </w:rPr>
        <w:t xml:space="preserve">La transformación del programa "Jóvenes Talentos" en la línea de "Crédito </w:t>
      </w:r>
      <w:proofErr w:type="spellStart"/>
      <w:r w:rsidRPr="4354EDA2">
        <w:rPr>
          <w:rFonts w:asciiTheme="minorHAnsi" w:eastAsiaTheme="minorEastAsia" w:hAnsiTheme="minorHAnsi" w:cstheme="minorBidi"/>
          <w:sz w:val="20"/>
          <w:szCs w:val="20"/>
        </w:rPr>
        <w:t>Condonable</w:t>
      </w:r>
      <w:proofErr w:type="spellEnd"/>
      <w:r w:rsidRPr="4354EDA2">
        <w:rPr>
          <w:rFonts w:asciiTheme="minorHAnsi" w:eastAsiaTheme="minorEastAsia" w:hAnsiTheme="minorHAnsi" w:cstheme="minorBidi"/>
          <w:sz w:val="20"/>
          <w:szCs w:val="20"/>
        </w:rPr>
        <w:t xml:space="preserve"> para Artistas" responde a la necesidad de crear un instrumento más versátil y adaptable a las dinámicas del sector cultural y creativo del país. En lugar de establecer un marco regulatorio rígido, se busca adoptar una parametrización amplia que otorgue al ICETEX la capacidad de definir, para cada convocatoria, las áreas artísticas prioritarias, los perfiles de los candidatos y las condiciones de postulación que mejor respondan a las necesidades estratégicas de Colombia.</w:t>
      </w:r>
    </w:p>
    <w:p w14:paraId="3EFF0F2A" w14:textId="77777777" w:rsidR="00C14439" w:rsidRPr="00C14439" w:rsidRDefault="00C14439" w:rsidP="4354EDA2">
      <w:pPr>
        <w:pStyle w:val="Sinespaciado"/>
        <w:spacing w:line="259" w:lineRule="auto"/>
        <w:ind w:left="1506"/>
        <w:jc w:val="both"/>
        <w:rPr>
          <w:rFonts w:ascii="Arial" w:eastAsia="Arial" w:hAnsi="Arial" w:cs="Arial"/>
          <w:sz w:val="20"/>
          <w:szCs w:val="20"/>
        </w:rPr>
      </w:pPr>
    </w:p>
    <w:p w14:paraId="28D88969" w14:textId="77777777" w:rsidR="00C14439" w:rsidRDefault="6D1397E4" w:rsidP="4354EDA2">
      <w:pPr>
        <w:pStyle w:val="Sinespaciado"/>
        <w:spacing w:line="259" w:lineRule="auto"/>
        <w:ind w:left="1506"/>
        <w:jc w:val="both"/>
        <w:rPr>
          <w:rFonts w:ascii="Arial" w:eastAsia="Arial" w:hAnsi="Arial" w:cs="Arial"/>
          <w:sz w:val="20"/>
          <w:szCs w:val="20"/>
        </w:rPr>
      </w:pPr>
      <w:r w:rsidRPr="4354EDA2">
        <w:rPr>
          <w:rFonts w:asciiTheme="minorHAnsi" w:eastAsiaTheme="minorEastAsia" w:hAnsiTheme="minorHAnsi" w:cstheme="minorBidi"/>
          <w:sz w:val="20"/>
          <w:szCs w:val="20"/>
        </w:rPr>
        <w:t>Este enfoque permitirá alinear el programa con las políticas culturales del gobierno nacional, atender las demandas de formación de sectores artísticos emergentes y dirigir los recursos de manera más efectiva hacia las poblaciones que puedan generar un mayor impacto social y cultural. Así, cada convocatoria podrá ser diseñada a medida para beneficiar a diferentes comunidades artísticas —desde artistas plásticos y visuales hasta músicos, actores, gestores culturales y creadores de contenido digital—, especificando en sus términos de referencia los requisitos académicos, de trayectoria y las modalidades de estudio (presencial, virtual, cursos cortos o posgrados) que se adecúen a los objetivos planteados.</w:t>
      </w:r>
    </w:p>
    <w:p w14:paraId="3B7A440B" w14:textId="77777777" w:rsidR="00C14439" w:rsidRPr="00C14439" w:rsidRDefault="00C14439" w:rsidP="4354EDA2">
      <w:pPr>
        <w:pStyle w:val="Sinespaciado"/>
        <w:spacing w:line="259" w:lineRule="auto"/>
        <w:ind w:left="1506"/>
        <w:jc w:val="both"/>
        <w:rPr>
          <w:rFonts w:ascii="Arial" w:eastAsia="Arial" w:hAnsi="Arial" w:cs="Arial"/>
          <w:sz w:val="20"/>
          <w:szCs w:val="20"/>
        </w:rPr>
      </w:pPr>
    </w:p>
    <w:p w14:paraId="161C3E10" w14:textId="77777777" w:rsidR="00C14439" w:rsidRPr="00C14439" w:rsidRDefault="6D1397E4" w:rsidP="4354EDA2">
      <w:pPr>
        <w:pStyle w:val="Sinespaciado"/>
        <w:spacing w:line="259" w:lineRule="auto"/>
        <w:ind w:left="1506"/>
        <w:jc w:val="both"/>
        <w:rPr>
          <w:rFonts w:ascii="Arial" w:eastAsia="Arial" w:hAnsi="Arial" w:cs="Arial"/>
          <w:sz w:val="20"/>
          <w:szCs w:val="20"/>
        </w:rPr>
      </w:pPr>
      <w:r w:rsidRPr="4354EDA2">
        <w:rPr>
          <w:rFonts w:asciiTheme="minorHAnsi" w:eastAsiaTheme="minorEastAsia" w:hAnsiTheme="minorHAnsi" w:cstheme="minorBidi"/>
          <w:sz w:val="20"/>
          <w:szCs w:val="20"/>
        </w:rPr>
        <w:t>Esta flexibilidad es fundamental para garantizar que el programa no solo fomente la excelencia y el perfeccionamiento artístico en el exterior, sino que también actúe como una herramienta de desarrollo cultural, equitativa e incluyente.</w:t>
      </w:r>
    </w:p>
    <w:p w14:paraId="3606C897" w14:textId="1987E676" w:rsidR="4354EDA2" w:rsidRDefault="4354EDA2" w:rsidP="4354EDA2">
      <w:pPr>
        <w:pStyle w:val="Sinespaciado"/>
        <w:spacing w:line="259" w:lineRule="auto"/>
        <w:ind w:left="1506"/>
        <w:jc w:val="both"/>
        <w:rPr>
          <w:rFonts w:asciiTheme="minorHAnsi" w:eastAsiaTheme="minorEastAsia" w:hAnsiTheme="minorHAnsi" w:cstheme="minorBidi"/>
          <w:sz w:val="20"/>
          <w:szCs w:val="20"/>
        </w:rPr>
      </w:pPr>
    </w:p>
    <w:p w14:paraId="12B6ADE4" w14:textId="77777777" w:rsidR="00C14439" w:rsidRDefault="00C14439" w:rsidP="4354EDA2">
      <w:pPr>
        <w:pStyle w:val="Sinespaciado"/>
        <w:spacing w:line="259" w:lineRule="auto"/>
        <w:ind w:left="1506"/>
        <w:jc w:val="both"/>
        <w:rPr>
          <w:rFonts w:ascii="Arial" w:eastAsia="Arial" w:hAnsi="Arial" w:cs="Arial"/>
          <w:sz w:val="20"/>
          <w:szCs w:val="20"/>
        </w:rPr>
      </w:pPr>
    </w:p>
    <w:p w14:paraId="099729D7" w14:textId="6CBB0E22" w:rsidR="00F6038A" w:rsidRPr="00C14439" w:rsidRDefault="009800A2" w:rsidP="4354EDA2">
      <w:pPr>
        <w:pStyle w:val="Sinespaciado"/>
        <w:numPr>
          <w:ilvl w:val="2"/>
          <w:numId w:val="1"/>
        </w:numPr>
        <w:spacing w:line="259" w:lineRule="auto"/>
        <w:jc w:val="both"/>
        <w:rPr>
          <w:rFonts w:ascii="Arial" w:eastAsia="Arial" w:hAnsi="Arial" w:cs="Arial"/>
          <w:b/>
          <w:bCs/>
          <w:sz w:val="20"/>
          <w:szCs w:val="20"/>
          <w:lang w:val="es-ES"/>
        </w:rPr>
      </w:pPr>
      <w:r w:rsidRPr="4354EDA2">
        <w:rPr>
          <w:rFonts w:ascii="Arial" w:eastAsia="Arial" w:hAnsi="Arial" w:cs="Arial"/>
          <w:b/>
          <w:bCs/>
          <w:sz w:val="20"/>
          <w:szCs w:val="20"/>
          <w:lang w:val="es-ES"/>
        </w:rPr>
        <w:t xml:space="preserve">Crédito </w:t>
      </w:r>
      <w:proofErr w:type="spellStart"/>
      <w:r w:rsidRPr="4354EDA2">
        <w:rPr>
          <w:rFonts w:ascii="Arial" w:eastAsia="Arial" w:hAnsi="Arial" w:cs="Arial"/>
          <w:b/>
          <w:bCs/>
          <w:sz w:val="20"/>
          <w:szCs w:val="20"/>
          <w:lang w:val="es-ES"/>
        </w:rPr>
        <w:t>Condonable</w:t>
      </w:r>
      <w:proofErr w:type="spellEnd"/>
      <w:r w:rsidRPr="4354EDA2">
        <w:rPr>
          <w:rFonts w:ascii="Arial" w:eastAsia="Arial" w:hAnsi="Arial" w:cs="Arial"/>
          <w:b/>
          <w:bCs/>
          <w:sz w:val="20"/>
          <w:szCs w:val="20"/>
          <w:lang w:val="es-ES"/>
        </w:rPr>
        <w:t xml:space="preserve"> Mariano Ospina Pérez</w:t>
      </w:r>
    </w:p>
    <w:p w14:paraId="4781A14E" w14:textId="77777777" w:rsidR="00C14439" w:rsidRDefault="00C14439" w:rsidP="4354EDA2">
      <w:pPr>
        <w:pStyle w:val="Sinespaciado"/>
        <w:spacing w:line="259" w:lineRule="auto"/>
        <w:ind w:left="1506"/>
        <w:jc w:val="both"/>
        <w:rPr>
          <w:rFonts w:ascii="Arial" w:eastAsia="Arial" w:hAnsi="Arial" w:cs="Arial"/>
          <w:sz w:val="20"/>
          <w:szCs w:val="20"/>
          <w:lang w:val="es-ES"/>
        </w:rPr>
      </w:pPr>
    </w:p>
    <w:p w14:paraId="5BBF3C8D" w14:textId="53161069" w:rsidR="00D66B46" w:rsidRDefault="00D66B46" w:rsidP="4354EDA2">
      <w:pPr>
        <w:pStyle w:val="Sinespaciado"/>
        <w:spacing w:line="259" w:lineRule="auto"/>
        <w:ind w:left="1506"/>
        <w:jc w:val="both"/>
        <w:rPr>
          <w:rFonts w:ascii="Arial" w:eastAsia="Arial" w:hAnsi="Arial" w:cs="Arial"/>
          <w:sz w:val="20"/>
          <w:szCs w:val="20"/>
        </w:rPr>
      </w:pPr>
      <w:r w:rsidRPr="4354EDA2">
        <w:rPr>
          <w:rFonts w:ascii="Arial" w:eastAsia="Arial" w:hAnsi="Arial" w:cs="Arial"/>
          <w:sz w:val="20"/>
          <w:szCs w:val="20"/>
        </w:rPr>
        <w:t xml:space="preserve">El programa de crédito </w:t>
      </w:r>
      <w:proofErr w:type="spellStart"/>
      <w:r w:rsidRPr="4354EDA2">
        <w:rPr>
          <w:rFonts w:ascii="Arial" w:eastAsia="Arial" w:hAnsi="Arial" w:cs="Arial"/>
          <w:sz w:val="20"/>
          <w:szCs w:val="20"/>
        </w:rPr>
        <w:t>condonable</w:t>
      </w:r>
      <w:proofErr w:type="spellEnd"/>
      <w:r w:rsidRPr="4354EDA2">
        <w:rPr>
          <w:rFonts w:ascii="Arial" w:eastAsia="Arial" w:hAnsi="Arial" w:cs="Arial"/>
          <w:sz w:val="20"/>
          <w:szCs w:val="20"/>
        </w:rPr>
        <w:t xml:space="preserve"> "Mariano Ospina Pérez" es una iniciativa de alto valor estratégico para Colombia, orientada a fortalecer el capital humano en sectores clave para el desarrollo rural, la sostenibilidad ambiental y la seguridad alimentaria del país. Este programa se ha dirigido históricamente a profesionales de las ciencias agropecuarias y áreas afines, ofreciendo créditos 100% </w:t>
      </w:r>
      <w:proofErr w:type="spellStart"/>
      <w:r w:rsidRPr="4354EDA2">
        <w:rPr>
          <w:rFonts w:ascii="Arial" w:eastAsia="Arial" w:hAnsi="Arial" w:cs="Arial"/>
          <w:sz w:val="20"/>
          <w:szCs w:val="20"/>
        </w:rPr>
        <w:t>condonables</w:t>
      </w:r>
      <w:proofErr w:type="spellEnd"/>
      <w:r w:rsidRPr="4354EDA2">
        <w:rPr>
          <w:rFonts w:ascii="Arial" w:eastAsia="Arial" w:hAnsi="Arial" w:cs="Arial"/>
          <w:sz w:val="20"/>
          <w:szCs w:val="20"/>
        </w:rPr>
        <w:t xml:space="preserve"> para la realización de estudios de posgrado.</w:t>
      </w:r>
    </w:p>
    <w:p w14:paraId="5282D466" w14:textId="77777777" w:rsidR="00D66B46" w:rsidRDefault="00D66B46" w:rsidP="4354EDA2">
      <w:pPr>
        <w:pStyle w:val="Sinespaciado"/>
        <w:spacing w:line="259" w:lineRule="auto"/>
        <w:ind w:left="1506"/>
        <w:jc w:val="both"/>
        <w:rPr>
          <w:rFonts w:ascii="Arial" w:eastAsia="Arial" w:hAnsi="Arial" w:cs="Arial"/>
          <w:sz w:val="20"/>
          <w:szCs w:val="20"/>
        </w:rPr>
      </w:pPr>
    </w:p>
    <w:p w14:paraId="001B2B78" w14:textId="77777777" w:rsidR="00D66B46" w:rsidRDefault="00D66B46" w:rsidP="4354EDA2">
      <w:pPr>
        <w:pStyle w:val="Sinespaciado"/>
        <w:spacing w:line="259" w:lineRule="auto"/>
        <w:ind w:left="1506"/>
        <w:jc w:val="both"/>
        <w:rPr>
          <w:rFonts w:ascii="Arial" w:eastAsia="Arial" w:hAnsi="Arial" w:cs="Arial"/>
          <w:sz w:val="20"/>
          <w:szCs w:val="20"/>
        </w:rPr>
      </w:pPr>
      <w:r w:rsidRPr="4354EDA2">
        <w:rPr>
          <w:rFonts w:ascii="Arial" w:eastAsia="Arial" w:hAnsi="Arial" w:cs="Arial"/>
          <w:sz w:val="20"/>
          <w:szCs w:val="20"/>
        </w:rPr>
        <w:t>El criterio de selección de los beneficiarios se basa en la presentación de proyectos de investigación que garanticen un impacto directo y medible en el sector rural colombiano, abarcando áreas como la innovación tecnológica, el desarrollo productivo y la sostenibilidad.</w:t>
      </w:r>
    </w:p>
    <w:p w14:paraId="2D5F48FA" w14:textId="77777777" w:rsidR="00D66B46" w:rsidRDefault="00D66B46" w:rsidP="4354EDA2">
      <w:pPr>
        <w:pStyle w:val="Sinespaciado"/>
        <w:spacing w:line="259" w:lineRule="auto"/>
        <w:ind w:left="1506"/>
        <w:jc w:val="both"/>
        <w:rPr>
          <w:rFonts w:ascii="Arial" w:eastAsia="Arial" w:hAnsi="Arial" w:cs="Arial"/>
          <w:sz w:val="20"/>
          <w:szCs w:val="20"/>
        </w:rPr>
      </w:pPr>
    </w:p>
    <w:p w14:paraId="7006986D" w14:textId="2F9EF198" w:rsidR="00D31428" w:rsidRDefault="00D66B46" w:rsidP="4354EDA2">
      <w:pPr>
        <w:pStyle w:val="Sinespaciado"/>
        <w:spacing w:line="259" w:lineRule="auto"/>
        <w:ind w:left="1506"/>
        <w:jc w:val="both"/>
        <w:rPr>
          <w:rFonts w:ascii="Arial" w:eastAsia="Arial" w:hAnsi="Arial" w:cs="Arial"/>
          <w:sz w:val="20"/>
          <w:szCs w:val="20"/>
        </w:rPr>
      </w:pPr>
      <w:r w:rsidRPr="4354EDA2">
        <w:rPr>
          <w:rFonts w:ascii="Arial" w:eastAsia="Arial" w:hAnsi="Arial" w:cs="Arial"/>
          <w:sz w:val="20"/>
          <w:szCs w:val="20"/>
        </w:rPr>
        <w:t>El alcance de este programa es, por tanto, fundamental. No solo financia estudios de posgrado, sino que impulsa la investigación aplicada y la transferencia de conocimiento para resolver problemáticas concretas del campo colombiano. Los beneficiarios son profesionales comprometidos con el desarrollo del país, quienes, a través de sus proyectos, pueden generar contribuciones significativas en aspectos como la productividad agrícola, la gestión de recursos naturales y la mejora de la calidad de vida en las comunidades rurales. El programa</w:t>
      </w:r>
      <w:r w:rsidR="00922A60" w:rsidRPr="4354EDA2">
        <w:rPr>
          <w:rFonts w:ascii="Arial" w:eastAsia="Arial" w:hAnsi="Arial" w:cs="Arial"/>
          <w:sz w:val="20"/>
          <w:szCs w:val="20"/>
        </w:rPr>
        <w:t xml:space="preserve">, por lo tanto, es </w:t>
      </w:r>
      <w:r w:rsidRPr="4354EDA2">
        <w:rPr>
          <w:rFonts w:ascii="Arial" w:eastAsia="Arial" w:hAnsi="Arial" w:cs="Arial"/>
          <w:sz w:val="20"/>
          <w:szCs w:val="20"/>
        </w:rPr>
        <w:t xml:space="preserve">una inversión estratégica para el futuro del sector agropecuario, alineando la </w:t>
      </w:r>
      <w:r w:rsidRPr="4354EDA2">
        <w:rPr>
          <w:rFonts w:ascii="Arial" w:eastAsia="Arial" w:hAnsi="Arial" w:cs="Arial"/>
          <w:sz w:val="20"/>
          <w:szCs w:val="20"/>
        </w:rPr>
        <w:lastRenderedPageBreak/>
        <w:t>formación de alto nivel con las prioridades de desarrollo económico y social de la nación.</w:t>
      </w:r>
    </w:p>
    <w:p w14:paraId="2CDDDA85" w14:textId="16951E31" w:rsidR="00A93D28" w:rsidRPr="00A93D28" w:rsidRDefault="00A93D28" w:rsidP="4354EDA2">
      <w:pPr>
        <w:pStyle w:val="Sinespaciado"/>
        <w:spacing w:line="259" w:lineRule="auto"/>
        <w:ind w:left="1506"/>
        <w:jc w:val="both"/>
        <w:rPr>
          <w:rFonts w:ascii="Arial" w:eastAsia="Arial" w:hAnsi="Arial" w:cs="Arial"/>
          <w:sz w:val="20"/>
          <w:szCs w:val="20"/>
        </w:rPr>
      </w:pPr>
    </w:p>
    <w:p w14:paraId="412DDA95" w14:textId="6E2C47A4" w:rsidR="00A93D28" w:rsidRPr="00A93D28" w:rsidRDefault="29CC0763" w:rsidP="4354EDA2">
      <w:pPr>
        <w:pStyle w:val="Ttulo1"/>
        <w:numPr>
          <w:ilvl w:val="1"/>
          <w:numId w:val="1"/>
        </w:numPr>
        <w:tabs>
          <w:tab w:val="left" w:pos="3050"/>
        </w:tabs>
        <w:spacing w:line="240" w:lineRule="atLeast"/>
        <w:jc w:val="left"/>
        <w:rPr>
          <w:rFonts w:ascii="Arial" w:eastAsia="Times New Roman" w:hAnsi="Arial" w:cs="Arial"/>
          <w:caps w:val="0"/>
          <w:color w:val="000000" w:themeColor="text1"/>
          <w:sz w:val="20"/>
          <w:szCs w:val="20"/>
          <w:lang w:eastAsia="es-ES"/>
        </w:rPr>
      </w:pPr>
      <w:r w:rsidRPr="4354EDA2">
        <w:rPr>
          <w:rFonts w:ascii="Arial" w:eastAsia="Times New Roman" w:hAnsi="Arial" w:cs="Arial"/>
          <w:caps w:val="0"/>
          <w:color w:val="000000" w:themeColor="text1"/>
          <w:sz w:val="20"/>
          <w:szCs w:val="20"/>
          <w:lang w:eastAsia="es-ES"/>
        </w:rPr>
        <w:t xml:space="preserve">Transición </w:t>
      </w:r>
      <w:r w:rsidR="1CBF5B2D" w:rsidRPr="4354EDA2">
        <w:rPr>
          <w:rFonts w:ascii="Arial" w:eastAsia="Times New Roman" w:hAnsi="Arial" w:cs="Arial"/>
          <w:caps w:val="0"/>
          <w:color w:val="000000" w:themeColor="text1"/>
          <w:sz w:val="20"/>
          <w:szCs w:val="20"/>
          <w:lang w:eastAsia="es-ES"/>
        </w:rPr>
        <w:t xml:space="preserve">en </w:t>
      </w:r>
      <w:r w:rsidRPr="4354EDA2">
        <w:rPr>
          <w:rFonts w:ascii="Arial" w:eastAsia="Times New Roman" w:hAnsi="Arial" w:cs="Arial"/>
          <w:caps w:val="0"/>
          <w:color w:val="000000" w:themeColor="text1"/>
          <w:sz w:val="20"/>
          <w:szCs w:val="20"/>
          <w:lang w:eastAsia="es-ES"/>
        </w:rPr>
        <w:t>la Gestión de Condonaciones</w:t>
      </w:r>
    </w:p>
    <w:p w14:paraId="362D92C5" w14:textId="4CB0C520" w:rsidR="00A93D28" w:rsidRPr="00A93D28" w:rsidRDefault="40ABDE35" w:rsidP="4354EDA2">
      <w:pPr>
        <w:spacing w:after="240" w:line="259" w:lineRule="auto"/>
        <w:ind w:left="1080"/>
        <w:jc w:val="both"/>
      </w:pPr>
      <w:r w:rsidRPr="4354EDA2">
        <w:rPr>
          <w:rFonts w:ascii="Arial" w:eastAsia="Arial" w:hAnsi="Arial" w:cs="Arial"/>
          <w:sz w:val="20"/>
          <w:szCs w:val="20"/>
          <w:lang w:val="es-419"/>
        </w:rPr>
        <w:t>Para asegurar un traspaso ordenado y ofrecer claridad a los beneficiarios, se definen las responsabilidades en la gestión de las condonaciones para los programas "Jóvenes Talentos" y "Mariano Ospina Pérez".</w:t>
      </w:r>
    </w:p>
    <w:p w14:paraId="779EFB6A" w14:textId="03F04E48" w:rsidR="00A93D28" w:rsidRPr="00A93D28" w:rsidRDefault="40ABDE35" w:rsidP="4354EDA2">
      <w:pPr>
        <w:spacing w:after="240" w:line="259" w:lineRule="auto"/>
        <w:ind w:left="1080"/>
        <w:jc w:val="both"/>
      </w:pPr>
      <w:r w:rsidRPr="4354EDA2">
        <w:rPr>
          <w:rFonts w:ascii="Arial" w:eastAsia="Arial" w:hAnsi="Arial" w:cs="Arial"/>
          <w:sz w:val="20"/>
          <w:szCs w:val="20"/>
          <w:lang w:val="es-419"/>
        </w:rPr>
        <w:t>Con el traslado de los recursos a la VCC y la previsión de nuevas convocatorias para el año 2026, la ORI</w:t>
      </w:r>
      <w:r w:rsidR="53C24905" w:rsidRPr="4354EDA2">
        <w:rPr>
          <w:rFonts w:ascii="Arial" w:eastAsia="Arial" w:hAnsi="Arial" w:cs="Arial"/>
          <w:sz w:val="20"/>
          <w:szCs w:val="20"/>
          <w:lang w:val="es-419"/>
        </w:rPr>
        <w:t xml:space="preserve"> </w:t>
      </w:r>
      <w:r w:rsidRPr="4354EDA2">
        <w:rPr>
          <w:rFonts w:ascii="Arial" w:eastAsia="Arial" w:hAnsi="Arial" w:cs="Arial"/>
          <w:sz w:val="20"/>
          <w:szCs w:val="20"/>
          <w:lang w:val="es-419"/>
        </w:rPr>
        <w:t>mantendrá su responsabilidad sobre la gestión y resolución de todas las solicitudes de condonación que provengan de convocatorias publicadas antes de que este cambio se hiciera efectivo.</w:t>
      </w:r>
    </w:p>
    <w:p w14:paraId="4BC42570" w14:textId="49529CEB" w:rsidR="00A93D28" w:rsidRPr="00A93D28" w:rsidRDefault="40ABDE35" w:rsidP="4354EDA2">
      <w:pPr>
        <w:spacing w:after="240" w:line="259" w:lineRule="auto"/>
        <w:ind w:left="1080"/>
        <w:jc w:val="both"/>
      </w:pPr>
      <w:r w:rsidRPr="4354EDA2">
        <w:rPr>
          <w:rFonts w:ascii="Arial" w:eastAsia="Arial" w:hAnsi="Arial" w:cs="Arial"/>
          <w:sz w:val="20"/>
          <w:szCs w:val="20"/>
          <w:lang w:val="es-419"/>
        </w:rPr>
        <w:t>A partir del próximo año, la VCC asumirá por completo la gestión de las condonaciones para todas las nuevas convocatorias que se realicen bajo el nuevo marco del Reglamento de Crédito. De esta manera, se garantiza la continuidad en el servicio a los beneficiarios actuales y se consolida la responsabilidad futura en la dependencia misionalmente competente, en línea con los objetivos de eficiencia y gobernanza que motivan el traslado.</w:t>
      </w:r>
    </w:p>
    <w:p w14:paraId="46464A8D" w14:textId="77777777" w:rsidR="00E6095A" w:rsidRDefault="00E6095A" w:rsidP="00D31428">
      <w:pPr>
        <w:pStyle w:val="Ttulo1"/>
        <w:tabs>
          <w:tab w:val="left" w:pos="3050"/>
        </w:tabs>
        <w:spacing w:line="240" w:lineRule="atLeast"/>
        <w:ind w:left="390"/>
        <w:jc w:val="left"/>
        <w:rPr>
          <w:rFonts w:ascii="Arial" w:eastAsia="Times New Roman" w:hAnsi="Arial" w:cs="Arial"/>
          <w:caps w:val="0"/>
          <w:color w:val="000000" w:themeColor="text1"/>
          <w:spacing w:val="0"/>
          <w:sz w:val="20"/>
          <w:szCs w:val="20"/>
          <w:lang w:eastAsia="es-ES"/>
        </w:rPr>
      </w:pPr>
    </w:p>
    <w:p w14:paraId="5CEA2175" w14:textId="34B53382" w:rsidR="00FB3FC8" w:rsidRPr="004452CB" w:rsidRDefault="216EB664" w:rsidP="41107EBD">
      <w:pPr>
        <w:pStyle w:val="Ttulo1"/>
        <w:numPr>
          <w:ilvl w:val="0"/>
          <w:numId w:val="1"/>
        </w:numPr>
        <w:tabs>
          <w:tab w:val="left" w:pos="3050"/>
        </w:tabs>
        <w:spacing w:line="240" w:lineRule="atLeast"/>
        <w:jc w:val="left"/>
        <w:rPr>
          <w:rFonts w:ascii="Arial" w:eastAsia="Times New Roman" w:hAnsi="Arial" w:cs="Arial"/>
          <w:caps w:val="0"/>
          <w:color w:val="000000" w:themeColor="text1"/>
          <w:spacing w:val="0"/>
          <w:sz w:val="20"/>
          <w:szCs w:val="20"/>
          <w:lang w:eastAsia="es-ES"/>
        </w:rPr>
      </w:pPr>
      <w:bookmarkStart w:id="14" w:name="_Toc1641096055"/>
      <w:r w:rsidRPr="41107EBD">
        <w:rPr>
          <w:rFonts w:ascii="Arial" w:eastAsia="Times New Roman" w:hAnsi="Arial" w:cs="Arial"/>
          <w:caps w:val="0"/>
          <w:color w:val="000000" w:themeColor="text1"/>
          <w:spacing w:val="0"/>
          <w:sz w:val="20"/>
          <w:szCs w:val="20"/>
          <w:lang w:eastAsia="es-ES"/>
        </w:rPr>
        <w:t>MODIFICACIÓN ANEXO 2</w:t>
      </w:r>
      <w:bookmarkEnd w:id="14"/>
    </w:p>
    <w:p w14:paraId="28A41288" w14:textId="77777777" w:rsidR="001B363A" w:rsidRPr="000D5788" w:rsidRDefault="001B363A" w:rsidP="001B363A">
      <w:pPr>
        <w:pStyle w:val="Ttulo1"/>
        <w:tabs>
          <w:tab w:val="left" w:pos="3050"/>
        </w:tabs>
        <w:spacing w:line="240" w:lineRule="atLeast"/>
        <w:jc w:val="left"/>
        <w:rPr>
          <w:rFonts w:ascii="Arial" w:eastAsia="Times New Roman" w:hAnsi="Arial" w:cs="Arial"/>
          <w:caps w:val="0"/>
          <w:color w:val="000000" w:themeColor="text1"/>
          <w:spacing w:val="0"/>
          <w:sz w:val="20"/>
          <w:szCs w:val="20"/>
          <w:lang w:eastAsia="es-ES"/>
        </w:rPr>
      </w:pPr>
    </w:p>
    <w:p w14:paraId="4A8D4810" w14:textId="7F30CCB2" w:rsidR="009C3646" w:rsidRPr="000D5788" w:rsidRDefault="64EA2C6A" w:rsidP="41107EBD">
      <w:pPr>
        <w:pStyle w:val="Ttulo1"/>
        <w:numPr>
          <w:ilvl w:val="1"/>
          <w:numId w:val="1"/>
        </w:numPr>
        <w:tabs>
          <w:tab w:val="left" w:pos="3050"/>
        </w:tabs>
        <w:spacing w:line="240" w:lineRule="atLeast"/>
        <w:ind w:left="567" w:hanging="567"/>
        <w:jc w:val="left"/>
        <w:rPr>
          <w:rFonts w:ascii="Arial" w:eastAsia="Times New Roman" w:hAnsi="Arial" w:cs="Arial"/>
          <w:caps w:val="0"/>
          <w:color w:val="000000" w:themeColor="text1"/>
          <w:spacing w:val="0"/>
          <w:sz w:val="20"/>
          <w:szCs w:val="20"/>
          <w:lang w:eastAsia="es-ES"/>
        </w:rPr>
      </w:pPr>
      <w:bookmarkStart w:id="15" w:name="_Toc730766985"/>
      <w:bookmarkEnd w:id="0"/>
      <w:bookmarkEnd w:id="2"/>
      <w:bookmarkEnd w:id="3"/>
      <w:bookmarkEnd w:id="4"/>
      <w:r w:rsidRPr="41107EBD">
        <w:rPr>
          <w:rFonts w:ascii="Arial" w:eastAsia="Times New Roman" w:hAnsi="Arial" w:cs="Arial"/>
          <w:caps w:val="0"/>
          <w:color w:val="000000" w:themeColor="text1"/>
          <w:spacing w:val="0"/>
          <w:sz w:val="20"/>
          <w:szCs w:val="20"/>
          <w:lang w:eastAsia="es-ES"/>
        </w:rPr>
        <w:t xml:space="preserve">Incorporación de Líneas de Crédito </w:t>
      </w:r>
      <w:proofErr w:type="spellStart"/>
      <w:r w:rsidRPr="41107EBD">
        <w:rPr>
          <w:rFonts w:ascii="Arial" w:eastAsia="Times New Roman" w:hAnsi="Arial" w:cs="Arial"/>
          <w:caps w:val="0"/>
          <w:color w:val="000000" w:themeColor="text1"/>
          <w:spacing w:val="0"/>
          <w:sz w:val="20"/>
          <w:szCs w:val="20"/>
          <w:lang w:eastAsia="es-ES"/>
        </w:rPr>
        <w:t>Condonable</w:t>
      </w:r>
      <w:proofErr w:type="spellEnd"/>
      <w:r w:rsidRPr="41107EBD">
        <w:rPr>
          <w:rFonts w:ascii="Arial" w:eastAsia="Times New Roman" w:hAnsi="Arial" w:cs="Arial"/>
          <w:caps w:val="0"/>
          <w:color w:val="000000" w:themeColor="text1"/>
          <w:spacing w:val="0"/>
          <w:sz w:val="20"/>
          <w:szCs w:val="20"/>
          <w:lang w:eastAsia="es-ES"/>
        </w:rPr>
        <w:t xml:space="preserve"> para estudios en el exterior</w:t>
      </w:r>
      <w:bookmarkEnd w:id="15"/>
    </w:p>
    <w:p w14:paraId="3FD1C922" w14:textId="0F975446" w:rsidR="6D10D406" w:rsidRDefault="0610BB1C" w:rsidP="13A6A386">
      <w:pPr>
        <w:spacing w:line="259" w:lineRule="auto"/>
        <w:ind w:left="567"/>
        <w:jc w:val="both"/>
      </w:pPr>
      <w:r w:rsidRPr="4354EDA2">
        <w:rPr>
          <w:rFonts w:ascii="Arial" w:eastAsia="Arial" w:hAnsi="Arial" w:cs="Arial"/>
          <w:sz w:val="20"/>
          <w:szCs w:val="20"/>
          <w:lang w:val="es-ES"/>
        </w:rPr>
        <w:t xml:space="preserve">En cumplimiento de la decisión estratégica </w:t>
      </w:r>
      <w:r w:rsidR="441ECA60" w:rsidRPr="4354EDA2">
        <w:rPr>
          <w:rFonts w:ascii="Arial" w:eastAsia="Arial" w:hAnsi="Arial" w:cs="Arial"/>
          <w:sz w:val="20"/>
          <w:szCs w:val="20"/>
          <w:lang w:val="es-ES"/>
        </w:rPr>
        <w:t>ratific</w:t>
      </w:r>
      <w:r w:rsidRPr="4354EDA2">
        <w:rPr>
          <w:rFonts w:ascii="Arial" w:eastAsia="Arial" w:hAnsi="Arial" w:cs="Arial"/>
          <w:sz w:val="20"/>
          <w:szCs w:val="20"/>
          <w:lang w:val="es-ES"/>
        </w:rPr>
        <w:t xml:space="preserve">ada por el Comité Directivo del ICETEX en su sesión </w:t>
      </w:r>
      <w:r w:rsidR="3FEBD7D6" w:rsidRPr="4354EDA2">
        <w:rPr>
          <w:rFonts w:ascii="Arial" w:eastAsia="Arial" w:hAnsi="Arial" w:cs="Arial"/>
          <w:sz w:val="20"/>
          <w:szCs w:val="20"/>
          <w:lang w:val="es-ES"/>
        </w:rPr>
        <w:t xml:space="preserve">del 30 de enero </w:t>
      </w:r>
      <w:r w:rsidRPr="4354EDA2">
        <w:rPr>
          <w:rFonts w:ascii="Arial" w:eastAsia="Arial" w:hAnsi="Arial" w:cs="Arial"/>
          <w:sz w:val="20"/>
          <w:szCs w:val="20"/>
          <w:lang w:val="es-ES"/>
        </w:rPr>
        <w:t>de 202</w:t>
      </w:r>
      <w:r w:rsidR="23EEB462" w:rsidRPr="4354EDA2">
        <w:rPr>
          <w:rFonts w:ascii="Arial" w:eastAsia="Arial" w:hAnsi="Arial" w:cs="Arial"/>
          <w:sz w:val="20"/>
          <w:szCs w:val="20"/>
          <w:lang w:val="es-ES"/>
        </w:rPr>
        <w:t>5</w:t>
      </w:r>
      <w:r w:rsidRPr="4354EDA2">
        <w:rPr>
          <w:rFonts w:ascii="Arial" w:eastAsia="Arial" w:hAnsi="Arial" w:cs="Arial"/>
          <w:sz w:val="20"/>
          <w:szCs w:val="20"/>
          <w:lang w:val="es-ES"/>
        </w:rPr>
        <w:t xml:space="preserve">, y con el objetivo de optimizar la eficiencia operativa, fortalecer la gobernanza y alinear la gestión de los productos financieros con la estructura misional de la entidad, se adiciona al presente Anexo la caracterización de las líneas de crédito </w:t>
      </w:r>
      <w:proofErr w:type="spellStart"/>
      <w:r w:rsidRPr="4354EDA2">
        <w:rPr>
          <w:rFonts w:ascii="Arial" w:eastAsia="Arial" w:hAnsi="Arial" w:cs="Arial"/>
          <w:sz w:val="20"/>
          <w:szCs w:val="20"/>
          <w:lang w:val="es-ES"/>
        </w:rPr>
        <w:t>condonable</w:t>
      </w:r>
      <w:proofErr w:type="spellEnd"/>
      <w:r w:rsidRPr="4354EDA2">
        <w:rPr>
          <w:rFonts w:ascii="Arial" w:eastAsia="Arial" w:hAnsi="Arial" w:cs="Arial"/>
          <w:sz w:val="20"/>
          <w:szCs w:val="20"/>
          <w:lang w:val="es-ES"/>
        </w:rPr>
        <w:t xml:space="preserve"> para estudios en el exterior 'Jóvenes Talentos' y 'Mariano Ospina Pérez'. Esta incorporación formaliza su traslado administrativo y operativo desde la Oficina de Relaciones Internacionales (ORI) a la Vicepresidencia de Crédito y Cobranza (VCC).</w:t>
      </w:r>
    </w:p>
    <w:p w14:paraId="15E0203A" w14:textId="6FF0E784" w:rsidR="13A6A386" w:rsidRDefault="13A6A386" w:rsidP="13A6A386">
      <w:pPr>
        <w:spacing w:line="259" w:lineRule="auto"/>
        <w:ind w:left="567"/>
        <w:jc w:val="both"/>
        <w:rPr>
          <w:rFonts w:ascii="Arial" w:eastAsia="Arial" w:hAnsi="Arial" w:cs="Arial"/>
          <w:sz w:val="20"/>
          <w:szCs w:val="20"/>
          <w:lang w:val="es-ES"/>
        </w:rPr>
      </w:pPr>
    </w:p>
    <w:p w14:paraId="0D786D68" w14:textId="5DCFE11F" w:rsidR="627F3FC2" w:rsidRPr="004452CB" w:rsidRDefault="08F91BB8" w:rsidP="41107EBD">
      <w:pPr>
        <w:pStyle w:val="Ttulo1"/>
        <w:numPr>
          <w:ilvl w:val="1"/>
          <w:numId w:val="1"/>
        </w:numPr>
        <w:tabs>
          <w:tab w:val="left" w:pos="3050"/>
        </w:tabs>
        <w:spacing w:line="240" w:lineRule="atLeast"/>
        <w:ind w:left="567" w:hanging="567"/>
        <w:jc w:val="left"/>
        <w:rPr>
          <w:rFonts w:ascii="Arial" w:eastAsia="Times New Roman" w:hAnsi="Arial" w:cs="Arial"/>
          <w:caps w:val="0"/>
          <w:color w:val="000000" w:themeColor="text1"/>
          <w:spacing w:val="0"/>
          <w:sz w:val="20"/>
          <w:szCs w:val="20"/>
          <w:lang w:eastAsia="es-ES"/>
        </w:rPr>
      </w:pPr>
      <w:bookmarkStart w:id="16" w:name="_Toc281075146"/>
      <w:r w:rsidRPr="41107EBD">
        <w:rPr>
          <w:rFonts w:ascii="Arial" w:eastAsia="Times New Roman" w:hAnsi="Arial" w:cs="Arial"/>
          <w:caps w:val="0"/>
          <w:color w:val="000000" w:themeColor="text1"/>
          <w:spacing w:val="0"/>
          <w:sz w:val="20"/>
          <w:szCs w:val="20"/>
          <w:lang w:eastAsia="es-ES"/>
        </w:rPr>
        <w:t>Antecedentes y Justificación Estratégica</w:t>
      </w:r>
      <w:bookmarkEnd w:id="16"/>
    </w:p>
    <w:p w14:paraId="120CB0FC" w14:textId="689160ED" w:rsidR="627F3FC2" w:rsidRPr="004452CB" w:rsidRDefault="627F3FC2" w:rsidP="004452CB">
      <w:pPr>
        <w:spacing w:line="259" w:lineRule="auto"/>
        <w:ind w:left="567"/>
        <w:jc w:val="both"/>
        <w:rPr>
          <w:rFonts w:ascii="Arial" w:eastAsia="Arial" w:hAnsi="Arial" w:cs="Arial"/>
          <w:sz w:val="20"/>
          <w:szCs w:val="20"/>
          <w:lang w:val="es-ES"/>
        </w:rPr>
      </w:pPr>
      <w:r w:rsidRPr="13A6A386">
        <w:rPr>
          <w:rFonts w:ascii="Arial" w:eastAsia="Arial" w:hAnsi="Arial" w:cs="Arial"/>
          <w:sz w:val="20"/>
          <w:szCs w:val="20"/>
          <w:lang w:val="es-ES"/>
        </w:rPr>
        <w:t xml:space="preserve">Históricamente, los programas 'Jóvenes Talentos' y 'Mariano Ospina Pérez' han sido regulados bajo la "Política de Cooperación Académica Internacional e Interinstitucional del ICETEX", cuya versión más reciente está contenida en el Acuerdo 049 de 2023. Si bien esta ubicación respondía al componente internacional de los estudios financiados, generó una disonancia funcional significativa, ya que la gestión de un producto de crédito demanda capacidades operativas, tecnológicas y de riesgo que no corresponden al mandato de la ORI.   </w:t>
      </w:r>
    </w:p>
    <w:p w14:paraId="51AC652F" w14:textId="77777777" w:rsidR="004452CB" w:rsidRDefault="004452CB" w:rsidP="004452CB">
      <w:pPr>
        <w:spacing w:line="259" w:lineRule="auto"/>
        <w:ind w:left="567"/>
        <w:jc w:val="both"/>
        <w:rPr>
          <w:rFonts w:ascii="Arial" w:eastAsia="Arial" w:hAnsi="Arial" w:cs="Arial"/>
          <w:sz w:val="20"/>
          <w:szCs w:val="20"/>
          <w:lang w:val="es-ES"/>
        </w:rPr>
      </w:pPr>
    </w:p>
    <w:p w14:paraId="3896EA78" w14:textId="0AA406FA" w:rsidR="6C084229" w:rsidRDefault="6C084229" w:rsidP="004452CB">
      <w:pPr>
        <w:spacing w:line="259" w:lineRule="auto"/>
        <w:ind w:left="567"/>
        <w:jc w:val="both"/>
        <w:rPr>
          <w:rFonts w:ascii="Arial" w:eastAsia="Arial" w:hAnsi="Arial" w:cs="Arial"/>
          <w:sz w:val="20"/>
          <w:szCs w:val="20"/>
          <w:lang w:val="es-ES"/>
        </w:rPr>
      </w:pPr>
      <w:r w:rsidRPr="13A6A386">
        <w:rPr>
          <w:rFonts w:ascii="Arial" w:eastAsia="Arial" w:hAnsi="Arial" w:cs="Arial"/>
          <w:sz w:val="20"/>
          <w:szCs w:val="20"/>
          <w:lang w:val="es-ES"/>
        </w:rPr>
        <w:t>El traslado a la VCC se fundamenta en tres pilares interconectados:</w:t>
      </w:r>
    </w:p>
    <w:p w14:paraId="6416B9D9" w14:textId="77777777" w:rsidR="004452CB" w:rsidRPr="004452CB" w:rsidRDefault="004452CB" w:rsidP="004452CB">
      <w:pPr>
        <w:spacing w:line="259" w:lineRule="auto"/>
        <w:ind w:left="567"/>
        <w:jc w:val="both"/>
        <w:rPr>
          <w:rFonts w:ascii="Arial" w:eastAsia="Arial" w:hAnsi="Arial" w:cs="Arial"/>
          <w:sz w:val="20"/>
          <w:szCs w:val="20"/>
          <w:lang w:val="es-ES"/>
        </w:rPr>
      </w:pPr>
    </w:p>
    <w:p w14:paraId="1D3F884C" w14:textId="06D960DC" w:rsidR="004452CB" w:rsidRDefault="444C0810" w:rsidP="41107EBD">
      <w:pPr>
        <w:pStyle w:val="Ttulo1"/>
        <w:numPr>
          <w:ilvl w:val="2"/>
          <w:numId w:val="1"/>
        </w:numPr>
        <w:tabs>
          <w:tab w:val="left" w:pos="3050"/>
        </w:tabs>
        <w:spacing w:line="240" w:lineRule="atLeast"/>
        <w:ind w:left="1276" w:hanging="709"/>
        <w:jc w:val="left"/>
        <w:rPr>
          <w:rFonts w:ascii="Arial" w:eastAsia="Times New Roman" w:hAnsi="Arial" w:cs="Arial"/>
          <w:i/>
          <w:iCs/>
          <w:caps w:val="0"/>
          <w:color w:val="000000" w:themeColor="text1"/>
          <w:spacing w:val="0"/>
          <w:sz w:val="20"/>
          <w:szCs w:val="20"/>
          <w:lang w:eastAsia="es-ES"/>
        </w:rPr>
      </w:pPr>
      <w:bookmarkStart w:id="17" w:name="_Toc1375917081"/>
      <w:r w:rsidRPr="41107EBD">
        <w:rPr>
          <w:rFonts w:ascii="Arial" w:eastAsia="Times New Roman" w:hAnsi="Arial" w:cs="Arial"/>
          <w:i/>
          <w:iCs/>
          <w:caps w:val="0"/>
          <w:color w:val="000000" w:themeColor="text1"/>
          <w:spacing w:val="0"/>
          <w:sz w:val="20"/>
          <w:szCs w:val="20"/>
          <w:lang w:eastAsia="es-ES"/>
        </w:rPr>
        <w:lastRenderedPageBreak/>
        <w:t>Coherencia Normativa y Misional:</w:t>
      </w:r>
      <w:bookmarkEnd w:id="17"/>
      <w:r w:rsidRPr="41107EBD">
        <w:rPr>
          <w:rFonts w:ascii="Arial" w:eastAsia="Times New Roman" w:hAnsi="Arial" w:cs="Arial"/>
          <w:i/>
          <w:iCs/>
          <w:caps w:val="0"/>
          <w:color w:val="000000" w:themeColor="text1"/>
          <w:spacing w:val="0"/>
          <w:sz w:val="20"/>
          <w:szCs w:val="20"/>
          <w:lang w:eastAsia="es-ES"/>
        </w:rPr>
        <w:t xml:space="preserve"> </w:t>
      </w:r>
    </w:p>
    <w:p w14:paraId="46B94DF4" w14:textId="77777777" w:rsidR="00CD6501" w:rsidRDefault="6C084229" w:rsidP="00CD6501">
      <w:pPr>
        <w:spacing w:before="240" w:after="240"/>
        <w:ind w:left="1276"/>
        <w:jc w:val="both"/>
        <w:rPr>
          <w:rFonts w:ascii="Arial" w:eastAsia="Arial" w:hAnsi="Arial" w:cs="Arial"/>
          <w:sz w:val="20"/>
        </w:rPr>
      </w:pPr>
      <w:r w:rsidRPr="004452CB">
        <w:rPr>
          <w:rFonts w:ascii="Arial" w:eastAsia="Arial" w:hAnsi="Arial" w:cs="Arial"/>
          <w:sz w:val="20"/>
        </w:rPr>
        <w:t>El argumento central reside en el estricto cumplimiento del marco funcional del ICETEX, definido en el Decreto 380 de 2007. Un análisis comparativo de las funciones asignadas demuestra de manera concluyente que la gestión de productos de crédito es competencia exclusiva de la VCC. El Artículo 16 de dicho decreto asigna a la VCC el mandato explícito de "</w:t>
      </w:r>
      <w:r w:rsidRPr="004452CB">
        <w:rPr>
          <w:rFonts w:ascii="Arial" w:eastAsia="Arial" w:hAnsi="Arial" w:cs="Arial"/>
          <w:i/>
          <w:iCs/>
          <w:sz w:val="20"/>
        </w:rPr>
        <w:t>Proponer y ejecutar las políticas, estrategias, procesos, procedimientos, mecanismos, instrumentos y demás acciones para el otorgamiento, adjudicación, y legalización del crédito educativo</w:t>
      </w:r>
      <w:r w:rsidRPr="004452CB">
        <w:rPr>
          <w:rFonts w:ascii="Arial" w:eastAsia="Arial" w:hAnsi="Arial" w:cs="Arial"/>
          <w:sz w:val="20"/>
        </w:rPr>
        <w:t>", así como de "</w:t>
      </w:r>
      <w:r w:rsidRPr="004452CB">
        <w:rPr>
          <w:rFonts w:ascii="Arial" w:eastAsia="Arial" w:hAnsi="Arial" w:cs="Arial"/>
          <w:i/>
          <w:iCs/>
          <w:sz w:val="20"/>
        </w:rPr>
        <w:t>Diseñar, dirigir, coordinar y controlar la gestión de crédito y cobranza de la entidad</w:t>
      </w:r>
      <w:r w:rsidRPr="004452CB">
        <w:rPr>
          <w:rFonts w:ascii="Arial" w:eastAsia="Arial" w:hAnsi="Arial" w:cs="Arial"/>
          <w:sz w:val="20"/>
        </w:rPr>
        <w:t xml:space="preserve">". </w:t>
      </w:r>
    </w:p>
    <w:p w14:paraId="0D8FEA56" w14:textId="4943BD13" w:rsidR="6C084229" w:rsidRPr="004452CB" w:rsidRDefault="6C084229" w:rsidP="00CD6501">
      <w:pPr>
        <w:spacing w:before="240" w:after="240"/>
        <w:ind w:left="1276"/>
        <w:jc w:val="both"/>
        <w:rPr>
          <w:rFonts w:ascii="Arial" w:eastAsia="Arial" w:hAnsi="Arial" w:cs="Arial"/>
          <w:sz w:val="20"/>
        </w:rPr>
      </w:pPr>
      <w:r w:rsidRPr="004452CB">
        <w:rPr>
          <w:rFonts w:ascii="Arial" w:eastAsia="Arial" w:hAnsi="Arial" w:cs="Arial"/>
          <w:sz w:val="20"/>
        </w:rPr>
        <w:t xml:space="preserve">En contraste, el Artículo 5 define el rol de la ORI en términos de formulación de política y estrategia de cooperación internacional, sin atribuirle facultades para la ejecución del ciclo de vida de un crédito. La permanencia de estos programas en la ORI constituía, por tanto, una contradicción con el diseño organizacional y el mandato legal de la entidad.   </w:t>
      </w:r>
    </w:p>
    <w:p w14:paraId="64B5BF51" w14:textId="77777777" w:rsidR="00CD6501" w:rsidRDefault="4AE4AAD4" w:rsidP="41107EBD">
      <w:pPr>
        <w:pStyle w:val="Ttulo1"/>
        <w:numPr>
          <w:ilvl w:val="2"/>
          <w:numId w:val="1"/>
        </w:numPr>
        <w:tabs>
          <w:tab w:val="left" w:pos="3050"/>
        </w:tabs>
        <w:spacing w:line="240" w:lineRule="atLeast"/>
        <w:ind w:left="1276" w:hanging="709"/>
        <w:jc w:val="left"/>
        <w:rPr>
          <w:rFonts w:ascii="Arial" w:eastAsia="Times New Roman" w:hAnsi="Arial" w:cs="Arial"/>
          <w:i/>
          <w:iCs/>
          <w:caps w:val="0"/>
          <w:color w:val="000000" w:themeColor="text1"/>
          <w:spacing w:val="0"/>
          <w:sz w:val="20"/>
          <w:szCs w:val="20"/>
          <w:lang w:eastAsia="es-ES"/>
        </w:rPr>
      </w:pPr>
      <w:bookmarkStart w:id="18" w:name="_Toc2014664289"/>
      <w:r w:rsidRPr="41107EBD">
        <w:rPr>
          <w:rFonts w:ascii="Arial" w:eastAsia="Times New Roman" w:hAnsi="Arial" w:cs="Arial"/>
          <w:i/>
          <w:iCs/>
          <w:caps w:val="0"/>
          <w:color w:val="000000" w:themeColor="text1"/>
          <w:spacing w:val="0"/>
          <w:sz w:val="20"/>
          <w:szCs w:val="20"/>
          <w:lang w:eastAsia="es-ES"/>
        </w:rPr>
        <w:t>Eficiencia Operativa y Gobernanza</w:t>
      </w:r>
      <w:bookmarkEnd w:id="18"/>
    </w:p>
    <w:p w14:paraId="2DBEBFDA" w14:textId="77777777" w:rsidR="00CD6501" w:rsidRDefault="6C084229" w:rsidP="00CD6501">
      <w:pPr>
        <w:spacing w:before="240" w:after="240"/>
        <w:ind w:left="1276"/>
        <w:jc w:val="both"/>
        <w:rPr>
          <w:rFonts w:ascii="Arial" w:eastAsia="Arial" w:hAnsi="Arial" w:cs="Arial"/>
          <w:sz w:val="20"/>
          <w:szCs w:val="20"/>
          <w:lang w:val="es-ES"/>
        </w:rPr>
      </w:pPr>
      <w:r w:rsidRPr="13A6A386">
        <w:rPr>
          <w:rFonts w:ascii="Arial" w:eastAsia="Arial" w:hAnsi="Arial" w:cs="Arial"/>
          <w:sz w:val="20"/>
          <w:szCs w:val="20"/>
          <w:lang w:val="es-ES"/>
        </w:rPr>
        <w:t xml:space="preserve">La gestión de los programas desde la ORI se ha caracterizado por una dependencia de procesos manuales, sistemas de información fragmentados y una mayor exposición a riesgos operativos, como errores en la consolidación de datos y desembolsos incorrectos. La centralización en la VCC permitirá aprovechar las economías de escala, la experiencia institucional acumulada y las plataformas tecnológicas robustas que ya existen para la gestión de todo el portafolio de créditos del ICETEX. </w:t>
      </w:r>
    </w:p>
    <w:p w14:paraId="16ADD6D2" w14:textId="575AA676" w:rsidR="00CD6501" w:rsidRDefault="6C084229" w:rsidP="00CD6501">
      <w:pPr>
        <w:spacing w:before="240" w:after="240"/>
        <w:ind w:left="1276"/>
        <w:jc w:val="both"/>
        <w:rPr>
          <w:rFonts w:ascii="Arial" w:eastAsia="Arial" w:hAnsi="Arial" w:cs="Arial"/>
          <w:sz w:val="20"/>
          <w:szCs w:val="20"/>
          <w:lang w:val="es-ES"/>
        </w:rPr>
      </w:pPr>
      <w:r w:rsidRPr="13A6A386">
        <w:rPr>
          <w:rFonts w:ascii="Arial" w:eastAsia="Arial" w:hAnsi="Arial" w:cs="Arial"/>
          <w:sz w:val="20"/>
          <w:szCs w:val="20"/>
          <w:lang w:val="es-ES"/>
        </w:rPr>
        <w:t xml:space="preserve">Esto elimina la necesidad de mantener sistemas paralelos y menos eficientes. Asimismo, la gobernanza y la gestión de riesgos se fortalecen significativamente, ya que la VCC posee los marcos establecidos para la administración del riesgo de crédito y el riesgo operativo, asegurando una gestión más rigurosa y alineada con los estándares de una entidad financiera de naturaleza especial.   </w:t>
      </w:r>
    </w:p>
    <w:p w14:paraId="5BF87A9A" w14:textId="77777777" w:rsidR="00CD6501" w:rsidRDefault="00CD6501" w:rsidP="00CD6501">
      <w:pPr>
        <w:spacing w:before="240" w:after="240"/>
        <w:ind w:left="1276"/>
        <w:jc w:val="both"/>
        <w:rPr>
          <w:rFonts w:ascii="Arial" w:eastAsia="Arial" w:hAnsi="Arial" w:cs="Arial"/>
          <w:sz w:val="20"/>
          <w:szCs w:val="20"/>
          <w:lang w:val="es-ES"/>
        </w:rPr>
      </w:pPr>
    </w:p>
    <w:p w14:paraId="39FADDEC" w14:textId="77777777" w:rsidR="00CD6501" w:rsidRPr="004452CB" w:rsidRDefault="4AE4AAD4" w:rsidP="41107EBD">
      <w:pPr>
        <w:pStyle w:val="Ttulo1"/>
        <w:numPr>
          <w:ilvl w:val="2"/>
          <w:numId w:val="1"/>
        </w:numPr>
        <w:tabs>
          <w:tab w:val="left" w:pos="3050"/>
        </w:tabs>
        <w:spacing w:line="240" w:lineRule="atLeast"/>
        <w:ind w:left="1276" w:hanging="709"/>
        <w:jc w:val="left"/>
        <w:rPr>
          <w:rFonts w:ascii="Arial" w:eastAsia="Times New Roman" w:hAnsi="Arial" w:cs="Arial"/>
          <w:i/>
          <w:iCs/>
          <w:caps w:val="0"/>
          <w:color w:val="000000" w:themeColor="text1"/>
          <w:spacing w:val="0"/>
          <w:sz w:val="20"/>
          <w:szCs w:val="20"/>
          <w:lang w:eastAsia="es-ES"/>
        </w:rPr>
      </w:pPr>
      <w:bookmarkStart w:id="19" w:name="_Toc2103259826"/>
      <w:r w:rsidRPr="41107EBD">
        <w:rPr>
          <w:rFonts w:ascii="Arial" w:eastAsia="Times New Roman" w:hAnsi="Arial" w:cs="Arial"/>
          <w:i/>
          <w:iCs/>
          <w:caps w:val="0"/>
          <w:color w:val="000000" w:themeColor="text1"/>
          <w:spacing w:val="0"/>
          <w:sz w:val="20"/>
          <w:szCs w:val="20"/>
          <w:lang w:eastAsia="es-ES"/>
        </w:rPr>
        <w:t>Alineación Estratégica y Claridad para el Beneficiario</w:t>
      </w:r>
      <w:bookmarkEnd w:id="19"/>
    </w:p>
    <w:p w14:paraId="0A94EF88" w14:textId="170DBD2C" w:rsidR="00971B1C" w:rsidRDefault="6C084229" w:rsidP="00971B1C">
      <w:pPr>
        <w:spacing w:before="240" w:after="240"/>
        <w:ind w:left="1276"/>
        <w:jc w:val="both"/>
        <w:rPr>
          <w:rFonts w:ascii="Arial" w:eastAsia="Arial" w:hAnsi="Arial" w:cs="Arial"/>
          <w:sz w:val="20"/>
          <w:szCs w:val="20"/>
          <w:lang w:val="es-ES"/>
        </w:rPr>
      </w:pPr>
      <w:r w:rsidRPr="13A6A386">
        <w:rPr>
          <w:rFonts w:ascii="Arial" w:eastAsia="Arial" w:hAnsi="Arial" w:cs="Arial"/>
          <w:sz w:val="20"/>
          <w:szCs w:val="20"/>
          <w:lang w:val="es-ES"/>
        </w:rPr>
        <w:t xml:space="preserve">El traslado resuelve una "crisis de identidad" que afecta a los programas. El análisis de la experiencia del usuario revela una "fricción reputacional y conceptual" crítica: los beneficiarios perciben el programa como una "beca" y no como un "crédito </w:t>
      </w:r>
      <w:proofErr w:type="spellStart"/>
      <w:r w:rsidRPr="13A6A386">
        <w:rPr>
          <w:rFonts w:ascii="Arial" w:eastAsia="Arial" w:hAnsi="Arial" w:cs="Arial"/>
          <w:sz w:val="20"/>
          <w:szCs w:val="20"/>
          <w:lang w:val="es-ES"/>
        </w:rPr>
        <w:t>condonable</w:t>
      </w:r>
      <w:proofErr w:type="spellEnd"/>
      <w:r w:rsidRPr="13A6A386">
        <w:rPr>
          <w:rFonts w:ascii="Arial" w:eastAsia="Arial" w:hAnsi="Arial" w:cs="Arial"/>
          <w:sz w:val="20"/>
          <w:szCs w:val="20"/>
          <w:lang w:val="es-ES"/>
        </w:rPr>
        <w:t xml:space="preserve">". Esta confusión, exacerbada por su ubicación bajo la Política de Cooperación Internacional, genera expectativas no cumplidas, desconfianza y el recurso a acciones legales. </w:t>
      </w:r>
    </w:p>
    <w:p w14:paraId="7E18ED9A" w14:textId="497437FE" w:rsidR="6C084229" w:rsidRDefault="6C084229" w:rsidP="00971B1C">
      <w:pPr>
        <w:spacing w:before="240" w:after="240"/>
        <w:ind w:left="1276"/>
        <w:jc w:val="both"/>
        <w:rPr>
          <w:rFonts w:ascii="Arial" w:eastAsia="Arial" w:hAnsi="Arial" w:cs="Arial"/>
          <w:sz w:val="20"/>
          <w:szCs w:val="20"/>
          <w:lang w:val="es-ES"/>
        </w:rPr>
      </w:pPr>
      <w:r w:rsidRPr="13A6A386">
        <w:rPr>
          <w:rFonts w:ascii="Arial" w:eastAsia="Arial" w:hAnsi="Arial" w:cs="Arial"/>
          <w:sz w:val="20"/>
          <w:szCs w:val="20"/>
          <w:lang w:val="es-ES"/>
        </w:rPr>
        <w:t xml:space="preserve">Mover los programas al ámbito de la VCC y anclarlos formalmente en el Reglamento de Crédito es un acto de </w:t>
      </w:r>
      <w:proofErr w:type="spellStart"/>
      <w:r w:rsidRPr="13A6A386">
        <w:rPr>
          <w:rFonts w:ascii="Arial" w:eastAsia="Arial" w:hAnsi="Arial" w:cs="Arial"/>
          <w:sz w:val="20"/>
          <w:szCs w:val="20"/>
          <w:lang w:val="es-ES"/>
        </w:rPr>
        <w:t>re-contextualización</w:t>
      </w:r>
      <w:proofErr w:type="spellEnd"/>
      <w:r w:rsidRPr="13A6A386">
        <w:rPr>
          <w:rFonts w:ascii="Arial" w:eastAsia="Arial" w:hAnsi="Arial" w:cs="Arial"/>
          <w:sz w:val="20"/>
          <w:szCs w:val="20"/>
          <w:lang w:val="es-ES"/>
        </w:rPr>
        <w:t xml:space="preserve"> estratégica que envía una señal inequívoca sobre su naturaleza financiera. Este reposicionamiento alinea las expectativas del usuario con la realidad jurídica del programa desde el primer </w:t>
      </w:r>
      <w:r w:rsidRPr="13A6A386">
        <w:rPr>
          <w:rFonts w:ascii="Arial" w:eastAsia="Arial" w:hAnsi="Arial" w:cs="Arial"/>
          <w:sz w:val="20"/>
          <w:szCs w:val="20"/>
          <w:lang w:val="es-ES"/>
        </w:rPr>
        <w:lastRenderedPageBreak/>
        <w:t>contacto, proyectando una reducción de PQR y un fortalecimiento de la reputación institucional.</w:t>
      </w:r>
    </w:p>
    <w:p w14:paraId="367A7DAF" w14:textId="77777777" w:rsidR="00EE6704" w:rsidRPr="00EE6704" w:rsidRDefault="00EE6704" w:rsidP="00EE6704">
      <w:pPr>
        <w:rPr>
          <w:rFonts w:ascii="Arial" w:hAnsi="Arial" w:cs="Arial"/>
          <w:sz w:val="20"/>
          <w:szCs w:val="20"/>
        </w:rPr>
      </w:pPr>
      <w:bookmarkStart w:id="20" w:name="_Toc132193438"/>
      <w:bookmarkStart w:id="21" w:name="_Toc147740457"/>
      <w:bookmarkStart w:id="22" w:name="_Hlk63105344"/>
    </w:p>
    <w:p w14:paraId="5119E42E" w14:textId="450952AD" w:rsidR="009C3646" w:rsidRPr="00971B1C" w:rsidRDefault="4B9DE5FF" w:rsidP="41107EBD">
      <w:pPr>
        <w:pStyle w:val="Ttulo1"/>
        <w:numPr>
          <w:ilvl w:val="1"/>
          <w:numId w:val="1"/>
        </w:numPr>
        <w:tabs>
          <w:tab w:val="left" w:pos="3050"/>
        </w:tabs>
        <w:spacing w:line="240" w:lineRule="atLeast"/>
        <w:ind w:left="567" w:hanging="567"/>
        <w:jc w:val="left"/>
        <w:rPr>
          <w:rFonts w:ascii="Arial" w:eastAsia="Times New Roman" w:hAnsi="Arial" w:cs="Arial"/>
          <w:caps w:val="0"/>
          <w:color w:val="000000" w:themeColor="text1"/>
          <w:spacing w:val="0"/>
          <w:sz w:val="20"/>
          <w:szCs w:val="20"/>
          <w:lang w:eastAsia="es-ES"/>
        </w:rPr>
      </w:pPr>
      <w:bookmarkStart w:id="23" w:name="_Toc132193439"/>
      <w:bookmarkStart w:id="24" w:name="_Toc194591172"/>
      <w:bookmarkStart w:id="25" w:name="_Toc157685953"/>
      <w:bookmarkEnd w:id="20"/>
      <w:r w:rsidRPr="41107EBD">
        <w:rPr>
          <w:rFonts w:ascii="Arial" w:eastAsia="Times New Roman" w:hAnsi="Arial" w:cs="Arial"/>
          <w:caps w:val="0"/>
          <w:color w:val="000000" w:themeColor="text1"/>
          <w:spacing w:val="0"/>
          <w:sz w:val="20"/>
          <w:szCs w:val="20"/>
          <w:lang w:eastAsia="es-ES"/>
        </w:rPr>
        <w:t>Condiciones de la línea</w:t>
      </w:r>
      <w:bookmarkEnd w:id="23"/>
      <w:bookmarkEnd w:id="24"/>
      <w:bookmarkEnd w:id="25"/>
    </w:p>
    <w:p w14:paraId="6A619845" w14:textId="51830631" w:rsidR="009C3646" w:rsidRPr="00414D25" w:rsidRDefault="2E3E4C37" w:rsidP="13A6A386">
      <w:pPr>
        <w:pStyle w:val="Sinespaciado"/>
        <w:spacing w:line="240" w:lineRule="atLeast"/>
        <w:ind w:left="567"/>
        <w:jc w:val="both"/>
        <w:rPr>
          <w:rFonts w:ascii="Arial" w:hAnsi="Arial" w:cs="Arial"/>
          <w:sz w:val="20"/>
          <w:szCs w:val="20"/>
        </w:rPr>
      </w:pPr>
      <w:r w:rsidRPr="13A6A386">
        <w:rPr>
          <w:rFonts w:ascii="Arial" w:hAnsi="Arial" w:cs="Arial"/>
          <w:sz w:val="20"/>
          <w:szCs w:val="20"/>
        </w:rPr>
        <w:t>El objetivo de estas líneas es servir como un instrumento de fomento para la formación de capital humano avanzado, financiando a profesionales y artistas colombianos para que realicen estudios de posgrado y perfeccionamiento en el exterior. Los programas se enfocan en áreas consideradas estratégicas para el desarrollo nacional, como las artes, las industrias culturales y creativas, y la investigación en sectores clave</w:t>
      </w:r>
      <w:r w:rsidR="1CBDE51B" w:rsidRPr="13A6A386">
        <w:rPr>
          <w:rFonts w:ascii="Arial" w:hAnsi="Arial" w:cs="Arial"/>
          <w:sz w:val="20"/>
          <w:szCs w:val="20"/>
        </w:rPr>
        <w:t xml:space="preserve"> como el agro</w:t>
      </w:r>
      <w:r w:rsidRPr="13A6A386">
        <w:rPr>
          <w:rFonts w:ascii="Arial" w:hAnsi="Arial" w:cs="Arial"/>
          <w:sz w:val="20"/>
          <w:szCs w:val="20"/>
        </w:rPr>
        <w:t xml:space="preserve">, con el fin de fortalecer la competitividad y el acervo de conocimiento del país. </w:t>
      </w:r>
    </w:p>
    <w:p w14:paraId="11F76095" w14:textId="40342B1C" w:rsidR="009C3646" w:rsidRPr="00414D25" w:rsidRDefault="009C3646" w:rsidP="13A6A386">
      <w:pPr>
        <w:pStyle w:val="Sinespaciado"/>
        <w:spacing w:line="240" w:lineRule="atLeast"/>
        <w:ind w:left="567"/>
        <w:jc w:val="both"/>
        <w:rPr>
          <w:rFonts w:ascii="Arial" w:hAnsi="Arial" w:cs="Arial"/>
          <w:sz w:val="20"/>
          <w:szCs w:val="20"/>
        </w:rPr>
      </w:pPr>
    </w:p>
    <w:p w14:paraId="5682F6E1" w14:textId="19F4C659" w:rsidR="009C3646" w:rsidRPr="00414D25" w:rsidRDefault="2E3E4C37" w:rsidP="13A6A386">
      <w:pPr>
        <w:pStyle w:val="Sinespaciado"/>
        <w:spacing w:line="240" w:lineRule="atLeast"/>
        <w:ind w:left="567"/>
        <w:jc w:val="both"/>
        <w:rPr>
          <w:rFonts w:ascii="Arial" w:hAnsi="Arial" w:cs="Arial"/>
          <w:sz w:val="20"/>
          <w:szCs w:val="20"/>
        </w:rPr>
      </w:pPr>
      <w:r w:rsidRPr="13A6A386">
        <w:rPr>
          <w:rFonts w:ascii="Arial" w:hAnsi="Arial" w:cs="Arial"/>
          <w:sz w:val="20"/>
          <w:szCs w:val="20"/>
        </w:rPr>
        <w:t xml:space="preserve">Estas líneas operan bajo una modalidad de crédito 100% </w:t>
      </w:r>
      <w:proofErr w:type="spellStart"/>
      <w:r w:rsidRPr="13A6A386">
        <w:rPr>
          <w:rFonts w:ascii="Arial" w:hAnsi="Arial" w:cs="Arial"/>
          <w:sz w:val="20"/>
          <w:szCs w:val="20"/>
        </w:rPr>
        <w:t>condonable</w:t>
      </w:r>
      <w:proofErr w:type="spellEnd"/>
      <w:r w:rsidRPr="13A6A386">
        <w:rPr>
          <w:rFonts w:ascii="Arial" w:hAnsi="Arial" w:cs="Arial"/>
          <w:sz w:val="20"/>
          <w:szCs w:val="20"/>
        </w:rPr>
        <w:t xml:space="preserve">, diseñada para que el beneficiario no realice pagos durante su periodo de estudios (0% en época de estudios). La estructura financiera está supeditada al cumplimiento de un requisito de retribución social al país. En caso de que el beneficiario no cumpla con las condiciones de condonación definidas en la convocatoria, el crédito iniciará un periodo de amortización de hasta 5 años, otorgando un plazo razonable para el reembolso de los recursos.   </w:t>
      </w:r>
    </w:p>
    <w:p w14:paraId="5C03DB8D" w14:textId="5F5C586C" w:rsidR="009C3646" w:rsidRPr="00414D25" w:rsidRDefault="009C3646" w:rsidP="13A6A386">
      <w:pPr>
        <w:pStyle w:val="Sinespaciado"/>
        <w:spacing w:line="240" w:lineRule="atLeast"/>
        <w:ind w:left="567"/>
        <w:jc w:val="both"/>
        <w:rPr>
          <w:rFonts w:ascii="Arial" w:hAnsi="Arial" w:cs="Arial"/>
          <w:sz w:val="20"/>
          <w:szCs w:val="20"/>
        </w:rPr>
      </w:pPr>
    </w:p>
    <w:p w14:paraId="1968C7D7" w14:textId="19EF2C1D" w:rsidR="009C3646" w:rsidRPr="00414D25" w:rsidRDefault="2E3E4C37" w:rsidP="13A6A386">
      <w:pPr>
        <w:pStyle w:val="Sinespaciado"/>
        <w:spacing w:line="240" w:lineRule="atLeast"/>
        <w:ind w:left="567"/>
        <w:jc w:val="both"/>
        <w:rPr>
          <w:rFonts w:ascii="Arial" w:hAnsi="Arial" w:cs="Arial"/>
          <w:sz w:val="20"/>
          <w:szCs w:val="20"/>
        </w:rPr>
      </w:pPr>
      <w:r w:rsidRPr="13A6A386">
        <w:rPr>
          <w:rFonts w:ascii="Arial" w:hAnsi="Arial" w:cs="Arial"/>
          <w:sz w:val="20"/>
          <w:szCs w:val="20"/>
        </w:rPr>
        <w:t xml:space="preserve">La tasa de interés de IPC + 9% se establece como una condición contingente, aplicable únicamente si el beneficiario incumple los requisitos para la condonación del crédito. Esta tasa, que se activa solo en el periodo de amortización, responde a la necesidad de salvaguardar los recursos públicos cuando no se materializa el retorno social esperado que justifica la condonación. Al estar indexada al IPC, protege el valor real de los recursos de la entidad sin trasladar incrementos injustificados al usuario, promoviendo la equidad y la sostenibilidad del programa para futuras cohortes de talentos.   </w:t>
      </w:r>
    </w:p>
    <w:p w14:paraId="7345ED4E" w14:textId="60467F4C" w:rsidR="009C3646" w:rsidRPr="00414D25" w:rsidRDefault="009C3646" w:rsidP="13A6A386">
      <w:pPr>
        <w:pStyle w:val="Sinespaciado"/>
        <w:spacing w:line="240" w:lineRule="atLeast"/>
        <w:ind w:left="567"/>
        <w:jc w:val="both"/>
        <w:rPr>
          <w:rFonts w:ascii="Arial" w:hAnsi="Arial" w:cs="Arial"/>
          <w:sz w:val="20"/>
          <w:szCs w:val="20"/>
        </w:rPr>
      </w:pPr>
    </w:p>
    <w:p w14:paraId="1B52A1E1" w14:textId="1899B007" w:rsidR="009C3646" w:rsidRPr="00414D25" w:rsidRDefault="2E3E4C37" w:rsidP="13A6A386">
      <w:pPr>
        <w:pStyle w:val="Sinespaciado"/>
        <w:spacing w:line="240" w:lineRule="atLeast"/>
        <w:ind w:left="567"/>
        <w:jc w:val="both"/>
        <w:rPr>
          <w:rFonts w:ascii="Arial" w:hAnsi="Arial" w:cs="Arial"/>
          <w:sz w:val="20"/>
          <w:szCs w:val="20"/>
        </w:rPr>
      </w:pPr>
      <w:r w:rsidRPr="13A6A386">
        <w:rPr>
          <w:rFonts w:ascii="Arial" w:hAnsi="Arial" w:cs="Arial"/>
          <w:sz w:val="20"/>
          <w:szCs w:val="20"/>
        </w:rPr>
        <w:t xml:space="preserve">Las características, requisitos y condiciones financieras y de amortización de las líneas de crédito </w:t>
      </w:r>
      <w:proofErr w:type="spellStart"/>
      <w:r w:rsidRPr="13A6A386">
        <w:rPr>
          <w:rFonts w:ascii="Arial" w:hAnsi="Arial" w:cs="Arial"/>
          <w:sz w:val="20"/>
          <w:szCs w:val="20"/>
        </w:rPr>
        <w:t>condonable</w:t>
      </w:r>
      <w:proofErr w:type="spellEnd"/>
      <w:r w:rsidRPr="13A6A386">
        <w:rPr>
          <w:rFonts w:ascii="Arial" w:hAnsi="Arial" w:cs="Arial"/>
          <w:sz w:val="20"/>
          <w:szCs w:val="20"/>
        </w:rPr>
        <w:t xml:space="preserve"> 'Jóvenes Talentos' y 'Mariano Ospina Pérez' se establecen en las siguientes tablas, estas pasan a formar parte integral del portafolio de créditos del ICETEX.</w:t>
      </w:r>
    </w:p>
    <w:p w14:paraId="6DC13401" w14:textId="2D08888E" w:rsidR="00333A8B" w:rsidRDefault="00333A8B" w:rsidP="13A6A386">
      <w:pPr>
        <w:ind w:left="567"/>
        <w:jc w:val="both"/>
        <w:rPr>
          <w:rFonts w:ascii="Arial" w:hAnsi="Arial" w:cs="Arial"/>
          <w:sz w:val="20"/>
          <w:szCs w:val="20"/>
        </w:rPr>
      </w:pPr>
    </w:p>
    <w:p w14:paraId="7C27EB13" w14:textId="77777777" w:rsidR="00333A8B" w:rsidRDefault="00333A8B" w:rsidP="009C3646">
      <w:pPr>
        <w:jc w:val="both"/>
        <w:rPr>
          <w:rFonts w:ascii="Arial" w:hAnsi="Arial" w:cs="Arial"/>
          <w:b/>
          <w:bCs/>
          <w:sz w:val="20"/>
          <w:szCs w:val="20"/>
        </w:rPr>
      </w:pPr>
    </w:p>
    <w:p w14:paraId="2A886F77" w14:textId="13069DB7" w:rsidR="009C3646" w:rsidRDefault="009C3646" w:rsidP="00333A8B">
      <w:pPr>
        <w:ind w:firstLine="567"/>
        <w:jc w:val="both"/>
        <w:rPr>
          <w:rFonts w:ascii="Arial" w:hAnsi="Arial" w:cs="Arial"/>
          <w:b/>
          <w:bCs/>
          <w:sz w:val="20"/>
          <w:szCs w:val="20"/>
        </w:rPr>
      </w:pPr>
      <w:r w:rsidRPr="00BB5D3B">
        <w:rPr>
          <w:rFonts w:ascii="Arial" w:hAnsi="Arial" w:cs="Arial"/>
          <w:b/>
          <w:bCs/>
          <w:sz w:val="20"/>
          <w:szCs w:val="20"/>
        </w:rPr>
        <w:t>Condiciones generales de la línea</w:t>
      </w:r>
    </w:p>
    <w:p w14:paraId="297BA2FC" w14:textId="77777777" w:rsidR="0000054E" w:rsidRDefault="0000054E" w:rsidP="00333A8B">
      <w:pPr>
        <w:ind w:firstLine="567"/>
        <w:jc w:val="both"/>
        <w:rPr>
          <w:rFonts w:ascii="Arial" w:hAnsi="Arial" w:cs="Arial"/>
          <w:b/>
          <w:bCs/>
          <w:sz w:val="20"/>
          <w:szCs w:val="20"/>
        </w:rPr>
      </w:pPr>
    </w:p>
    <w:p w14:paraId="35035846" w14:textId="77777777" w:rsidR="0000054E" w:rsidRDefault="0000054E" w:rsidP="0000054E">
      <w:pPr>
        <w:jc w:val="both"/>
        <w:rPr>
          <w:rFonts w:ascii="Arial" w:hAnsi="Arial" w:cs="Arial"/>
          <w:b/>
          <w:bCs/>
          <w:sz w:val="20"/>
          <w:szCs w:val="20"/>
        </w:rPr>
      </w:pPr>
    </w:p>
    <w:p w14:paraId="1F4CCA00" w14:textId="7E9F0157" w:rsidR="0000054E" w:rsidRPr="0000054E" w:rsidRDefault="0000054E" w:rsidP="0000054E">
      <w:pPr>
        <w:jc w:val="both"/>
        <w:rPr>
          <w:rFonts w:ascii="Arial" w:hAnsi="Arial" w:cs="Arial"/>
          <w:b/>
          <w:bCs/>
          <w:sz w:val="20"/>
          <w:szCs w:val="20"/>
        </w:rPr>
      </w:pPr>
      <w:r w:rsidRPr="0000054E">
        <w:rPr>
          <w:rFonts w:ascii="Arial" w:hAnsi="Arial" w:cs="Arial"/>
          <w:b/>
          <w:bCs/>
          <w:sz w:val="20"/>
          <w:szCs w:val="20"/>
        </w:rPr>
        <w:t xml:space="preserve">Tabla </w:t>
      </w:r>
      <w:r>
        <w:rPr>
          <w:rFonts w:ascii="Arial" w:hAnsi="Arial" w:cs="Arial"/>
          <w:b/>
          <w:bCs/>
          <w:sz w:val="20"/>
          <w:szCs w:val="20"/>
        </w:rPr>
        <w:t>3</w:t>
      </w:r>
      <w:r w:rsidRPr="0000054E">
        <w:rPr>
          <w:rFonts w:ascii="Arial" w:hAnsi="Arial" w:cs="Arial"/>
          <w:b/>
          <w:bCs/>
          <w:sz w:val="20"/>
          <w:szCs w:val="20"/>
        </w:rPr>
        <w:t>. Propuesta de Caracterización de las Líneas "Jóvenes Talentos" y "Mariano</w:t>
      </w:r>
      <w:r>
        <w:rPr>
          <w:rFonts w:ascii="Arial" w:hAnsi="Arial" w:cs="Arial"/>
          <w:b/>
          <w:bCs/>
          <w:sz w:val="20"/>
          <w:szCs w:val="20"/>
        </w:rPr>
        <w:t xml:space="preserve"> </w:t>
      </w:r>
      <w:r w:rsidRPr="0000054E">
        <w:rPr>
          <w:rFonts w:ascii="Arial" w:hAnsi="Arial" w:cs="Arial"/>
          <w:b/>
          <w:bCs/>
          <w:sz w:val="20"/>
          <w:szCs w:val="20"/>
        </w:rPr>
        <w:t>Ospina Pérez" para el Anexo 2 del Reglamento de Crédito</w:t>
      </w:r>
    </w:p>
    <w:p w14:paraId="31CD1870" w14:textId="77777777" w:rsidR="0000054E" w:rsidRDefault="0000054E" w:rsidP="00333A8B">
      <w:pPr>
        <w:ind w:firstLine="567"/>
        <w:jc w:val="both"/>
        <w:rPr>
          <w:rFonts w:ascii="Arial" w:hAnsi="Arial" w:cs="Arial"/>
          <w:b/>
          <w:bCs/>
          <w:sz w:val="20"/>
          <w:szCs w:val="20"/>
        </w:rPr>
      </w:pPr>
    </w:p>
    <w:p w14:paraId="230A07AE" w14:textId="77777777" w:rsidR="00333A8B" w:rsidRPr="00BB5D3B" w:rsidRDefault="00333A8B" w:rsidP="009C3646">
      <w:pPr>
        <w:jc w:val="both"/>
        <w:rPr>
          <w:rFonts w:ascii="Arial" w:hAnsi="Arial" w:cs="Arial"/>
          <w:b/>
          <w:bCs/>
          <w:sz w:val="20"/>
          <w:szCs w:val="20"/>
        </w:rPr>
      </w:pPr>
    </w:p>
    <w:tbl>
      <w:tblPr>
        <w:tblStyle w:val="Tablaconcuadrcula"/>
        <w:tblW w:w="0" w:type="auto"/>
        <w:tblLook w:val="04A0" w:firstRow="1" w:lastRow="0" w:firstColumn="1" w:lastColumn="0" w:noHBand="0" w:noVBand="1"/>
      </w:tblPr>
      <w:tblGrid>
        <w:gridCol w:w="2584"/>
        <w:gridCol w:w="6244"/>
      </w:tblGrid>
      <w:tr w:rsidR="009C3646" w:rsidRPr="00BB5D3B" w14:paraId="2753CD29" w14:textId="77777777" w:rsidTr="4354EDA2">
        <w:tc>
          <w:tcPr>
            <w:tcW w:w="0" w:type="auto"/>
          </w:tcPr>
          <w:p w14:paraId="4F28F5A1" w14:textId="77777777" w:rsidR="009C3646" w:rsidRPr="00BB5D3B" w:rsidRDefault="009C3646" w:rsidP="003A67B7">
            <w:pPr>
              <w:jc w:val="both"/>
              <w:rPr>
                <w:rFonts w:ascii="Arial" w:hAnsi="Arial" w:cs="Arial"/>
                <w:kern w:val="2"/>
                <w:sz w:val="20"/>
                <w:szCs w:val="20"/>
                <w:lang w:val="es-419"/>
                <w14:ligatures w14:val="standardContextual"/>
              </w:rPr>
            </w:pPr>
            <w:r w:rsidRPr="00BB5D3B">
              <w:rPr>
                <w:rFonts w:ascii="Arial" w:hAnsi="Arial" w:cs="Arial"/>
                <w:kern w:val="2"/>
                <w:sz w:val="20"/>
                <w:szCs w:val="20"/>
                <w:lang w:val="es-419"/>
                <w14:ligatures w14:val="standardContextual"/>
              </w:rPr>
              <w:t>Nombre</w:t>
            </w:r>
          </w:p>
        </w:tc>
        <w:tc>
          <w:tcPr>
            <w:tcW w:w="0" w:type="auto"/>
          </w:tcPr>
          <w:p w14:paraId="716413AD" w14:textId="07CF27DC" w:rsidR="009C3646" w:rsidRPr="00BB5D3B" w:rsidRDefault="455FB8D8" w:rsidP="13A6A386">
            <w:pPr>
              <w:spacing w:line="259" w:lineRule="auto"/>
              <w:jc w:val="both"/>
              <w:rPr>
                <w:rFonts w:ascii="Arial" w:hAnsi="Arial" w:cs="Arial"/>
                <w:sz w:val="20"/>
                <w:szCs w:val="20"/>
                <w:lang w:val="es-419"/>
              </w:rPr>
            </w:pPr>
            <w:r w:rsidRPr="13A6A386">
              <w:rPr>
                <w:rFonts w:ascii="Arial" w:hAnsi="Arial" w:cs="Arial"/>
                <w:sz w:val="20"/>
                <w:szCs w:val="20"/>
                <w:lang w:val="es-419"/>
              </w:rPr>
              <w:t xml:space="preserve">Crédito </w:t>
            </w:r>
            <w:proofErr w:type="spellStart"/>
            <w:r w:rsidRPr="13A6A386">
              <w:rPr>
                <w:rFonts w:ascii="Arial" w:hAnsi="Arial" w:cs="Arial"/>
                <w:sz w:val="20"/>
                <w:szCs w:val="20"/>
                <w:lang w:val="es-419"/>
              </w:rPr>
              <w:t>condonable</w:t>
            </w:r>
            <w:proofErr w:type="spellEnd"/>
            <w:r w:rsidRPr="13A6A386">
              <w:rPr>
                <w:rFonts w:ascii="Arial" w:hAnsi="Arial" w:cs="Arial"/>
                <w:sz w:val="20"/>
                <w:szCs w:val="20"/>
                <w:lang w:val="es-419"/>
              </w:rPr>
              <w:t xml:space="preserve"> de p</w:t>
            </w:r>
            <w:r w:rsidR="224F99DF" w:rsidRPr="13A6A386">
              <w:rPr>
                <w:rFonts w:ascii="Arial" w:hAnsi="Arial" w:cs="Arial"/>
                <w:sz w:val="20"/>
                <w:szCs w:val="20"/>
                <w:lang w:val="es-419"/>
              </w:rPr>
              <w:t>osgrado</w:t>
            </w:r>
            <w:r w:rsidR="361AF884" w:rsidRPr="13A6A386">
              <w:rPr>
                <w:rFonts w:ascii="Arial" w:hAnsi="Arial" w:cs="Arial"/>
                <w:sz w:val="20"/>
                <w:szCs w:val="20"/>
                <w:lang w:val="es-419"/>
              </w:rPr>
              <w:t xml:space="preserve"> presencial en el</w:t>
            </w:r>
            <w:r w:rsidR="224F99DF" w:rsidRPr="13A6A386">
              <w:rPr>
                <w:rFonts w:ascii="Arial" w:hAnsi="Arial" w:cs="Arial"/>
                <w:sz w:val="20"/>
                <w:szCs w:val="20"/>
                <w:lang w:val="es-419"/>
              </w:rPr>
              <w:t xml:space="preserve"> exterior</w:t>
            </w:r>
            <w:r w:rsidR="10C57131" w:rsidRPr="13A6A386">
              <w:rPr>
                <w:rFonts w:ascii="Arial" w:hAnsi="Arial" w:cs="Arial"/>
                <w:sz w:val="20"/>
                <w:szCs w:val="20"/>
                <w:lang w:val="es-419"/>
              </w:rPr>
              <w:t xml:space="preserve"> p</w:t>
            </w:r>
            <w:r w:rsidR="13A3AD19" w:rsidRPr="13A6A386">
              <w:rPr>
                <w:rFonts w:ascii="Arial" w:hAnsi="Arial" w:cs="Arial"/>
                <w:sz w:val="20"/>
                <w:szCs w:val="20"/>
                <w:lang w:val="es-419"/>
              </w:rPr>
              <w:t xml:space="preserve">ara </w:t>
            </w:r>
            <w:r w:rsidR="224F99DF" w:rsidRPr="13A6A386">
              <w:rPr>
                <w:rFonts w:ascii="Arial" w:hAnsi="Arial" w:cs="Arial"/>
                <w:sz w:val="20"/>
                <w:szCs w:val="20"/>
                <w:lang w:val="es-419"/>
              </w:rPr>
              <w:t xml:space="preserve">artistas </w:t>
            </w:r>
          </w:p>
        </w:tc>
      </w:tr>
      <w:tr w:rsidR="009C3646" w:rsidRPr="00BB5D3B" w14:paraId="3A0B1F17" w14:textId="77777777" w:rsidTr="4354EDA2">
        <w:tc>
          <w:tcPr>
            <w:tcW w:w="0" w:type="auto"/>
            <w:vAlign w:val="center"/>
          </w:tcPr>
          <w:p w14:paraId="54F2545E" w14:textId="77777777" w:rsidR="009C3646" w:rsidRPr="00BB5D3B" w:rsidRDefault="009C3646" w:rsidP="003A67B7">
            <w:pPr>
              <w:rPr>
                <w:rFonts w:ascii="Arial" w:hAnsi="Arial" w:cs="Arial"/>
                <w:kern w:val="2"/>
                <w:sz w:val="20"/>
                <w:szCs w:val="20"/>
                <w:lang w:val="es-419"/>
                <w14:ligatures w14:val="standardContextual"/>
              </w:rPr>
            </w:pPr>
            <w:r w:rsidRPr="00BB5D3B">
              <w:rPr>
                <w:rFonts w:ascii="Arial" w:hAnsi="Arial" w:cs="Arial"/>
                <w:kern w:val="2"/>
                <w:sz w:val="20"/>
                <w:szCs w:val="20"/>
                <w:lang w:val="es-419"/>
                <w14:ligatures w14:val="standardContextual"/>
              </w:rPr>
              <w:t>Objetivo</w:t>
            </w:r>
          </w:p>
        </w:tc>
        <w:tc>
          <w:tcPr>
            <w:tcW w:w="0" w:type="auto"/>
          </w:tcPr>
          <w:p w14:paraId="322C98B0" w14:textId="40FA7A13" w:rsidR="009C3646" w:rsidRPr="00BB5D3B" w:rsidRDefault="29BF6DEC" w:rsidP="13A6A386">
            <w:pPr>
              <w:ind w:hanging="47"/>
              <w:jc w:val="both"/>
              <w:rPr>
                <w:rFonts w:ascii="Arial" w:hAnsi="Arial" w:cs="Arial"/>
                <w:sz w:val="20"/>
                <w:szCs w:val="20"/>
                <w:lang w:val="es-419"/>
              </w:rPr>
            </w:pPr>
            <w:r w:rsidRPr="13A6A386">
              <w:rPr>
                <w:rFonts w:ascii="Arial" w:hAnsi="Arial" w:cs="Arial"/>
                <w:sz w:val="20"/>
                <w:szCs w:val="20"/>
                <w:lang w:val="es-419"/>
              </w:rPr>
              <w:t>Financiar créditos</w:t>
            </w:r>
            <w:r w:rsidR="4BC386BA" w:rsidRPr="13A6A386">
              <w:rPr>
                <w:rFonts w:ascii="Arial" w:hAnsi="Arial" w:cs="Arial"/>
                <w:sz w:val="20"/>
                <w:szCs w:val="20"/>
                <w:lang w:val="es-419"/>
              </w:rPr>
              <w:t xml:space="preserve"> beca</w:t>
            </w:r>
            <w:r w:rsidRPr="13A6A386">
              <w:rPr>
                <w:rFonts w:ascii="Arial" w:hAnsi="Arial" w:cs="Arial"/>
                <w:sz w:val="20"/>
                <w:szCs w:val="20"/>
                <w:lang w:val="es-419"/>
              </w:rPr>
              <w:t xml:space="preserve"> en el ICETEX orientados a fomentar la actualización, perfeccionamiento y formación</w:t>
            </w:r>
            <w:r w:rsidR="3AD4B30A" w:rsidRPr="13A6A386">
              <w:rPr>
                <w:rFonts w:ascii="Arial" w:hAnsi="Arial" w:cs="Arial"/>
                <w:sz w:val="20"/>
                <w:szCs w:val="20"/>
                <w:lang w:val="es-419"/>
              </w:rPr>
              <w:t xml:space="preserve"> </w:t>
            </w:r>
            <w:r w:rsidRPr="13A6A386">
              <w:rPr>
                <w:rFonts w:ascii="Arial" w:hAnsi="Arial" w:cs="Arial"/>
                <w:sz w:val="20"/>
                <w:szCs w:val="20"/>
                <w:lang w:val="es-419"/>
              </w:rPr>
              <w:t xml:space="preserve">en áreas artísticas a través de </w:t>
            </w:r>
            <w:r w:rsidR="506574C9" w:rsidRPr="13A6A386">
              <w:rPr>
                <w:rFonts w:ascii="Arial" w:hAnsi="Arial" w:cs="Arial"/>
                <w:sz w:val="20"/>
                <w:szCs w:val="20"/>
                <w:lang w:val="es-419"/>
              </w:rPr>
              <w:t xml:space="preserve">maestrías </w:t>
            </w:r>
            <w:r w:rsidRPr="13A6A386">
              <w:rPr>
                <w:rFonts w:ascii="Arial" w:hAnsi="Arial" w:cs="Arial"/>
                <w:sz w:val="20"/>
                <w:szCs w:val="20"/>
                <w:lang w:val="es-419"/>
              </w:rPr>
              <w:t>presenciales en instituciones reconocidas.</w:t>
            </w:r>
          </w:p>
          <w:p w14:paraId="6F9B7602" w14:textId="77777777" w:rsidR="009C3646" w:rsidRPr="00BB5D3B" w:rsidRDefault="009C3646" w:rsidP="003A67B7">
            <w:pPr>
              <w:ind w:hanging="47"/>
              <w:jc w:val="both"/>
              <w:rPr>
                <w:rFonts w:ascii="Arial" w:hAnsi="Arial" w:cs="Arial"/>
                <w:kern w:val="2"/>
                <w:sz w:val="20"/>
                <w:szCs w:val="20"/>
                <w:lang w:val="es-419"/>
                <w14:ligatures w14:val="standardContextual"/>
              </w:rPr>
            </w:pPr>
          </w:p>
        </w:tc>
      </w:tr>
      <w:tr w:rsidR="009C3646" w:rsidRPr="00BB5D3B" w14:paraId="127F80E8" w14:textId="77777777" w:rsidTr="4354EDA2">
        <w:tc>
          <w:tcPr>
            <w:tcW w:w="0" w:type="auto"/>
            <w:vAlign w:val="center"/>
          </w:tcPr>
          <w:p w14:paraId="57B492A4" w14:textId="77777777" w:rsidR="009C3646" w:rsidRPr="00BB5D3B" w:rsidRDefault="009C3646" w:rsidP="003A67B7">
            <w:pPr>
              <w:rPr>
                <w:rFonts w:ascii="Arial" w:hAnsi="Arial" w:cs="Arial"/>
                <w:kern w:val="2"/>
                <w:sz w:val="20"/>
                <w:szCs w:val="20"/>
                <w:lang w:val="es-419"/>
                <w14:ligatures w14:val="standardContextual"/>
              </w:rPr>
            </w:pPr>
            <w:proofErr w:type="gramStart"/>
            <w:r w:rsidRPr="00BB5D3B">
              <w:rPr>
                <w:rFonts w:ascii="Arial" w:hAnsi="Arial" w:cs="Arial"/>
                <w:kern w:val="2"/>
                <w:sz w:val="20"/>
                <w:szCs w:val="20"/>
                <w:lang w:val="es-419"/>
                <w14:ligatures w14:val="standardContextual"/>
              </w:rPr>
              <w:t>Niveles a financiar</w:t>
            </w:r>
            <w:proofErr w:type="gramEnd"/>
          </w:p>
        </w:tc>
        <w:tc>
          <w:tcPr>
            <w:tcW w:w="0" w:type="auto"/>
          </w:tcPr>
          <w:p w14:paraId="2145EC1B" w14:textId="7AC4CB77" w:rsidR="009C3646" w:rsidRPr="009D192F" w:rsidRDefault="009C3646" w:rsidP="003A67B7">
            <w:pPr>
              <w:jc w:val="both"/>
              <w:rPr>
                <w:rFonts w:ascii="Arial" w:hAnsi="Arial" w:cs="Arial"/>
                <w:kern w:val="2"/>
                <w:sz w:val="20"/>
                <w:szCs w:val="20"/>
                <w:lang w:val="es-419"/>
                <w14:ligatures w14:val="standardContextual"/>
              </w:rPr>
            </w:pPr>
            <w:r w:rsidRPr="009D192F">
              <w:rPr>
                <w:rFonts w:ascii="Arial" w:hAnsi="Arial" w:cs="Arial"/>
                <w:kern w:val="2"/>
                <w:sz w:val="20"/>
                <w:szCs w:val="20"/>
                <w:lang w:val="es-419"/>
                <w14:ligatures w14:val="standardContextual"/>
              </w:rPr>
              <w:t xml:space="preserve">Nivel </w:t>
            </w:r>
            <w:r w:rsidR="7B0F4CA7" w:rsidRPr="009D192F">
              <w:rPr>
                <w:rFonts w:ascii="Arial" w:hAnsi="Arial" w:cs="Arial"/>
                <w:kern w:val="2"/>
                <w:sz w:val="20"/>
                <w:szCs w:val="20"/>
                <w:lang w:val="es-419"/>
                <w14:ligatures w14:val="standardContextual"/>
              </w:rPr>
              <w:t>de posgrado</w:t>
            </w:r>
            <w:r w:rsidR="79D64E7B" w:rsidRPr="009D192F">
              <w:rPr>
                <w:rFonts w:ascii="Arial" w:hAnsi="Arial" w:cs="Arial"/>
                <w:kern w:val="2"/>
                <w:sz w:val="20"/>
                <w:szCs w:val="20"/>
                <w:lang w:val="es-419"/>
                <w14:ligatures w14:val="standardContextual"/>
              </w:rPr>
              <w:t>.</w:t>
            </w:r>
          </w:p>
        </w:tc>
      </w:tr>
      <w:tr w:rsidR="009C3646" w:rsidRPr="00BB5D3B" w14:paraId="4B822B3C" w14:textId="77777777" w:rsidTr="4354EDA2">
        <w:tc>
          <w:tcPr>
            <w:tcW w:w="0" w:type="auto"/>
          </w:tcPr>
          <w:p w14:paraId="4081077E" w14:textId="77777777" w:rsidR="009C3646" w:rsidRPr="00BB5D3B" w:rsidRDefault="009C3646" w:rsidP="003A67B7">
            <w:pPr>
              <w:jc w:val="both"/>
              <w:rPr>
                <w:rFonts w:ascii="Arial" w:hAnsi="Arial" w:cs="Arial"/>
                <w:kern w:val="2"/>
                <w:sz w:val="20"/>
                <w:szCs w:val="20"/>
                <w:lang w:val="es-419"/>
                <w14:ligatures w14:val="standardContextual"/>
              </w:rPr>
            </w:pPr>
            <w:r w:rsidRPr="00BB5D3B">
              <w:rPr>
                <w:rFonts w:ascii="Arial" w:hAnsi="Arial" w:cs="Arial"/>
                <w:kern w:val="2"/>
                <w:sz w:val="20"/>
                <w:szCs w:val="20"/>
                <w:lang w:val="es-419"/>
                <w14:ligatures w14:val="standardContextual"/>
              </w:rPr>
              <w:t>Semestre al que aplica</w:t>
            </w:r>
          </w:p>
        </w:tc>
        <w:tc>
          <w:tcPr>
            <w:tcW w:w="0" w:type="auto"/>
            <w:vAlign w:val="center"/>
          </w:tcPr>
          <w:p w14:paraId="310943FE" w14:textId="352FED38" w:rsidR="009C3646" w:rsidRPr="00BB5D3B" w:rsidRDefault="009C3646" w:rsidP="002477BD">
            <w:pPr>
              <w:rPr>
                <w:rFonts w:ascii="Arial" w:hAnsi="Arial" w:cs="Arial"/>
                <w:kern w:val="2"/>
                <w:sz w:val="20"/>
                <w:szCs w:val="20"/>
                <w:lang w:val="es-419"/>
                <w14:ligatures w14:val="standardContextual"/>
              </w:rPr>
            </w:pPr>
            <w:r>
              <w:rPr>
                <w:rFonts w:ascii="Arial" w:hAnsi="Arial" w:cs="Arial"/>
                <w:kern w:val="2"/>
                <w:sz w:val="20"/>
                <w:szCs w:val="20"/>
                <w:lang w:val="es-419"/>
                <w14:ligatures w14:val="standardContextual"/>
              </w:rPr>
              <w:t>Desde primer semestre</w:t>
            </w:r>
            <w:r w:rsidR="3ECA4EF3">
              <w:rPr>
                <w:rFonts w:ascii="Arial" w:hAnsi="Arial" w:cs="Arial"/>
                <w:kern w:val="2"/>
                <w:sz w:val="20"/>
                <w:szCs w:val="20"/>
                <w:lang w:val="es-419"/>
                <w14:ligatures w14:val="standardContextual"/>
              </w:rPr>
              <w:t>.</w:t>
            </w:r>
          </w:p>
        </w:tc>
      </w:tr>
      <w:tr w:rsidR="009C3646" w:rsidRPr="00BB5D3B" w14:paraId="5672ADF5" w14:textId="77777777" w:rsidTr="4354EDA2">
        <w:tc>
          <w:tcPr>
            <w:tcW w:w="0" w:type="auto"/>
          </w:tcPr>
          <w:p w14:paraId="5BC16CF8" w14:textId="77777777" w:rsidR="009C3646" w:rsidRPr="00BB5D3B" w:rsidRDefault="009C3646" w:rsidP="003A67B7">
            <w:pPr>
              <w:jc w:val="both"/>
              <w:rPr>
                <w:rFonts w:ascii="Arial" w:hAnsi="Arial" w:cs="Arial"/>
                <w:kern w:val="2"/>
                <w:sz w:val="20"/>
                <w:szCs w:val="20"/>
                <w:lang w:val="es-419"/>
                <w14:ligatures w14:val="standardContextual"/>
              </w:rPr>
            </w:pPr>
            <w:proofErr w:type="gramStart"/>
            <w:r w:rsidRPr="00BB5D3B">
              <w:rPr>
                <w:rFonts w:ascii="Arial" w:hAnsi="Arial" w:cs="Arial"/>
                <w:kern w:val="2"/>
                <w:sz w:val="20"/>
                <w:szCs w:val="20"/>
                <w:lang w:val="es-419"/>
                <w14:ligatures w14:val="standardContextual"/>
              </w:rPr>
              <w:t>Destinos a financiar</w:t>
            </w:r>
            <w:proofErr w:type="gramEnd"/>
          </w:p>
        </w:tc>
        <w:tc>
          <w:tcPr>
            <w:tcW w:w="0" w:type="auto"/>
          </w:tcPr>
          <w:p w14:paraId="267E4D92" w14:textId="04CC66C3" w:rsidR="009C3646" w:rsidRPr="00BB5D3B" w:rsidRDefault="009C3646" w:rsidP="003A67B7">
            <w:pPr>
              <w:jc w:val="both"/>
              <w:rPr>
                <w:rFonts w:ascii="Arial" w:hAnsi="Arial" w:cs="Arial"/>
                <w:kern w:val="2"/>
                <w:sz w:val="20"/>
                <w:szCs w:val="20"/>
                <w:lang w:val="es-419"/>
                <w14:ligatures w14:val="standardContextual"/>
              </w:rPr>
            </w:pPr>
            <w:r w:rsidRPr="00BB5D3B">
              <w:rPr>
                <w:rFonts w:ascii="Arial" w:hAnsi="Arial" w:cs="Arial"/>
                <w:kern w:val="2"/>
                <w:sz w:val="20"/>
                <w:szCs w:val="20"/>
                <w:lang w:val="es-419"/>
                <w14:ligatures w14:val="standardContextual"/>
              </w:rPr>
              <w:t>Matrícula</w:t>
            </w:r>
            <w:r w:rsidR="687CF10F" w:rsidRPr="00BB5D3B">
              <w:rPr>
                <w:rFonts w:ascii="Arial" w:hAnsi="Arial" w:cs="Arial"/>
                <w:kern w:val="2"/>
                <w:sz w:val="20"/>
                <w:szCs w:val="20"/>
                <w:lang w:val="es-419"/>
                <w14:ligatures w14:val="standardContextual"/>
              </w:rPr>
              <w:t xml:space="preserve"> y sostenimiento.</w:t>
            </w:r>
          </w:p>
        </w:tc>
      </w:tr>
      <w:tr w:rsidR="009C3646" w:rsidRPr="00BB5D3B" w14:paraId="6CD8C6F9" w14:textId="77777777" w:rsidTr="4354EDA2">
        <w:tc>
          <w:tcPr>
            <w:tcW w:w="0" w:type="auto"/>
          </w:tcPr>
          <w:p w14:paraId="08887AA1" w14:textId="77777777" w:rsidR="009C3646" w:rsidRPr="00BB5D3B" w:rsidRDefault="009C3646" w:rsidP="003A67B7">
            <w:pPr>
              <w:jc w:val="both"/>
              <w:rPr>
                <w:rFonts w:ascii="Arial" w:hAnsi="Arial" w:cs="Arial"/>
                <w:kern w:val="2"/>
                <w:sz w:val="20"/>
                <w:szCs w:val="20"/>
                <w:lang w:val="es-419"/>
                <w14:ligatures w14:val="standardContextual"/>
              </w:rPr>
            </w:pPr>
            <w:r w:rsidRPr="00BB5D3B">
              <w:rPr>
                <w:rFonts w:ascii="Arial" w:hAnsi="Arial" w:cs="Arial"/>
                <w:kern w:val="2"/>
                <w:sz w:val="20"/>
                <w:szCs w:val="20"/>
                <w:lang w:val="es-419"/>
                <w14:ligatures w14:val="standardContextual"/>
              </w:rPr>
              <w:lastRenderedPageBreak/>
              <w:t>Estrato</w:t>
            </w:r>
          </w:p>
        </w:tc>
        <w:tc>
          <w:tcPr>
            <w:tcW w:w="0" w:type="auto"/>
          </w:tcPr>
          <w:p w14:paraId="76D5382B" w14:textId="77777777" w:rsidR="009C3646" w:rsidRPr="00BB5D3B" w:rsidRDefault="009C3646" w:rsidP="003A67B7">
            <w:pPr>
              <w:jc w:val="both"/>
              <w:rPr>
                <w:rFonts w:ascii="Arial" w:hAnsi="Arial" w:cs="Arial"/>
                <w:kern w:val="2"/>
                <w:sz w:val="20"/>
                <w:szCs w:val="20"/>
                <w:lang w:val="es-419"/>
                <w14:ligatures w14:val="standardContextual"/>
              </w:rPr>
            </w:pPr>
            <w:r w:rsidRPr="00BB5D3B">
              <w:rPr>
                <w:rFonts w:ascii="Arial" w:hAnsi="Arial" w:cs="Arial"/>
                <w:kern w:val="2"/>
                <w:sz w:val="20"/>
                <w:szCs w:val="20"/>
                <w:lang w:val="es-419"/>
                <w14:ligatures w14:val="standardContextual"/>
              </w:rPr>
              <w:t>No aplica</w:t>
            </w:r>
          </w:p>
        </w:tc>
      </w:tr>
      <w:tr w:rsidR="009C3646" w:rsidRPr="00BB5D3B" w14:paraId="01F466C8" w14:textId="77777777" w:rsidTr="4354EDA2">
        <w:tc>
          <w:tcPr>
            <w:tcW w:w="0" w:type="auto"/>
          </w:tcPr>
          <w:p w14:paraId="53563A50" w14:textId="77777777" w:rsidR="009C3646" w:rsidRPr="00BB5D3B" w:rsidRDefault="009C3646" w:rsidP="003A67B7">
            <w:pPr>
              <w:jc w:val="both"/>
              <w:rPr>
                <w:rFonts w:ascii="Arial" w:hAnsi="Arial" w:cs="Arial"/>
                <w:kern w:val="2"/>
                <w:sz w:val="20"/>
                <w:szCs w:val="20"/>
                <w:lang w:val="es-419"/>
                <w14:ligatures w14:val="standardContextual"/>
              </w:rPr>
            </w:pPr>
            <w:r w:rsidRPr="00BB5D3B">
              <w:rPr>
                <w:rFonts w:ascii="Arial" w:hAnsi="Arial" w:cs="Arial"/>
                <w:kern w:val="2"/>
                <w:sz w:val="20"/>
                <w:szCs w:val="20"/>
                <w:lang w:val="es-419"/>
                <w14:ligatures w14:val="standardContextual"/>
              </w:rPr>
              <w:t>Municipio de origen</w:t>
            </w:r>
          </w:p>
        </w:tc>
        <w:tc>
          <w:tcPr>
            <w:tcW w:w="0" w:type="auto"/>
          </w:tcPr>
          <w:p w14:paraId="2E07F2A5" w14:textId="77777777" w:rsidR="009C3646" w:rsidRPr="00BB5D3B" w:rsidRDefault="009C3646" w:rsidP="003A67B7">
            <w:pPr>
              <w:jc w:val="both"/>
              <w:rPr>
                <w:rFonts w:ascii="Arial" w:hAnsi="Arial" w:cs="Arial"/>
                <w:kern w:val="2"/>
                <w:sz w:val="20"/>
                <w:szCs w:val="20"/>
                <w:lang w:val="es-419"/>
                <w14:ligatures w14:val="standardContextual"/>
              </w:rPr>
            </w:pPr>
            <w:r>
              <w:rPr>
                <w:rFonts w:ascii="Arial" w:hAnsi="Arial" w:cs="Arial"/>
                <w:kern w:val="2"/>
                <w:sz w:val="20"/>
                <w:szCs w:val="20"/>
                <w:lang w:val="es-419"/>
                <w14:ligatures w14:val="standardContextual"/>
              </w:rPr>
              <w:t>No aplica</w:t>
            </w:r>
          </w:p>
        </w:tc>
      </w:tr>
      <w:tr w:rsidR="009C3646" w:rsidRPr="00BB5D3B" w14:paraId="798BD942" w14:textId="77777777" w:rsidTr="4354EDA2">
        <w:tc>
          <w:tcPr>
            <w:tcW w:w="0" w:type="auto"/>
          </w:tcPr>
          <w:p w14:paraId="1817BB09" w14:textId="77777777" w:rsidR="009C3646" w:rsidRPr="00BB5D3B" w:rsidRDefault="009C3646" w:rsidP="003A67B7">
            <w:pPr>
              <w:jc w:val="both"/>
              <w:rPr>
                <w:rFonts w:ascii="Arial" w:hAnsi="Arial" w:cs="Arial"/>
                <w:kern w:val="2"/>
                <w:sz w:val="20"/>
                <w:szCs w:val="20"/>
                <w:lang w:val="es-419"/>
                <w14:ligatures w14:val="standardContextual"/>
              </w:rPr>
            </w:pPr>
            <w:r w:rsidRPr="00BB5D3B">
              <w:rPr>
                <w:rFonts w:ascii="Arial" w:hAnsi="Arial" w:cs="Arial"/>
                <w:kern w:val="2"/>
                <w:sz w:val="20"/>
                <w:szCs w:val="20"/>
                <w:lang w:val="es-419"/>
                <w14:ligatures w14:val="standardContextual"/>
              </w:rPr>
              <w:t>Sisb</w:t>
            </w:r>
            <w:r>
              <w:rPr>
                <w:rFonts w:ascii="Arial" w:hAnsi="Arial" w:cs="Arial"/>
                <w:kern w:val="2"/>
                <w:sz w:val="20"/>
                <w:szCs w:val="20"/>
                <w:lang w:val="es-419"/>
                <w14:ligatures w14:val="standardContextual"/>
              </w:rPr>
              <w:t>é</w:t>
            </w:r>
            <w:r w:rsidRPr="00BB5D3B">
              <w:rPr>
                <w:rFonts w:ascii="Arial" w:hAnsi="Arial" w:cs="Arial"/>
                <w:kern w:val="2"/>
                <w:sz w:val="20"/>
                <w:szCs w:val="20"/>
                <w:lang w:val="es-419"/>
                <w14:ligatures w14:val="standardContextual"/>
              </w:rPr>
              <w:t>n para acceso a esta línea</w:t>
            </w:r>
          </w:p>
        </w:tc>
        <w:tc>
          <w:tcPr>
            <w:tcW w:w="0" w:type="auto"/>
            <w:vAlign w:val="center"/>
          </w:tcPr>
          <w:p w14:paraId="616EFA79" w14:textId="77777777" w:rsidR="009C3646" w:rsidRPr="00BB5D3B" w:rsidRDefault="009C3646" w:rsidP="003A67B7">
            <w:pPr>
              <w:rPr>
                <w:rFonts w:ascii="Arial" w:hAnsi="Arial" w:cs="Arial"/>
                <w:kern w:val="2"/>
                <w:sz w:val="20"/>
                <w:szCs w:val="20"/>
                <w:lang w:val="es-419"/>
                <w14:ligatures w14:val="standardContextual"/>
              </w:rPr>
            </w:pPr>
            <w:r>
              <w:rPr>
                <w:rFonts w:ascii="Arial" w:hAnsi="Arial" w:cs="Arial"/>
                <w:kern w:val="2"/>
                <w:sz w:val="20"/>
                <w:szCs w:val="20"/>
                <w:lang w:val="es-419"/>
                <w14:ligatures w14:val="standardContextual"/>
              </w:rPr>
              <w:t>No aplica</w:t>
            </w:r>
          </w:p>
        </w:tc>
      </w:tr>
      <w:tr w:rsidR="009C3646" w:rsidRPr="00BB5D3B" w14:paraId="16726F7B" w14:textId="77777777" w:rsidTr="4354EDA2">
        <w:tc>
          <w:tcPr>
            <w:tcW w:w="0" w:type="auto"/>
            <w:vAlign w:val="center"/>
          </w:tcPr>
          <w:p w14:paraId="051AA900" w14:textId="77777777" w:rsidR="009C3646" w:rsidRPr="00BB5D3B" w:rsidRDefault="009C3646" w:rsidP="003A67B7">
            <w:pPr>
              <w:rPr>
                <w:rFonts w:ascii="Arial" w:hAnsi="Arial" w:cs="Arial"/>
                <w:kern w:val="2"/>
                <w:sz w:val="20"/>
                <w:szCs w:val="20"/>
                <w:lang w:val="es-419"/>
                <w14:ligatures w14:val="standardContextual"/>
              </w:rPr>
            </w:pPr>
            <w:r w:rsidRPr="00BB5D3B">
              <w:rPr>
                <w:rFonts w:ascii="Arial" w:hAnsi="Arial" w:cs="Arial"/>
                <w:kern w:val="2"/>
                <w:sz w:val="20"/>
                <w:szCs w:val="20"/>
                <w:lang w:val="es-419"/>
                <w14:ligatures w14:val="standardContextual"/>
              </w:rPr>
              <w:t>Mérito académico</w:t>
            </w:r>
          </w:p>
        </w:tc>
        <w:tc>
          <w:tcPr>
            <w:tcW w:w="0" w:type="auto"/>
          </w:tcPr>
          <w:p w14:paraId="6AD20764" w14:textId="460AB6DE" w:rsidR="009C3646" w:rsidRPr="00BB5D3B" w:rsidRDefault="0C85A32C" w:rsidP="4354EDA2">
            <w:pPr>
              <w:spacing w:line="259" w:lineRule="auto"/>
              <w:jc w:val="both"/>
            </w:pPr>
            <w:r w:rsidRPr="4354EDA2">
              <w:rPr>
                <w:rFonts w:ascii="Arial" w:hAnsi="Arial" w:cs="Arial"/>
                <w:sz w:val="20"/>
                <w:szCs w:val="20"/>
                <w:lang w:val="es-419"/>
              </w:rPr>
              <w:t>De acuerdo con lo definido en la convocatoria correspondiente.</w:t>
            </w:r>
          </w:p>
        </w:tc>
      </w:tr>
      <w:tr w:rsidR="009C3646" w:rsidRPr="00BB5D3B" w14:paraId="0F4063F4" w14:textId="77777777" w:rsidTr="4354EDA2">
        <w:tc>
          <w:tcPr>
            <w:tcW w:w="0" w:type="auto"/>
          </w:tcPr>
          <w:p w14:paraId="3F2B87BE" w14:textId="77777777" w:rsidR="009C3646" w:rsidRPr="00BB5D3B" w:rsidRDefault="009C3646" w:rsidP="003A67B7">
            <w:pPr>
              <w:jc w:val="both"/>
              <w:rPr>
                <w:rFonts w:ascii="Arial" w:hAnsi="Arial" w:cs="Arial"/>
                <w:kern w:val="2"/>
                <w:sz w:val="20"/>
                <w:szCs w:val="20"/>
                <w:lang w:val="es-419"/>
                <w14:ligatures w14:val="standardContextual"/>
              </w:rPr>
            </w:pPr>
            <w:r w:rsidRPr="00BB5D3B">
              <w:rPr>
                <w:rFonts w:ascii="Arial" w:hAnsi="Arial" w:cs="Arial"/>
                <w:kern w:val="2"/>
                <w:sz w:val="20"/>
                <w:szCs w:val="20"/>
                <w:lang w:val="es-419"/>
                <w14:ligatures w14:val="standardContextual"/>
              </w:rPr>
              <w:t>Tasa de interés (Periodo de estudios, gracia y amortización)</w:t>
            </w:r>
          </w:p>
        </w:tc>
        <w:tc>
          <w:tcPr>
            <w:tcW w:w="0" w:type="auto"/>
            <w:vAlign w:val="center"/>
          </w:tcPr>
          <w:p w14:paraId="0403577F" w14:textId="0C280A83" w:rsidR="009C3646" w:rsidRPr="00BB5D3B" w:rsidRDefault="009C3646" w:rsidP="003A67B7">
            <w:pPr>
              <w:rPr>
                <w:rFonts w:ascii="Arial" w:hAnsi="Arial" w:cs="Arial"/>
                <w:kern w:val="2"/>
                <w:sz w:val="20"/>
                <w:szCs w:val="20"/>
                <w:lang w:val="es-419"/>
                <w14:ligatures w14:val="standardContextual"/>
              </w:rPr>
            </w:pPr>
            <w:r>
              <w:rPr>
                <w:rFonts w:ascii="Arial" w:hAnsi="Arial" w:cs="Arial"/>
                <w:kern w:val="2"/>
                <w:sz w:val="20"/>
                <w:szCs w:val="20"/>
                <w:lang w:val="es-419"/>
                <w14:ligatures w14:val="standardContextual"/>
              </w:rPr>
              <w:t>IPC + 9</w:t>
            </w:r>
            <w:r w:rsidR="00333A8B">
              <w:rPr>
                <w:rFonts w:ascii="Arial" w:hAnsi="Arial" w:cs="Arial"/>
                <w:kern w:val="2"/>
                <w:sz w:val="20"/>
                <w:szCs w:val="20"/>
                <w:lang w:val="es-419"/>
                <w14:ligatures w14:val="standardContextual"/>
              </w:rPr>
              <w:t xml:space="preserve"> </w:t>
            </w:r>
          </w:p>
        </w:tc>
      </w:tr>
      <w:tr w:rsidR="009C3646" w:rsidRPr="00BB5D3B" w14:paraId="709058C2" w14:textId="77777777" w:rsidTr="4354EDA2">
        <w:tc>
          <w:tcPr>
            <w:tcW w:w="0" w:type="auto"/>
          </w:tcPr>
          <w:p w14:paraId="34473FB0" w14:textId="77777777" w:rsidR="009C3646" w:rsidRPr="00BB5D3B" w:rsidRDefault="009C3646" w:rsidP="003A67B7">
            <w:pPr>
              <w:jc w:val="both"/>
              <w:rPr>
                <w:rFonts w:ascii="Arial" w:hAnsi="Arial" w:cs="Arial"/>
                <w:kern w:val="2"/>
                <w:sz w:val="20"/>
                <w:szCs w:val="20"/>
                <w:lang w:val="es-419"/>
                <w14:ligatures w14:val="standardContextual"/>
              </w:rPr>
            </w:pPr>
            <w:r w:rsidRPr="00BB5D3B">
              <w:rPr>
                <w:rFonts w:ascii="Arial" w:hAnsi="Arial" w:cs="Arial"/>
                <w:kern w:val="2"/>
                <w:sz w:val="20"/>
                <w:szCs w:val="20"/>
                <w:lang w:val="es-419"/>
                <w14:ligatures w14:val="standardContextual"/>
              </w:rPr>
              <w:t>Tasa de interés de mora</w:t>
            </w:r>
          </w:p>
        </w:tc>
        <w:tc>
          <w:tcPr>
            <w:tcW w:w="0" w:type="auto"/>
            <w:vAlign w:val="center"/>
          </w:tcPr>
          <w:p w14:paraId="2C6317AF" w14:textId="77777777" w:rsidR="009C3646" w:rsidRPr="00BB5D3B" w:rsidRDefault="009C3646" w:rsidP="003A67B7">
            <w:pPr>
              <w:rPr>
                <w:rFonts w:ascii="Arial" w:hAnsi="Arial" w:cs="Arial"/>
                <w:kern w:val="2"/>
                <w:sz w:val="20"/>
                <w:szCs w:val="20"/>
                <w:lang w:val="es-419"/>
                <w14:ligatures w14:val="standardContextual"/>
              </w:rPr>
            </w:pPr>
            <w:r>
              <w:rPr>
                <w:rFonts w:ascii="Arial" w:hAnsi="Arial" w:cs="Arial"/>
                <w:kern w:val="2"/>
                <w:sz w:val="20"/>
                <w:szCs w:val="20"/>
                <w:lang w:val="es-419"/>
                <w14:ligatures w14:val="standardContextual"/>
              </w:rPr>
              <w:t>Según lo establecido en el anexo 2 del reglamento de crédito</w:t>
            </w:r>
          </w:p>
        </w:tc>
      </w:tr>
      <w:tr w:rsidR="009C3646" w:rsidRPr="00BB5D3B" w14:paraId="1F7C8905" w14:textId="77777777" w:rsidTr="4354EDA2">
        <w:tc>
          <w:tcPr>
            <w:tcW w:w="0" w:type="auto"/>
          </w:tcPr>
          <w:p w14:paraId="6CA9EF8D" w14:textId="77777777" w:rsidR="009C3646" w:rsidRPr="00BB5D3B" w:rsidRDefault="009C3646" w:rsidP="003A67B7">
            <w:pPr>
              <w:jc w:val="both"/>
              <w:rPr>
                <w:rFonts w:ascii="Arial" w:hAnsi="Arial" w:cs="Arial"/>
                <w:kern w:val="2"/>
                <w:sz w:val="20"/>
                <w:szCs w:val="20"/>
                <w:lang w:val="es-419"/>
                <w14:ligatures w14:val="standardContextual"/>
              </w:rPr>
            </w:pPr>
            <w:r w:rsidRPr="00BB5D3B">
              <w:rPr>
                <w:rFonts w:ascii="Arial" w:hAnsi="Arial" w:cs="Arial"/>
                <w:kern w:val="2"/>
                <w:sz w:val="20"/>
                <w:szCs w:val="20"/>
                <w:lang w:val="es-419"/>
                <w14:ligatures w14:val="standardContextual"/>
              </w:rPr>
              <w:t xml:space="preserve">Desembolso </w:t>
            </w:r>
            <w:r>
              <w:rPr>
                <w:rFonts w:ascii="Arial" w:hAnsi="Arial" w:cs="Arial"/>
                <w:kern w:val="2"/>
                <w:sz w:val="20"/>
                <w:szCs w:val="20"/>
                <w:lang w:val="es-419"/>
                <w14:ligatures w14:val="standardContextual"/>
              </w:rPr>
              <w:t>total por programa</w:t>
            </w:r>
          </w:p>
        </w:tc>
        <w:tc>
          <w:tcPr>
            <w:tcW w:w="0" w:type="auto"/>
            <w:vAlign w:val="center"/>
          </w:tcPr>
          <w:p w14:paraId="4E57F5C6" w14:textId="308D289E" w:rsidR="009C3646" w:rsidRPr="00BB5D3B" w:rsidRDefault="009C3646" w:rsidP="003A67B7">
            <w:pPr>
              <w:rPr>
                <w:rFonts w:ascii="Arial" w:hAnsi="Arial" w:cs="Arial"/>
                <w:kern w:val="2"/>
                <w:sz w:val="20"/>
                <w:szCs w:val="20"/>
                <w:lang w:val="es-419"/>
                <w14:ligatures w14:val="standardContextual"/>
              </w:rPr>
            </w:pPr>
            <w:r>
              <w:rPr>
                <w:rFonts w:ascii="Arial" w:hAnsi="Arial" w:cs="Arial"/>
                <w:kern w:val="2"/>
                <w:sz w:val="20"/>
                <w:szCs w:val="20"/>
                <w:lang w:val="es-419"/>
                <w14:ligatures w14:val="standardContextual"/>
              </w:rPr>
              <w:t xml:space="preserve">Hasta </w:t>
            </w:r>
            <w:r w:rsidR="2BD2DFF4">
              <w:rPr>
                <w:rFonts w:ascii="Arial" w:hAnsi="Arial" w:cs="Arial"/>
                <w:kern w:val="2"/>
                <w:sz w:val="20"/>
                <w:szCs w:val="20"/>
                <w:lang w:val="es-419"/>
                <w14:ligatures w14:val="standardContextual"/>
              </w:rPr>
              <w:t>25000 dólares estadounidenses o su equivalencia en pesos colombianos</w:t>
            </w:r>
          </w:p>
        </w:tc>
      </w:tr>
      <w:tr w:rsidR="009C3646" w:rsidRPr="00BB5D3B" w14:paraId="70362B87" w14:textId="77777777" w:rsidTr="4354EDA2">
        <w:tc>
          <w:tcPr>
            <w:tcW w:w="0" w:type="auto"/>
          </w:tcPr>
          <w:p w14:paraId="07A1415D" w14:textId="77777777" w:rsidR="009C3646" w:rsidRPr="00BB5D3B" w:rsidRDefault="009C3646" w:rsidP="003A67B7">
            <w:pPr>
              <w:jc w:val="both"/>
              <w:rPr>
                <w:rFonts w:ascii="Arial" w:hAnsi="Arial" w:cs="Arial"/>
                <w:kern w:val="2"/>
                <w:sz w:val="20"/>
                <w:szCs w:val="20"/>
                <w:lang w:val="es-419"/>
                <w14:ligatures w14:val="standardContextual"/>
              </w:rPr>
            </w:pPr>
            <w:r w:rsidRPr="00BB5D3B">
              <w:rPr>
                <w:rFonts w:ascii="Arial" w:hAnsi="Arial" w:cs="Arial"/>
                <w:kern w:val="2"/>
                <w:sz w:val="20"/>
                <w:szCs w:val="20"/>
                <w:lang w:val="es-419"/>
                <w14:ligatures w14:val="standardContextual"/>
              </w:rPr>
              <w:t>% de pago en época de estudios</w:t>
            </w:r>
          </w:p>
        </w:tc>
        <w:tc>
          <w:tcPr>
            <w:tcW w:w="0" w:type="auto"/>
            <w:vAlign w:val="center"/>
          </w:tcPr>
          <w:p w14:paraId="50553745" w14:textId="77777777" w:rsidR="009C3646" w:rsidRPr="00BB5D3B" w:rsidRDefault="1C0320E2" w:rsidP="003A67B7">
            <w:pPr>
              <w:rPr>
                <w:rFonts w:ascii="Arial" w:hAnsi="Arial" w:cs="Arial"/>
                <w:kern w:val="2"/>
                <w:sz w:val="20"/>
                <w:szCs w:val="20"/>
                <w:lang w:val="es-419"/>
                <w14:ligatures w14:val="standardContextual"/>
              </w:rPr>
            </w:pPr>
            <w:r w:rsidRPr="00BB5D3B">
              <w:rPr>
                <w:rFonts w:ascii="Arial" w:hAnsi="Arial" w:cs="Arial"/>
                <w:kern w:val="2"/>
                <w:sz w:val="20"/>
                <w:szCs w:val="20"/>
                <w:lang w:val="es-419"/>
                <w14:ligatures w14:val="standardContextual"/>
              </w:rPr>
              <w:t>No aplica</w:t>
            </w:r>
          </w:p>
        </w:tc>
      </w:tr>
      <w:tr w:rsidR="009C3646" w:rsidRPr="00BB5D3B" w14:paraId="5946A5FD" w14:textId="77777777" w:rsidTr="4354EDA2">
        <w:tc>
          <w:tcPr>
            <w:tcW w:w="0" w:type="auto"/>
          </w:tcPr>
          <w:p w14:paraId="6930D599" w14:textId="77777777" w:rsidR="009C3646" w:rsidRPr="00BB5D3B" w:rsidRDefault="009C3646" w:rsidP="003A67B7">
            <w:pPr>
              <w:jc w:val="both"/>
              <w:rPr>
                <w:rFonts w:ascii="Arial" w:hAnsi="Arial" w:cs="Arial"/>
                <w:kern w:val="2"/>
                <w:sz w:val="20"/>
                <w:szCs w:val="20"/>
                <w:lang w:val="es-419"/>
                <w14:ligatures w14:val="standardContextual"/>
              </w:rPr>
            </w:pPr>
            <w:r w:rsidRPr="00BB5D3B">
              <w:rPr>
                <w:rFonts w:ascii="Arial" w:hAnsi="Arial" w:cs="Arial"/>
                <w:kern w:val="2"/>
                <w:sz w:val="20"/>
                <w:szCs w:val="20"/>
                <w:lang w:val="es-419"/>
                <w14:ligatures w14:val="standardContextual"/>
              </w:rPr>
              <w:t>Periodo de gracia</w:t>
            </w:r>
          </w:p>
        </w:tc>
        <w:tc>
          <w:tcPr>
            <w:tcW w:w="0" w:type="auto"/>
          </w:tcPr>
          <w:p w14:paraId="117F3CA8" w14:textId="77777777" w:rsidR="009C3646" w:rsidRPr="00BB5D3B" w:rsidRDefault="009C3646" w:rsidP="003A67B7">
            <w:pPr>
              <w:jc w:val="both"/>
              <w:rPr>
                <w:rFonts w:ascii="Arial" w:hAnsi="Arial" w:cs="Arial"/>
                <w:kern w:val="2"/>
                <w:sz w:val="20"/>
                <w:szCs w:val="20"/>
                <w:lang w:val="es-419"/>
                <w14:ligatures w14:val="standardContextual"/>
              </w:rPr>
            </w:pPr>
            <w:r>
              <w:rPr>
                <w:rFonts w:ascii="Arial" w:hAnsi="Arial" w:cs="Arial"/>
                <w:kern w:val="2"/>
                <w:sz w:val="20"/>
                <w:szCs w:val="20"/>
                <w:lang w:val="es-419"/>
                <w14:ligatures w14:val="standardContextual"/>
              </w:rPr>
              <w:t>No aplica</w:t>
            </w:r>
          </w:p>
        </w:tc>
      </w:tr>
      <w:tr w:rsidR="009C3646" w:rsidRPr="00BB5D3B" w14:paraId="738AE87F" w14:textId="77777777" w:rsidTr="4354EDA2">
        <w:tc>
          <w:tcPr>
            <w:tcW w:w="0" w:type="auto"/>
            <w:vAlign w:val="center"/>
          </w:tcPr>
          <w:p w14:paraId="065AB427" w14:textId="77777777" w:rsidR="009C3646" w:rsidRPr="00BB5D3B" w:rsidRDefault="009C3646" w:rsidP="003A67B7">
            <w:pPr>
              <w:rPr>
                <w:rFonts w:ascii="Arial" w:hAnsi="Arial" w:cs="Arial"/>
                <w:kern w:val="2"/>
                <w:sz w:val="20"/>
                <w:szCs w:val="20"/>
                <w:lang w:val="es-419"/>
                <w14:ligatures w14:val="standardContextual"/>
              </w:rPr>
            </w:pPr>
            <w:r w:rsidRPr="00BB5D3B">
              <w:rPr>
                <w:rFonts w:ascii="Arial" w:hAnsi="Arial" w:cs="Arial"/>
                <w:kern w:val="2"/>
                <w:sz w:val="20"/>
                <w:szCs w:val="20"/>
                <w:lang w:val="es-419"/>
                <w14:ligatures w14:val="standardContextual"/>
              </w:rPr>
              <w:t>Plazo al terminar</w:t>
            </w:r>
          </w:p>
        </w:tc>
        <w:tc>
          <w:tcPr>
            <w:tcW w:w="0" w:type="auto"/>
          </w:tcPr>
          <w:p w14:paraId="60BDFC74" w14:textId="77777777" w:rsidR="009C3646" w:rsidRPr="00BB5D3B" w:rsidRDefault="009C3646" w:rsidP="003A67B7">
            <w:pPr>
              <w:jc w:val="both"/>
              <w:rPr>
                <w:rFonts w:ascii="Arial" w:hAnsi="Arial" w:cs="Arial"/>
                <w:kern w:val="2"/>
                <w:sz w:val="20"/>
                <w:szCs w:val="20"/>
                <w:lang w:val="es-419"/>
                <w14:ligatures w14:val="standardContextual"/>
              </w:rPr>
            </w:pPr>
            <w:r w:rsidRPr="00F979A1">
              <w:rPr>
                <w:rFonts w:ascii="Arial" w:hAnsi="Arial" w:cs="Arial"/>
                <w:kern w:val="2"/>
                <w:sz w:val="20"/>
                <w:szCs w:val="20"/>
                <w:lang w:val="es-419"/>
                <w14:ligatures w14:val="standardContextual"/>
              </w:rPr>
              <w:t>Periodo de Estudios Financiad</w:t>
            </w:r>
            <w:r>
              <w:rPr>
                <w:rFonts w:ascii="Arial" w:hAnsi="Arial" w:cs="Arial"/>
                <w:kern w:val="2"/>
                <w:sz w:val="20"/>
                <w:szCs w:val="20"/>
                <w:lang w:val="es-419"/>
                <w14:ligatures w14:val="standardContextual"/>
              </w:rPr>
              <w:t>o</w:t>
            </w:r>
          </w:p>
        </w:tc>
      </w:tr>
      <w:tr w:rsidR="009C3646" w:rsidRPr="00BB5D3B" w14:paraId="33603381" w14:textId="77777777" w:rsidTr="4354EDA2">
        <w:tc>
          <w:tcPr>
            <w:tcW w:w="0" w:type="auto"/>
            <w:vAlign w:val="center"/>
          </w:tcPr>
          <w:p w14:paraId="330641BB" w14:textId="77777777" w:rsidR="009C3646" w:rsidRPr="00BB5D3B" w:rsidRDefault="009C3646" w:rsidP="003A67B7">
            <w:pPr>
              <w:rPr>
                <w:rFonts w:ascii="Arial" w:hAnsi="Arial" w:cs="Arial"/>
                <w:kern w:val="2"/>
                <w:sz w:val="20"/>
                <w:szCs w:val="20"/>
                <w:lang w:val="es-419"/>
                <w14:ligatures w14:val="standardContextual"/>
              </w:rPr>
            </w:pPr>
            <w:r w:rsidRPr="00BB5D3B">
              <w:rPr>
                <w:rFonts w:ascii="Arial" w:hAnsi="Arial" w:cs="Arial"/>
                <w:kern w:val="2"/>
                <w:sz w:val="20"/>
                <w:szCs w:val="20"/>
                <w:lang w:val="es-419"/>
                <w14:ligatures w14:val="standardContextual"/>
              </w:rPr>
              <w:t>Garantías</w:t>
            </w:r>
          </w:p>
        </w:tc>
        <w:tc>
          <w:tcPr>
            <w:tcW w:w="0" w:type="auto"/>
          </w:tcPr>
          <w:p w14:paraId="12146480" w14:textId="77777777" w:rsidR="009C3646" w:rsidRPr="00BB5D3B" w:rsidRDefault="009C3646" w:rsidP="003A67B7">
            <w:pPr>
              <w:jc w:val="both"/>
              <w:rPr>
                <w:rFonts w:ascii="Arial" w:hAnsi="Arial" w:cs="Arial"/>
                <w:kern w:val="2"/>
                <w:sz w:val="20"/>
                <w:szCs w:val="20"/>
                <w:lang w:val="es-419"/>
                <w14:ligatures w14:val="standardContextual"/>
              </w:rPr>
            </w:pPr>
            <w:r w:rsidRPr="00BB5D3B">
              <w:rPr>
                <w:rFonts w:ascii="Arial" w:hAnsi="Arial" w:cs="Arial"/>
                <w:kern w:val="2"/>
                <w:sz w:val="20"/>
                <w:szCs w:val="20"/>
                <w:lang w:val="es-419"/>
                <w14:ligatures w14:val="standardContextual"/>
              </w:rPr>
              <w:t xml:space="preserve">Las que corresponda acorde con la aplicación del modelo de otorgamiento de crédito del </w:t>
            </w:r>
            <w:r>
              <w:rPr>
                <w:rFonts w:ascii="Arial" w:hAnsi="Arial" w:cs="Arial"/>
                <w:kern w:val="2"/>
                <w:sz w:val="20"/>
                <w:szCs w:val="20"/>
                <w:lang w:val="es-419"/>
                <w14:ligatures w14:val="standardContextual"/>
              </w:rPr>
              <w:t>ICETEX</w:t>
            </w:r>
          </w:p>
        </w:tc>
      </w:tr>
      <w:tr w:rsidR="009C3646" w:rsidRPr="00BB5D3B" w14:paraId="497142CB" w14:textId="77777777" w:rsidTr="4354EDA2">
        <w:tc>
          <w:tcPr>
            <w:tcW w:w="0" w:type="auto"/>
            <w:vAlign w:val="center"/>
          </w:tcPr>
          <w:p w14:paraId="0CA4ADC3" w14:textId="77777777" w:rsidR="009C3646" w:rsidRPr="00BB5D3B" w:rsidRDefault="009C3646" w:rsidP="003A67B7">
            <w:pPr>
              <w:rPr>
                <w:rFonts w:ascii="Arial" w:hAnsi="Arial" w:cs="Arial"/>
                <w:kern w:val="2"/>
                <w:sz w:val="20"/>
                <w:szCs w:val="20"/>
                <w:lang w:val="es-419"/>
                <w14:ligatures w14:val="standardContextual"/>
              </w:rPr>
            </w:pPr>
            <w:r w:rsidRPr="00BB5D3B">
              <w:rPr>
                <w:rFonts w:ascii="Arial" w:hAnsi="Arial" w:cs="Arial"/>
                <w:kern w:val="2"/>
                <w:sz w:val="20"/>
                <w:szCs w:val="20"/>
                <w:lang w:val="es-419"/>
                <w14:ligatures w14:val="standardContextual"/>
              </w:rPr>
              <w:t>Otros beneficios</w:t>
            </w:r>
          </w:p>
        </w:tc>
        <w:tc>
          <w:tcPr>
            <w:tcW w:w="0" w:type="auto"/>
          </w:tcPr>
          <w:p w14:paraId="24AAD9C6" w14:textId="77777777" w:rsidR="009C3646" w:rsidRPr="00BB5D3B" w:rsidRDefault="009C3646" w:rsidP="003A67B7">
            <w:pPr>
              <w:jc w:val="both"/>
              <w:rPr>
                <w:rFonts w:ascii="Arial" w:hAnsi="Arial" w:cs="Arial"/>
                <w:kern w:val="2"/>
                <w:sz w:val="20"/>
                <w:szCs w:val="20"/>
                <w:lang w:val="es-419"/>
                <w14:ligatures w14:val="standardContextual"/>
              </w:rPr>
            </w:pPr>
            <w:r>
              <w:rPr>
                <w:rFonts w:ascii="Arial" w:hAnsi="Arial" w:cs="Arial"/>
                <w:kern w:val="2"/>
                <w:sz w:val="20"/>
                <w:szCs w:val="20"/>
                <w:lang w:val="es-419"/>
                <w14:ligatures w14:val="standardContextual"/>
              </w:rPr>
              <w:t>No aplica</w:t>
            </w:r>
          </w:p>
        </w:tc>
      </w:tr>
      <w:tr w:rsidR="009C3646" w:rsidRPr="00BB5D3B" w14:paraId="65380530" w14:textId="77777777" w:rsidTr="4354EDA2">
        <w:tc>
          <w:tcPr>
            <w:tcW w:w="0" w:type="auto"/>
            <w:vAlign w:val="center"/>
          </w:tcPr>
          <w:p w14:paraId="191C32A0" w14:textId="77777777" w:rsidR="009C3646" w:rsidRPr="00BB5D3B" w:rsidRDefault="009C3646" w:rsidP="003A67B7">
            <w:pPr>
              <w:rPr>
                <w:rFonts w:ascii="Arial" w:hAnsi="Arial" w:cs="Arial"/>
                <w:kern w:val="2"/>
                <w:sz w:val="20"/>
                <w:szCs w:val="20"/>
                <w:lang w:val="es-419"/>
                <w14:ligatures w14:val="standardContextual"/>
              </w:rPr>
            </w:pPr>
            <w:r w:rsidRPr="00BB5D3B">
              <w:rPr>
                <w:rFonts w:ascii="Arial" w:hAnsi="Arial" w:cs="Arial"/>
                <w:kern w:val="2"/>
                <w:sz w:val="20"/>
                <w:szCs w:val="20"/>
                <w:lang w:val="es-419"/>
                <w14:ligatures w14:val="standardContextual"/>
              </w:rPr>
              <w:t xml:space="preserve">Otros aspectos </w:t>
            </w:r>
            <w:proofErr w:type="gramStart"/>
            <w:r w:rsidRPr="00BB5D3B">
              <w:rPr>
                <w:rFonts w:ascii="Arial" w:hAnsi="Arial" w:cs="Arial"/>
                <w:kern w:val="2"/>
                <w:sz w:val="20"/>
                <w:szCs w:val="20"/>
                <w:lang w:val="es-419"/>
                <w14:ligatures w14:val="standardContextual"/>
              </w:rPr>
              <w:t>a</w:t>
            </w:r>
            <w:proofErr w:type="gramEnd"/>
            <w:r w:rsidRPr="00BB5D3B">
              <w:rPr>
                <w:rFonts w:ascii="Arial" w:hAnsi="Arial" w:cs="Arial"/>
                <w:kern w:val="2"/>
                <w:sz w:val="20"/>
                <w:szCs w:val="20"/>
                <w:lang w:val="es-419"/>
                <w14:ligatures w14:val="standardContextual"/>
              </w:rPr>
              <w:t xml:space="preserve"> tener en cuenta</w:t>
            </w:r>
          </w:p>
        </w:tc>
        <w:tc>
          <w:tcPr>
            <w:tcW w:w="0" w:type="auto"/>
          </w:tcPr>
          <w:p w14:paraId="4D16228B" w14:textId="36BD8633" w:rsidR="009C3646" w:rsidRPr="00BB5D3B" w:rsidRDefault="4AEFAA4C" w:rsidP="0000054E">
            <w:pPr>
              <w:jc w:val="both"/>
              <w:rPr>
                <w:rFonts w:ascii="Arial" w:hAnsi="Arial" w:cs="Arial"/>
                <w:kern w:val="2"/>
                <w:sz w:val="20"/>
                <w:szCs w:val="20"/>
                <w:lang w:val="es-419"/>
                <w14:ligatures w14:val="standardContextual"/>
              </w:rPr>
            </w:pPr>
            <w:r w:rsidRPr="4354EDA2">
              <w:rPr>
                <w:rFonts w:ascii="Arial" w:hAnsi="Arial" w:cs="Arial"/>
                <w:sz w:val="20"/>
                <w:szCs w:val="20"/>
                <w:lang w:val="es-419"/>
              </w:rPr>
              <w:t>Debe contar con deudor solidario y presentar los documentos requeridos para la legalización del crédito.</w:t>
            </w:r>
          </w:p>
        </w:tc>
      </w:tr>
    </w:tbl>
    <w:p w14:paraId="312BE259" w14:textId="77777777" w:rsidR="009C3646" w:rsidRDefault="009C3646" w:rsidP="009C3646">
      <w:pPr>
        <w:jc w:val="both"/>
        <w:rPr>
          <w:rFonts w:ascii="Arial" w:hAnsi="Arial" w:cs="Arial"/>
          <w:sz w:val="20"/>
          <w:szCs w:val="20"/>
        </w:rPr>
      </w:pPr>
    </w:p>
    <w:p w14:paraId="503381CA" w14:textId="77777777" w:rsidR="0000054E" w:rsidRPr="0000054E" w:rsidRDefault="0000054E" w:rsidP="0000054E">
      <w:pPr>
        <w:jc w:val="both"/>
        <w:rPr>
          <w:rFonts w:ascii="Arial" w:hAnsi="Arial" w:cs="Arial"/>
          <w:bCs/>
          <w:sz w:val="20"/>
          <w:szCs w:val="20"/>
        </w:rPr>
      </w:pPr>
      <w:r w:rsidRPr="0000054E">
        <w:rPr>
          <w:rFonts w:ascii="Arial" w:hAnsi="Arial" w:cs="Arial"/>
          <w:b/>
          <w:sz w:val="20"/>
          <w:szCs w:val="20"/>
        </w:rPr>
        <w:t>Fuente:</w:t>
      </w:r>
      <w:r w:rsidRPr="0000054E">
        <w:rPr>
          <w:rFonts w:ascii="Arial" w:hAnsi="Arial" w:cs="Arial"/>
          <w:bCs/>
          <w:sz w:val="20"/>
          <w:szCs w:val="20"/>
        </w:rPr>
        <w:t xml:space="preserve"> Caracterización de líneas elaborada entre la VCC y la ORI.</w:t>
      </w:r>
    </w:p>
    <w:p w14:paraId="3F61598A" w14:textId="77777777" w:rsidR="0000054E" w:rsidRDefault="0000054E" w:rsidP="009C3646">
      <w:pPr>
        <w:jc w:val="both"/>
        <w:rPr>
          <w:rFonts w:ascii="Arial" w:hAnsi="Arial" w:cs="Arial"/>
          <w:sz w:val="20"/>
          <w:szCs w:val="20"/>
        </w:rPr>
      </w:pPr>
    </w:p>
    <w:p w14:paraId="6D41A14F" w14:textId="34A8E124" w:rsidR="0000054E" w:rsidRPr="0000054E" w:rsidRDefault="0000054E" w:rsidP="0000054E">
      <w:pPr>
        <w:jc w:val="both"/>
        <w:rPr>
          <w:rFonts w:ascii="Arial" w:hAnsi="Arial" w:cs="Arial"/>
          <w:b/>
          <w:bCs/>
          <w:sz w:val="20"/>
          <w:szCs w:val="20"/>
        </w:rPr>
      </w:pPr>
      <w:r w:rsidRPr="0000054E">
        <w:rPr>
          <w:rFonts w:ascii="Arial" w:hAnsi="Arial" w:cs="Arial"/>
          <w:b/>
          <w:bCs/>
          <w:sz w:val="20"/>
          <w:szCs w:val="20"/>
        </w:rPr>
        <w:t xml:space="preserve">Tabla </w:t>
      </w:r>
      <w:r>
        <w:rPr>
          <w:rFonts w:ascii="Arial" w:hAnsi="Arial" w:cs="Arial"/>
          <w:b/>
          <w:bCs/>
          <w:sz w:val="20"/>
          <w:szCs w:val="20"/>
        </w:rPr>
        <w:t>4</w:t>
      </w:r>
      <w:r w:rsidRPr="0000054E">
        <w:rPr>
          <w:rFonts w:ascii="Arial" w:hAnsi="Arial" w:cs="Arial"/>
          <w:b/>
          <w:bCs/>
          <w:sz w:val="20"/>
          <w:szCs w:val="20"/>
        </w:rPr>
        <w:t>. Propuesta de Caracterización de las Líneas "Jóvenes Talentos" y "Mariano</w:t>
      </w:r>
      <w:r>
        <w:rPr>
          <w:rFonts w:ascii="Arial" w:hAnsi="Arial" w:cs="Arial"/>
          <w:b/>
          <w:bCs/>
          <w:sz w:val="20"/>
          <w:szCs w:val="20"/>
        </w:rPr>
        <w:t xml:space="preserve"> </w:t>
      </w:r>
      <w:r w:rsidRPr="0000054E">
        <w:rPr>
          <w:rFonts w:ascii="Arial" w:hAnsi="Arial" w:cs="Arial"/>
          <w:b/>
          <w:bCs/>
          <w:sz w:val="20"/>
          <w:szCs w:val="20"/>
        </w:rPr>
        <w:t>Ospina Pérez" para el Anexo 2 del Reglamento de Crédito</w:t>
      </w:r>
    </w:p>
    <w:p w14:paraId="783CA37A" w14:textId="77777777" w:rsidR="0000054E" w:rsidRDefault="0000054E" w:rsidP="009C3646">
      <w:pPr>
        <w:jc w:val="both"/>
        <w:rPr>
          <w:rFonts w:ascii="Arial" w:hAnsi="Arial" w:cs="Arial"/>
          <w:sz w:val="20"/>
          <w:szCs w:val="20"/>
        </w:rPr>
      </w:pPr>
    </w:p>
    <w:p w14:paraId="1ED6EAFA" w14:textId="77777777" w:rsidR="0000054E" w:rsidRDefault="0000054E" w:rsidP="009C3646">
      <w:pPr>
        <w:jc w:val="both"/>
        <w:rPr>
          <w:rFonts w:ascii="Arial" w:hAnsi="Arial" w:cs="Arial"/>
          <w:sz w:val="20"/>
          <w:szCs w:val="20"/>
        </w:rPr>
      </w:pPr>
    </w:p>
    <w:tbl>
      <w:tblPr>
        <w:tblStyle w:val="Tablaconcuadrcula"/>
        <w:tblW w:w="0" w:type="auto"/>
        <w:tblLook w:val="04A0" w:firstRow="1" w:lastRow="0" w:firstColumn="1" w:lastColumn="0" w:noHBand="0" w:noVBand="1"/>
      </w:tblPr>
      <w:tblGrid>
        <w:gridCol w:w="2101"/>
        <w:gridCol w:w="6727"/>
      </w:tblGrid>
      <w:tr w:rsidR="13A6A386" w14:paraId="2BB632F3" w14:textId="77777777" w:rsidTr="4354EDA2">
        <w:trPr>
          <w:trHeight w:val="300"/>
        </w:trPr>
        <w:tc>
          <w:tcPr>
            <w:tcW w:w="2101" w:type="dxa"/>
          </w:tcPr>
          <w:p w14:paraId="6AE2F52A"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Nombre</w:t>
            </w:r>
          </w:p>
        </w:tc>
        <w:tc>
          <w:tcPr>
            <w:tcW w:w="6727" w:type="dxa"/>
          </w:tcPr>
          <w:p w14:paraId="635AF1B9" w14:textId="06D38F6E" w:rsidR="762D826E" w:rsidRDefault="762D826E" w:rsidP="13A6A386">
            <w:pPr>
              <w:spacing w:line="259" w:lineRule="auto"/>
              <w:jc w:val="both"/>
              <w:rPr>
                <w:rFonts w:ascii="Arial" w:hAnsi="Arial" w:cs="Arial"/>
                <w:sz w:val="20"/>
                <w:szCs w:val="20"/>
                <w:lang w:val="es-419"/>
              </w:rPr>
            </w:pPr>
            <w:r w:rsidRPr="13A6A386">
              <w:rPr>
                <w:rFonts w:ascii="Arial" w:hAnsi="Arial" w:cs="Arial"/>
                <w:sz w:val="20"/>
                <w:szCs w:val="20"/>
                <w:lang w:val="es-419"/>
              </w:rPr>
              <w:t xml:space="preserve">Crédito </w:t>
            </w:r>
            <w:proofErr w:type="spellStart"/>
            <w:r w:rsidRPr="13A6A386">
              <w:rPr>
                <w:rFonts w:ascii="Arial" w:hAnsi="Arial" w:cs="Arial"/>
                <w:sz w:val="20"/>
                <w:szCs w:val="20"/>
                <w:lang w:val="es-419"/>
              </w:rPr>
              <w:t>condonable</w:t>
            </w:r>
            <w:proofErr w:type="spellEnd"/>
            <w:r w:rsidRPr="13A6A386">
              <w:rPr>
                <w:rFonts w:ascii="Arial" w:hAnsi="Arial" w:cs="Arial"/>
                <w:sz w:val="20"/>
                <w:szCs w:val="20"/>
                <w:lang w:val="es-419"/>
              </w:rPr>
              <w:t xml:space="preserve"> de c</w:t>
            </w:r>
            <w:r w:rsidR="300CC0A7" w:rsidRPr="13A6A386">
              <w:rPr>
                <w:rFonts w:ascii="Arial" w:hAnsi="Arial" w:cs="Arial"/>
                <w:sz w:val="20"/>
                <w:szCs w:val="20"/>
                <w:lang w:val="es-419"/>
              </w:rPr>
              <w:t>ursos cortos</w:t>
            </w:r>
            <w:r w:rsidR="089C940E" w:rsidRPr="13A6A386">
              <w:rPr>
                <w:rFonts w:ascii="Arial" w:hAnsi="Arial" w:cs="Arial"/>
                <w:sz w:val="20"/>
                <w:szCs w:val="20"/>
                <w:lang w:val="es-419"/>
              </w:rPr>
              <w:t xml:space="preserve"> presenciales en el</w:t>
            </w:r>
            <w:r w:rsidR="300CC0A7" w:rsidRPr="13A6A386">
              <w:rPr>
                <w:rFonts w:ascii="Arial" w:hAnsi="Arial" w:cs="Arial"/>
                <w:sz w:val="20"/>
                <w:szCs w:val="20"/>
                <w:lang w:val="es-419"/>
              </w:rPr>
              <w:t xml:space="preserve"> exterior para artistas </w:t>
            </w:r>
          </w:p>
        </w:tc>
      </w:tr>
      <w:tr w:rsidR="13A6A386" w14:paraId="0CC56B54" w14:textId="77777777" w:rsidTr="4354EDA2">
        <w:trPr>
          <w:trHeight w:val="300"/>
        </w:trPr>
        <w:tc>
          <w:tcPr>
            <w:tcW w:w="2101" w:type="dxa"/>
            <w:vAlign w:val="center"/>
          </w:tcPr>
          <w:p w14:paraId="5CFA24EA" w14:textId="77777777" w:rsidR="13A6A386" w:rsidRDefault="13A6A386" w:rsidP="13A6A386">
            <w:pPr>
              <w:rPr>
                <w:rFonts w:ascii="Arial" w:hAnsi="Arial" w:cs="Arial"/>
                <w:sz w:val="20"/>
                <w:szCs w:val="20"/>
                <w:lang w:val="es-419"/>
              </w:rPr>
            </w:pPr>
            <w:r w:rsidRPr="13A6A386">
              <w:rPr>
                <w:rFonts w:ascii="Arial" w:hAnsi="Arial" w:cs="Arial"/>
                <w:sz w:val="20"/>
                <w:szCs w:val="20"/>
                <w:lang w:val="es-419"/>
              </w:rPr>
              <w:t>Objetivo</w:t>
            </w:r>
          </w:p>
        </w:tc>
        <w:tc>
          <w:tcPr>
            <w:tcW w:w="6727" w:type="dxa"/>
          </w:tcPr>
          <w:p w14:paraId="5198BAB2" w14:textId="7298A217" w:rsidR="29B77E5B" w:rsidRDefault="29B77E5B" w:rsidP="13A6A386">
            <w:pPr>
              <w:ind w:hanging="47"/>
              <w:jc w:val="both"/>
              <w:rPr>
                <w:rFonts w:ascii="Arial" w:hAnsi="Arial" w:cs="Arial"/>
                <w:sz w:val="20"/>
                <w:szCs w:val="20"/>
                <w:lang w:val="es-419"/>
              </w:rPr>
            </w:pPr>
            <w:r w:rsidRPr="13A6A386">
              <w:rPr>
                <w:rFonts w:ascii="Arial" w:hAnsi="Arial" w:cs="Arial"/>
                <w:sz w:val="20"/>
                <w:szCs w:val="20"/>
                <w:lang w:val="es-419"/>
              </w:rPr>
              <w:t>Financiar créditos en el ICETEX orientados a fomentar la actualización, perfeccionamiento y formación continua en áreas artísticas a través de cursos cortos presenciales en instituciones reconocidas.</w:t>
            </w:r>
          </w:p>
          <w:p w14:paraId="633F2B72" w14:textId="43C5219A" w:rsidR="13A6A386" w:rsidRDefault="13A6A386" w:rsidP="13A6A386">
            <w:pPr>
              <w:ind w:hanging="47"/>
              <w:jc w:val="both"/>
              <w:rPr>
                <w:rFonts w:ascii="Arial" w:hAnsi="Arial" w:cs="Arial"/>
                <w:sz w:val="20"/>
                <w:szCs w:val="20"/>
                <w:lang w:val="es-419"/>
              </w:rPr>
            </w:pPr>
          </w:p>
        </w:tc>
      </w:tr>
      <w:tr w:rsidR="13A6A386" w14:paraId="3062D852" w14:textId="77777777" w:rsidTr="4354EDA2">
        <w:trPr>
          <w:trHeight w:val="300"/>
        </w:trPr>
        <w:tc>
          <w:tcPr>
            <w:tcW w:w="2101" w:type="dxa"/>
            <w:vAlign w:val="center"/>
          </w:tcPr>
          <w:p w14:paraId="3FCEFD67" w14:textId="77777777" w:rsidR="13A6A386" w:rsidRDefault="13A6A386" w:rsidP="13A6A386">
            <w:pPr>
              <w:rPr>
                <w:rFonts w:ascii="Arial" w:hAnsi="Arial" w:cs="Arial"/>
                <w:sz w:val="20"/>
                <w:szCs w:val="20"/>
                <w:lang w:val="es-419"/>
              </w:rPr>
            </w:pPr>
            <w:proofErr w:type="gramStart"/>
            <w:r w:rsidRPr="13A6A386">
              <w:rPr>
                <w:rFonts w:ascii="Arial" w:hAnsi="Arial" w:cs="Arial"/>
                <w:sz w:val="20"/>
                <w:szCs w:val="20"/>
                <w:lang w:val="es-419"/>
              </w:rPr>
              <w:t>Niveles a financiar</w:t>
            </w:r>
            <w:proofErr w:type="gramEnd"/>
          </w:p>
        </w:tc>
        <w:tc>
          <w:tcPr>
            <w:tcW w:w="6727" w:type="dxa"/>
          </w:tcPr>
          <w:p w14:paraId="2A8BC254" w14:textId="2CC93BE5"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Formación académica</w:t>
            </w:r>
            <w:r w:rsidR="0E470936" w:rsidRPr="13A6A386">
              <w:rPr>
                <w:rFonts w:ascii="Arial" w:hAnsi="Arial" w:cs="Arial"/>
                <w:sz w:val="20"/>
                <w:szCs w:val="20"/>
                <w:lang w:val="es-419"/>
              </w:rPr>
              <w:t xml:space="preserve"> continua</w:t>
            </w:r>
            <w:r w:rsidRPr="13A6A386">
              <w:rPr>
                <w:rFonts w:ascii="Arial" w:hAnsi="Arial" w:cs="Arial"/>
                <w:sz w:val="20"/>
                <w:szCs w:val="20"/>
                <w:lang w:val="es-419"/>
              </w:rPr>
              <w:t xml:space="preserve"> </w:t>
            </w:r>
            <w:r w:rsidR="64782AD6" w:rsidRPr="13A6A386">
              <w:rPr>
                <w:rFonts w:ascii="Arial" w:hAnsi="Arial" w:cs="Arial"/>
                <w:sz w:val="20"/>
                <w:szCs w:val="20"/>
                <w:lang w:val="es-419"/>
              </w:rPr>
              <w:t xml:space="preserve">(cursos </w:t>
            </w:r>
            <w:r w:rsidRPr="13A6A386">
              <w:rPr>
                <w:rFonts w:ascii="Arial" w:hAnsi="Arial" w:cs="Arial"/>
                <w:sz w:val="20"/>
                <w:szCs w:val="20"/>
                <w:lang w:val="es-419"/>
              </w:rPr>
              <w:t>relativo a la formación y adquisición de conocimientos)</w:t>
            </w:r>
          </w:p>
        </w:tc>
      </w:tr>
      <w:tr w:rsidR="13A6A386" w14:paraId="50626261" w14:textId="77777777" w:rsidTr="4354EDA2">
        <w:trPr>
          <w:trHeight w:val="300"/>
        </w:trPr>
        <w:tc>
          <w:tcPr>
            <w:tcW w:w="2101" w:type="dxa"/>
          </w:tcPr>
          <w:p w14:paraId="6B699188"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Semestre al que aplica</w:t>
            </w:r>
          </w:p>
        </w:tc>
        <w:tc>
          <w:tcPr>
            <w:tcW w:w="6727" w:type="dxa"/>
            <w:vAlign w:val="center"/>
          </w:tcPr>
          <w:p w14:paraId="3841F7A3" w14:textId="0E026689" w:rsidR="13A6A386" w:rsidRDefault="13A6A386" w:rsidP="13A6A386">
            <w:pPr>
              <w:rPr>
                <w:rFonts w:ascii="Arial" w:hAnsi="Arial" w:cs="Arial"/>
                <w:sz w:val="20"/>
                <w:szCs w:val="20"/>
                <w:lang w:val="es-419"/>
              </w:rPr>
            </w:pPr>
            <w:r w:rsidRPr="13A6A386">
              <w:rPr>
                <w:rFonts w:ascii="Arial" w:hAnsi="Arial" w:cs="Arial"/>
                <w:sz w:val="20"/>
                <w:szCs w:val="20"/>
                <w:lang w:val="es-419"/>
              </w:rPr>
              <w:t xml:space="preserve">Desde </w:t>
            </w:r>
            <w:r w:rsidR="0C7795A2" w:rsidRPr="13A6A386">
              <w:rPr>
                <w:rFonts w:ascii="Arial" w:hAnsi="Arial" w:cs="Arial"/>
                <w:sz w:val="20"/>
                <w:szCs w:val="20"/>
                <w:lang w:val="es-419"/>
              </w:rPr>
              <w:t>el primer módulo del programa.</w:t>
            </w:r>
          </w:p>
        </w:tc>
      </w:tr>
      <w:tr w:rsidR="13A6A386" w14:paraId="40D19879" w14:textId="77777777" w:rsidTr="4354EDA2">
        <w:trPr>
          <w:trHeight w:val="300"/>
        </w:trPr>
        <w:tc>
          <w:tcPr>
            <w:tcW w:w="2101" w:type="dxa"/>
          </w:tcPr>
          <w:p w14:paraId="7FEC2BE0" w14:textId="77777777" w:rsidR="13A6A386" w:rsidRDefault="13A6A386" w:rsidP="13A6A386">
            <w:pPr>
              <w:jc w:val="both"/>
              <w:rPr>
                <w:rFonts w:ascii="Arial" w:hAnsi="Arial" w:cs="Arial"/>
                <w:sz w:val="20"/>
                <w:szCs w:val="20"/>
                <w:lang w:val="es-419"/>
              </w:rPr>
            </w:pPr>
            <w:proofErr w:type="gramStart"/>
            <w:r w:rsidRPr="13A6A386">
              <w:rPr>
                <w:rFonts w:ascii="Arial" w:hAnsi="Arial" w:cs="Arial"/>
                <w:sz w:val="20"/>
                <w:szCs w:val="20"/>
                <w:lang w:val="es-419"/>
              </w:rPr>
              <w:t>Destinos a financiar</w:t>
            </w:r>
            <w:proofErr w:type="gramEnd"/>
          </w:p>
        </w:tc>
        <w:tc>
          <w:tcPr>
            <w:tcW w:w="6727" w:type="dxa"/>
          </w:tcPr>
          <w:p w14:paraId="35A97644" w14:textId="6F26AA2F"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Matrícula</w:t>
            </w:r>
            <w:r w:rsidR="55891F49" w:rsidRPr="13A6A386">
              <w:rPr>
                <w:rFonts w:ascii="Arial" w:hAnsi="Arial" w:cs="Arial"/>
                <w:sz w:val="20"/>
                <w:szCs w:val="20"/>
                <w:lang w:val="es-419"/>
              </w:rPr>
              <w:t xml:space="preserve"> y sostenimiento.</w:t>
            </w:r>
          </w:p>
        </w:tc>
      </w:tr>
      <w:tr w:rsidR="13A6A386" w14:paraId="52D2B7AF" w14:textId="77777777" w:rsidTr="4354EDA2">
        <w:trPr>
          <w:trHeight w:val="300"/>
        </w:trPr>
        <w:tc>
          <w:tcPr>
            <w:tcW w:w="2101" w:type="dxa"/>
          </w:tcPr>
          <w:p w14:paraId="4B2AF49D"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Estrato</w:t>
            </w:r>
          </w:p>
        </w:tc>
        <w:tc>
          <w:tcPr>
            <w:tcW w:w="6727" w:type="dxa"/>
          </w:tcPr>
          <w:p w14:paraId="01C58511"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No aplica</w:t>
            </w:r>
          </w:p>
        </w:tc>
      </w:tr>
      <w:tr w:rsidR="13A6A386" w14:paraId="37E87B05" w14:textId="77777777" w:rsidTr="4354EDA2">
        <w:trPr>
          <w:trHeight w:val="300"/>
        </w:trPr>
        <w:tc>
          <w:tcPr>
            <w:tcW w:w="2101" w:type="dxa"/>
          </w:tcPr>
          <w:p w14:paraId="7A64AFDD"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Municipio de origen</w:t>
            </w:r>
          </w:p>
        </w:tc>
        <w:tc>
          <w:tcPr>
            <w:tcW w:w="6727" w:type="dxa"/>
          </w:tcPr>
          <w:p w14:paraId="068C9DD9"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No aplica</w:t>
            </w:r>
          </w:p>
        </w:tc>
      </w:tr>
      <w:tr w:rsidR="13A6A386" w14:paraId="015202C5" w14:textId="77777777" w:rsidTr="4354EDA2">
        <w:trPr>
          <w:trHeight w:val="300"/>
        </w:trPr>
        <w:tc>
          <w:tcPr>
            <w:tcW w:w="2101" w:type="dxa"/>
          </w:tcPr>
          <w:p w14:paraId="362F8A0F"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Sisbén para acceso a esta línea</w:t>
            </w:r>
          </w:p>
        </w:tc>
        <w:tc>
          <w:tcPr>
            <w:tcW w:w="6727" w:type="dxa"/>
            <w:vAlign w:val="center"/>
          </w:tcPr>
          <w:p w14:paraId="40BFE97F" w14:textId="77777777" w:rsidR="13A6A386" w:rsidRDefault="13A6A386" w:rsidP="13A6A386">
            <w:pPr>
              <w:rPr>
                <w:rFonts w:ascii="Arial" w:hAnsi="Arial" w:cs="Arial"/>
                <w:sz w:val="20"/>
                <w:szCs w:val="20"/>
                <w:lang w:val="es-419"/>
              </w:rPr>
            </w:pPr>
            <w:r w:rsidRPr="13A6A386">
              <w:rPr>
                <w:rFonts w:ascii="Arial" w:hAnsi="Arial" w:cs="Arial"/>
                <w:sz w:val="20"/>
                <w:szCs w:val="20"/>
                <w:lang w:val="es-419"/>
              </w:rPr>
              <w:t>No aplica</w:t>
            </w:r>
          </w:p>
        </w:tc>
      </w:tr>
      <w:tr w:rsidR="13A6A386" w14:paraId="31D33975" w14:textId="77777777" w:rsidTr="4354EDA2">
        <w:trPr>
          <w:trHeight w:val="300"/>
        </w:trPr>
        <w:tc>
          <w:tcPr>
            <w:tcW w:w="2101" w:type="dxa"/>
            <w:vAlign w:val="center"/>
          </w:tcPr>
          <w:p w14:paraId="02A2BB32" w14:textId="77777777" w:rsidR="13A6A386" w:rsidRDefault="13A6A386" w:rsidP="13A6A386">
            <w:pPr>
              <w:rPr>
                <w:rFonts w:ascii="Arial" w:hAnsi="Arial" w:cs="Arial"/>
                <w:sz w:val="20"/>
                <w:szCs w:val="20"/>
                <w:lang w:val="es-419"/>
              </w:rPr>
            </w:pPr>
            <w:r w:rsidRPr="13A6A386">
              <w:rPr>
                <w:rFonts w:ascii="Arial" w:hAnsi="Arial" w:cs="Arial"/>
                <w:sz w:val="20"/>
                <w:szCs w:val="20"/>
                <w:lang w:val="es-419"/>
              </w:rPr>
              <w:t>Mérito académico</w:t>
            </w:r>
          </w:p>
        </w:tc>
        <w:tc>
          <w:tcPr>
            <w:tcW w:w="6727" w:type="dxa"/>
          </w:tcPr>
          <w:p w14:paraId="1134284E" w14:textId="460AB6DE" w:rsidR="2FF2ED6C" w:rsidRDefault="2FF2ED6C" w:rsidP="4354EDA2">
            <w:pPr>
              <w:spacing w:line="259" w:lineRule="auto"/>
              <w:jc w:val="both"/>
            </w:pPr>
            <w:r w:rsidRPr="4354EDA2">
              <w:rPr>
                <w:rFonts w:ascii="Arial" w:hAnsi="Arial" w:cs="Arial"/>
                <w:sz w:val="20"/>
                <w:szCs w:val="20"/>
                <w:lang w:val="es-419"/>
              </w:rPr>
              <w:t>De acuerdo con lo definido en la convocatoria correspondiente.</w:t>
            </w:r>
          </w:p>
          <w:p w14:paraId="640DFD78" w14:textId="5A752B7F" w:rsidR="4354EDA2" w:rsidRDefault="4354EDA2" w:rsidP="4354EDA2">
            <w:pPr>
              <w:jc w:val="both"/>
              <w:rPr>
                <w:rFonts w:ascii="Arial" w:hAnsi="Arial" w:cs="Arial"/>
                <w:sz w:val="20"/>
                <w:szCs w:val="20"/>
                <w:lang w:val="es-419"/>
              </w:rPr>
            </w:pPr>
          </w:p>
          <w:p w14:paraId="52135C5C" w14:textId="626D1DCE" w:rsidR="13A6A386" w:rsidRDefault="13A6A386" w:rsidP="13A6A386">
            <w:pPr>
              <w:jc w:val="both"/>
              <w:rPr>
                <w:rFonts w:ascii="Arial" w:hAnsi="Arial" w:cs="Arial"/>
                <w:sz w:val="20"/>
                <w:szCs w:val="20"/>
                <w:lang w:val="es-419"/>
              </w:rPr>
            </w:pPr>
          </w:p>
        </w:tc>
      </w:tr>
      <w:tr w:rsidR="13A6A386" w14:paraId="652463DC" w14:textId="77777777" w:rsidTr="4354EDA2">
        <w:trPr>
          <w:trHeight w:val="300"/>
        </w:trPr>
        <w:tc>
          <w:tcPr>
            <w:tcW w:w="2101" w:type="dxa"/>
          </w:tcPr>
          <w:p w14:paraId="2E6F1B1B"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Tasa de interés (Periodo de estudios, gracia y amortización)</w:t>
            </w:r>
          </w:p>
        </w:tc>
        <w:tc>
          <w:tcPr>
            <w:tcW w:w="6727" w:type="dxa"/>
            <w:vAlign w:val="center"/>
          </w:tcPr>
          <w:p w14:paraId="58A1443A" w14:textId="0C280A83" w:rsidR="13A6A386" w:rsidRDefault="13A6A386" w:rsidP="13A6A386">
            <w:pPr>
              <w:rPr>
                <w:rFonts w:ascii="Arial" w:hAnsi="Arial" w:cs="Arial"/>
                <w:sz w:val="20"/>
                <w:szCs w:val="20"/>
                <w:lang w:val="es-419"/>
              </w:rPr>
            </w:pPr>
            <w:r w:rsidRPr="13A6A386">
              <w:rPr>
                <w:rFonts w:ascii="Arial" w:hAnsi="Arial" w:cs="Arial"/>
                <w:sz w:val="20"/>
                <w:szCs w:val="20"/>
                <w:lang w:val="es-419"/>
              </w:rPr>
              <w:t xml:space="preserve">IPC + 9 </w:t>
            </w:r>
          </w:p>
        </w:tc>
      </w:tr>
      <w:tr w:rsidR="13A6A386" w14:paraId="5313F296" w14:textId="77777777" w:rsidTr="4354EDA2">
        <w:trPr>
          <w:trHeight w:val="300"/>
        </w:trPr>
        <w:tc>
          <w:tcPr>
            <w:tcW w:w="2101" w:type="dxa"/>
          </w:tcPr>
          <w:p w14:paraId="557A2D43"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lastRenderedPageBreak/>
              <w:t>Tasa de interés de mora</w:t>
            </w:r>
          </w:p>
        </w:tc>
        <w:tc>
          <w:tcPr>
            <w:tcW w:w="6727" w:type="dxa"/>
            <w:vAlign w:val="center"/>
          </w:tcPr>
          <w:p w14:paraId="4AD6B57B" w14:textId="4B96956D" w:rsidR="13A6A386" w:rsidRDefault="13A6A386" w:rsidP="13A6A386">
            <w:pPr>
              <w:rPr>
                <w:rFonts w:ascii="Arial" w:hAnsi="Arial" w:cs="Arial"/>
                <w:sz w:val="20"/>
                <w:szCs w:val="20"/>
                <w:lang w:val="es-419"/>
              </w:rPr>
            </w:pPr>
            <w:r w:rsidRPr="13A6A386">
              <w:rPr>
                <w:rFonts w:ascii="Arial" w:hAnsi="Arial" w:cs="Arial"/>
                <w:sz w:val="20"/>
                <w:szCs w:val="20"/>
                <w:lang w:val="es-419"/>
              </w:rPr>
              <w:t>Según lo establecido en el anexo 2 del reglamento de crédito</w:t>
            </w:r>
            <w:r w:rsidR="20A0D506" w:rsidRPr="13A6A386">
              <w:rPr>
                <w:rFonts w:ascii="Arial" w:hAnsi="Arial" w:cs="Arial"/>
                <w:sz w:val="20"/>
                <w:szCs w:val="20"/>
                <w:lang w:val="es-419"/>
              </w:rPr>
              <w:t>.</w:t>
            </w:r>
          </w:p>
        </w:tc>
      </w:tr>
      <w:tr w:rsidR="13A6A386" w14:paraId="5782532B" w14:textId="77777777" w:rsidTr="4354EDA2">
        <w:trPr>
          <w:trHeight w:val="300"/>
        </w:trPr>
        <w:tc>
          <w:tcPr>
            <w:tcW w:w="2101" w:type="dxa"/>
          </w:tcPr>
          <w:p w14:paraId="324E2073"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Desembolso total por programa</w:t>
            </w:r>
          </w:p>
        </w:tc>
        <w:tc>
          <w:tcPr>
            <w:tcW w:w="6727" w:type="dxa"/>
            <w:vAlign w:val="center"/>
          </w:tcPr>
          <w:p w14:paraId="239CB798" w14:textId="413494E4" w:rsidR="212B7A40" w:rsidRDefault="212B7A40" w:rsidP="13A6A386">
            <w:pPr>
              <w:rPr>
                <w:rFonts w:ascii="Arial" w:hAnsi="Arial" w:cs="Arial"/>
                <w:sz w:val="20"/>
                <w:szCs w:val="20"/>
                <w:lang w:val="es-419"/>
              </w:rPr>
            </w:pPr>
            <w:r w:rsidRPr="13A6A386">
              <w:rPr>
                <w:rFonts w:ascii="Arial" w:hAnsi="Arial" w:cs="Arial"/>
                <w:sz w:val="20"/>
                <w:szCs w:val="20"/>
                <w:lang w:val="es-419"/>
              </w:rPr>
              <w:t>Hasta 13000 dólares estadounidenses o su equivalencia en pesos colombianos</w:t>
            </w:r>
          </w:p>
        </w:tc>
      </w:tr>
      <w:tr w:rsidR="13A6A386" w14:paraId="066F61F6" w14:textId="77777777" w:rsidTr="4354EDA2">
        <w:trPr>
          <w:trHeight w:val="300"/>
        </w:trPr>
        <w:tc>
          <w:tcPr>
            <w:tcW w:w="2101" w:type="dxa"/>
          </w:tcPr>
          <w:p w14:paraId="36302223"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 de pago en época de estudios</w:t>
            </w:r>
          </w:p>
        </w:tc>
        <w:tc>
          <w:tcPr>
            <w:tcW w:w="6727" w:type="dxa"/>
            <w:vAlign w:val="center"/>
          </w:tcPr>
          <w:p w14:paraId="277C2C94" w14:textId="400758AF" w:rsidR="4504B20D" w:rsidRDefault="4504B20D" w:rsidP="13A6A386">
            <w:pPr>
              <w:rPr>
                <w:rFonts w:ascii="Arial" w:hAnsi="Arial" w:cs="Arial"/>
                <w:sz w:val="20"/>
                <w:szCs w:val="20"/>
                <w:lang w:val="es-419"/>
              </w:rPr>
            </w:pPr>
            <w:r w:rsidRPr="13A6A386">
              <w:rPr>
                <w:rFonts w:ascii="Arial" w:hAnsi="Arial" w:cs="Arial"/>
                <w:sz w:val="20"/>
                <w:szCs w:val="20"/>
                <w:lang w:val="es-419"/>
              </w:rPr>
              <w:t>No aplica.</w:t>
            </w:r>
          </w:p>
        </w:tc>
      </w:tr>
      <w:tr w:rsidR="13A6A386" w14:paraId="1233A7FB" w14:textId="77777777" w:rsidTr="4354EDA2">
        <w:trPr>
          <w:trHeight w:val="300"/>
        </w:trPr>
        <w:tc>
          <w:tcPr>
            <w:tcW w:w="2101" w:type="dxa"/>
          </w:tcPr>
          <w:p w14:paraId="6B989D45"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Periodo de gracia</w:t>
            </w:r>
          </w:p>
        </w:tc>
        <w:tc>
          <w:tcPr>
            <w:tcW w:w="6727" w:type="dxa"/>
          </w:tcPr>
          <w:p w14:paraId="74E41C1E"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No aplica</w:t>
            </w:r>
          </w:p>
        </w:tc>
      </w:tr>
      <w:tr w:rsidR="13A6A386" w14:paraId="59845CB6" w14:textId="77777777" w:rsidTr="4354EDA2">
        <w:trPr>
          <w:trHeight w:val="300"/>
        </w:trPr>
        <w:tc>
          <w:tcPr>
            <w:tcW w:w="2101" w:type="dxa"/>
            <w:vAlign w:val="center"/>
          </w:tcPr>
          <w:p w14:paraId="706A0739" w14:textId="77777777" w:rsidR="13A6A386" w:rsidRDefault="13A6A386" w:rsidP="13A6A386">
            <w:pPr>
              <w:rPr>
                <w:rFonts w:ascii="Arial" w:hAnsi="Arial" w:cs="Arial"/>
                <w:sz w:val="20"/>
                <w:szCs w:val="20"/>
                <w:lang w:val="es-419"/>
              </w:rPr>
            </w:pPr>
            <w:r w:rsidRPr="13A6A386">
              <w:rPr>
                <w:rFonts w:ascii="Arial" w:hAnsi="Arial" w:cs="Arial"/>
                <w:sz w:val="20"/>
                <w:szCs w:val="20"/>
                <w:lang w:val="es-419"/>
              </w:rPr>
              <w:t>Plazo al terminar</w:t>
            </w:r>
          </w:p>
        </w:tc>
        <w:tc>
          <w:tcPr>
            <w:tcW w:w="6727" w:type="dxa"/>
          </w:tcPr>
          <w:p w14:paraId="3D6FB692" w14:textId="6445725F" w:rsidR="379ACFAF" w:rsidRDefault="379ACFAF" w:rsidP="13A6A386">
            <w:pPr>
              <w:jc w:val="both"/>
              <w:rPr>
                <w:rFonts w:ascii="Arial" w:hAnsi="Arial" w:cs="Arial"/>
                <w:sz w:val="20"/>
                <w:szCs w:val="20"/>
                <w:lang w:val="es-419"/>
              </w:rPr>
            </w:pPr>
            <w:r w:rsidRPr="13A6A386">
              <w:rPr>
                <w:rFonts w:ascii="Arial" w:hAnsi="Arial" w:cs="Arial"/>
                <w:sz w:val="20"/>
                <w:szCs w:val="20"/>
                <w:lang w:val="es-419"/>
              </w:rPr>
              <w:t>Igual al periodo de duración financiado.</w:t>
            </w:r>
          </w:p>
        </w:tc>
      </w:tr>
      <w:tr w:rsidR="13A6A386" w14:paraId="0E0CA922" w14:textId="77777777" w:rsidTr="4354EDA2">
        <w:trPr>
          <w:trHeight w:val="300"/>
        </w:trPr>
        <w:tc>
          <w:tcPr>
            <w:tcW w:w="2101" w:type="dxa"/>
            <w:vAlign w:val="center"/>
          </w:tcPr>
          <w:p w14:paraId="77329B6D" w14:textId="77777777" w:rsidR="13A6A386" w:rsidRDefault="13A6A386" w:rsidP="13A6A386">
            <w:pPr>
              <w:rPr>
                <w:rFonts w:ascii="Arial" w:hAnsi="Arial" w:cs="Arial"/>
                <w:sz w:val="20"/>
                <w:szCs w:val="20"/>
                <w:lang w:val="es-419"/>
              </w:rPr>
            </w:pPr>
            <w:r w:rsidRPr="13A6A386">
              <w:rPr>
                <w:rFonts w:ascii="Arial" w:hAnsi="Arial" w:cs="Arial"/>
                <w:sz w:val="20"/>
                <w:szCs w:val="20"/>
                <w:lang w:val="es-419"/>
              </w:rPr>
              <w:t>Garantías</w:t>
            </w:r>
          </w:p>
        </w:tc>
        <w:tc>
          <w:tcPr>
            <w:tcW w:w="6727" w:type="dxa"/>
          </w:tcPr>
          <w:p w14:paraId="7088D7AF"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Las que corresponda acorde con la aplicación del modelo de otorgamiento de crédito del ICETEX</w:t>
            </w:r>
          </w:p>
        </w:tc>
      </w:tr>
      <w:tr w:rsidR="13A6A386" w14:paraId="2BEF0CF0" w14:textId="77777777" w:rsidTr="4354EDA2">
        <w:trPr>
          <w:trHeight w:val="300"/>
        </w:trPr>
        <w:tc>
          <w:tcPr>
            <w:tcW w:w="2101" w:type="dxa"/>
            <w:vAlign w:val="center"/>
          </w:tcPr>
          <w:p w14:paraId="60A4681A" w14:textId="77777777" w:rsidR="13A6A386" w:rsidRDefault="13A6A386" w:rsidP="13A6A386">
            <w:pPr>
              <w:rPr>
                <w:rFonts w:ascii="Arial" w:hAnsi="Arial" w:cs="Arial"/>
                <w:sz w:val="20"/>
                <w:szCs w:val="20"/>
                <w:lang w:val="es-419"/>
              </w:rPr>
            </w:pPr>
            <w:r w:rsidRPr="13A6A386">
              <w:rPr>
                <w:rFonts w:ascii="Arial" w:hAnsi="Arial" w:cs="Arial"/>
                <w:sz w:val="20"/>
                <w:szCs w:val="20"/>
                <w:lang w:val="es-419"/>
              </w:rPr>
              <w:t>Otros beneficios</w:t>
            </w:r>
          </w:p>
        </w:tc>
        <w:tc>
          <w:tcPr>
            <w:tcW w:w="6727" w:type="dxa"/>
          </w:tcPr>
          <w:p w14:paraId="6A8992C7"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No aplica</w:t>
            </w:r>
          </w:p>
        </w:tc>
      </w:tr>
      <w:tr w:rsidR="13A6A386" w14:paraId="2D8EDD52" w14:textId="77777777" w:rsidTr="4354EDA2">
        <w:trPr>
          <w:trHeight w:val="300"/>
        </w:trPr>
        <w:tc>
          <w:tcPr>
            <w:tcW w:w="2101" w:type="dxa"/>
            <w:vAlign w:val="center"/>
          </w:tcPr>
          <w:p w14:paraId="0F2D63AE" w14:textId="77777777" w:rsidR="13A6A386" w:rsidRDefault="13A6A386" w:rsidP="13A6A386">
            <w:pPr>
              <w:rPr>
                <w:rFonts w:ascii="Arial" w:hAnsi="Arial" w:cs="Arial"/>
                <w:sz w:val="20"/>
                <w:szCs w:val="20"/>
                <w:lang w:val="es-419"/>
              </w:rPr>
            </w:pPr>
            <w:r w:rsidRPr="13A6A386">
              <w:rPr>
                <w:rFonts w:ascii="Arial" w:hAnsi="Arial" w:cs="Arial"/>
                <w:sz w:val="20"/>
                <w:szCs w:val="20"/>
                <w:lang w:val="es-419"/>
              </w:rPr>
              <w:t xml:space="preserve">Otros aspectos </w:t>
            </w:r>
            <w:proofErr w:type="gramStart"/>
            <w:r w:rsidRPr="13A6A386">
              <w:rPr>
                <w:rFonts w:ascii="Arial" w:hAnsi="Arial" w:cs="Arial"/>
                <w:sz w:val="20"/>
                <w:szCs w:val="20"/>
                <w:lang w:val="es-419"/>
              </w:rPr>
              <w:t>a</w:t>
            </w:r>
            <w:proofErr w:type="gramEnd"/>
            <w:r w:rsidRPr="13A6A386">
              <w:rPr>
                <w:rFonts w:ascii="Arial" w:hAnsi="Arial" w:cs="Arial"/>
                <w:sz w:val="20"/>
                <w:szCs w:val="20"/>
                <w:lang w:val="es-419"/>
              </w:rPr>
              <w:t xml:space="preserve"> tener en cuenta</w:t>
            </w:r>
          </w:p>
        </w:tc>
        <w:tc>
          <w:tcPr>
            <w:tcW w:w="6727" w:type="dxa"/>
          </w:tcPr>
          <w:p w14:paraId="236738E9" w14:textId="36BD8633" w:rsidR="29BA8A1C" w:rsidRDefault="2FE31321" w:rsidP="4354EDA2">
            <w:pPr>
              <w:jc w:val="both"/>
              <w:rPr>
                <w:rFonts w:ascii="Arial" w:hAnsi="Arial" w:cs="Arial"/>
                <w:sz w:val="20"/>
                <w:szCs w:val="20"/>
                <w:lang w:val="es-419"/>
              </w:rPr>
            </w:pPr>
            <w:r w:rsidRPr="4354EDA2">
              <w:rPr>
                <w:rFonts w:ascii="Arial" w:hAnsi="Arial" w:cs="Arial"/>
                <w:sz w:val="20"/>
                <w:szCs w:val="20"/>
                <w:lang w:val="es-419"/>
              </w:rPr>
              <w:t>Debe contar con deudor solidario y presentar los documentos requeridos para la legalización del crédito.</w:t>
            </w:r>
          </w:p>
          <w:p w14:paraId="0A1E6503" w14:textId="21E9C97B" w:rsidR="29BA8A1C" w:rsidRDefault="29BA8A1C" w:rsidP="13A6A386">
            <w:pPr>
              <w:jc w:val="both"/>
              <w:rPr>
                <w:rFonts w:ascii="Arial" w:hAnsi="Arial" w:cs="Arial"/>
                <w:sz w:val="20"/>
                <w:szCs w:val="20"/>
                <w:lang w:val="es-419"/>
              </w:rPr>
            </w:pPr>
          </w:p>
        </w:tc>
      </w:tr>
    </w:tbl>
    <w:p w14:paraId="2FBCF1E3" w14:textId="7388A981" w:rsidR="13A6A386" w:rsidRDefault="13A6A386" w:rsidP="13A6A386">
      <w:pPr>
        <w:jc w:val="both"/>
        <w:rPr>
          <w:rFonts w:ascii="Arial" w:hAnsi="Arial" w:cs="Arial"/>
          <w:sz w:val="20"/>
          <w:szCs w:val="20"/>
        </w:rPr>
      </w:pPr>
    </w:p>
    <w:p w14:paraId="3C1BE21E" w14:textId="77777777" w:rsidR="0000054E" w:rsidRDefault="0000054E" w:rsidP="0000054E">
      <w:pPr>
        <w:jc w:val="both"/>
        <w:rPr>
          <w:rFonts w:ascii="Arial" w:hAnsi="Arial" w:cs="Arial"/>
          <w:bCs/>
          <w:sz w:val="20"/>
          <w:szCs w:val="20"/>
        </w:rPr>
      </w:pPr>
      <w:r w:rsidRPr="0000054E">
        <w:rPr>
          <w:rFonts w:ascii="Arial" w:hAnsi="Arial" w:cs="Arial"/>
          <w:b/>
          <w:sz w:val="20"/>
          <w:szCs w:val="20"/>
        </w:rPr>
        <w:t>Fuente:</w:t>
      </w:r>
      <w:r w:rsidRPr="0000054E">
        <w:rPr>
          <w:rFonts w:ascii="Arial" w:hAnsi="Arial" w:cs="Arial"/>
          <w:bCs/>
          <w:sz w:val="20"/>
          <w:szCs w:val="20"/>
        </w:rPr>
        <w:t xml:space="preserve"> Caracterización de líneas elaborada entre la VCC y la ORI.</w:t>
      </w:r>
    </w:p>
    <w:p w14:paraId="02898099" w14:textId="77777777" w:rsidR="0000054E" w:rsidRDefault="0000054E" w:rsidP="0000054E">
      <w:pPr>
        <w:jc w:val="both"/>
        <w:rPr>
          <w:rFonts w:ascii="Arial" w:hAnsi="Arial" w:cs="Arial"/>
          <w:bCs/>
          <w:sz w:val="20"/>
          <w:szCs w:val="20"/>
        </w:rPr>
      </w:pPr>
    </w:p>
    <w:p w14:paraId="5F8AF21A" w14:textId="35A60E7C" w:rsidR="0000054E" w:rsidRPr="0000054E" w:rsidRDefault="0000054E" w:rsidP="0000054E">
      <w:pPr>
        <w:jc w:val="both"/>
        <w:rPr>
          <w:rFonts w:ascii="Arial" w:hAnsi="Arial" w:cs="Arial"/>
          <w:b/>
          <w:bCs/>
          <w:sz w:val="20"/>
          <w:szCs w:val="20"/>
        </w:rPr>
      </w:pPr>
      <w:r w:rsidRPr="0000054E">
        <w:rPr>
          <w:rFonts w:ascii="Arial" w:hAnsi="Arial" w:cs="Arial"/>
          <w:b/>
          <w:bCs/>
          <w:sz w:val="20"/>
          <w:szCs w:val="20"/>
        </w:rPr>
        <w:t xml:space="preserve">Tabla </w:t>
      </w:r>
      <w:r>
        <w:rPr>
          <w:rFonts w:ascii="Arial" w:hAnsi="Arial" w:cs="Arial"/>
          <w:b/>
          <w:bCs/>
          <w:sz w:val="20"/>
          <w:szCs w:val="20"/>
        </w:rPr>
        <w:t>5</w:t>
      </w:r>
      <w:r w:rsidRPr="0000054E">
        <w:rPr>
          <w:rFonts w:ascii="Arial" w:hAnsi="Arial" w:cs="Arial"/>
          <w:b/>
          <w:bCs/>
          <w:sz w:val="20"/>
          <w:szCs w:val="20"/>
        </w:rPr>
        <w:t>. Propuesta de Caracterización de las Líneas "Jóvenes Talentos" y "Mariano Ospina Pérez" para el Anexo 2 del Reglamento de Crédito</w:t>
      </w:r>
    </w:p>
    <w:p w14:paraId="4427F96E" w14:textId="77777777" w:rsidR="0000054E" w:rsidRPr="0000054E" w:rsidRDefault="0000054E" w:rsidP="0000054E">
      <w:pPr>
        <w:jc w:val="both"/>
        <w:rPr>
          <w:rFonts w:ascii="Arial" w:hAnsi="Arial" w:cs="Arial"/>
          <w:bCs/>
          <w:sz w:val="20"/>
          <w:szCs w:val="20"/>
        </w:rPr>
      </w:pPr>
    </w:p>
    <w:p w14:paraId="0CE24ABA" w14:textId="77777777" w:rsidR="0000054E" w:rsidRDefault="0000054E" w:rsidP="13A6A386">
      <w:pPr>
        <w:jc w:val="both"/>
        <w:rPr>
          <w:rFonts w:ascii="Arial" w:hAnsi="Arial" w:cs="Arial"/>
          <w:sz w:val="20"/>
          <w:szCs w:val="20"/>
        </w:rPr>
      </w:pPr>
    </w:p>
    <w:tbl>
      <w:tblPr>
        <w:tblStyle w:val="Tablaconcuadrcula"/>
        <w:tblW w:w="0" w:type="auto"/>
        <w:tblLook w:val="04A0" w:firstRow="1" w:lastRow="0" w:firstColumn="1" w:lastColumn="0" w:noHBand="0" w:noVBand="1"/>
      </w:tblPr>
      <w:tblGrid>
        <w:gridCol w:w="2101"/>
        <w:gridCol w:w="6727"/>
      </w:tblGrid>
      <w:tr w:rsidR="13A6A386" w14:paraId="2521DBBE" w14:textId="77777777" w:rsidTr="4354EDA2">
        <w:trPr>
          <w:trHeight w:val="300"/>
        </w:trPr>
        <w:tc>
          <w:tcPr>
            <w:tcW w:w="2101" w:type="dxa"/>
          </w:tcPr>
          <w:p w14:paraId="76CCEE2A"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Nombre</w:t>
            </w:r>
          </w:p>
        </w:tc>
        <w:tc>
          <w:tcPr>
            <w:tcW w:w="6727" w:type="dxa"/>
          </w:tcPr>
          <w:p w14:paraId="08A4D8D1" w14:textId="173F65CD" w:rsidR="1CBACD4E" w:rsidRDefault="1CBACD4E" w:rsidP="13A6A386">
            <w:pPr>
              <w:spacing w:line="259" w:lineRule="auto"/>
              <w:jc w:val="both"/>
              <w:rPr>
                <w:rFonts w:ascii="Arial" w:hAnsi="Arial" w:cs="Arial"/>
                <w:sz w:val="20"/>
                <w:szCs w:val="20"/>
                <w:lang w:val="es-419"/>
              </w:rPr>
            </w:pPr>
            <w:r w:rsidRPr="13A6A386">
              <w:rPr>
                <w:rFonts w:ascii="Arial" w:hAnsi="Arial" w:cs="Arial"/>
                <w:sz w:val="20"/>
                <w:szCs w:val="20"/>
                <w:lang w:val="es-419"/>
              </w:rPr>
              <w:t xml:space="preserve">Crédito </w:t>
            </w:r>
            <w:proofErr w:type="spellStart"/>
            <w:r w:rsidRPr="13A6A386">
              <w:rPr>
                <w:rFonts w:ascii="Arial" w:hAnsi="Arial" w:cs="Arial"/>
                <w:sz w:val="20"/>
                <w:szCs w:val="20"/>
                <w:lang w:val="es-419"/>
              </w:rPr>
              <w:t>condonable</w:t>
            </w:r>
            <w:proofErr w:type="spellEnd"/>
            <w:r w:rsidRPr="13A6A386">
              <w:rPr>
                <w:rFonts w:ascii="Arial" w:hAnsi="Arial" w:cs="Arial"/>
                <w:sz w:val="20"/>
                <w:szCs w:val="20"/>
                <w:lang w:val="es-419"/>
              </w:rPr>
              <w:t xml:space="preserve"> de c</w:t>
            </w:r>
            <w:r w:rsidR="78001F3B" w:rsidRPr="13A6A386">
              <w:rPr>
                <w:rFonts w:ascii="Arial" w:hAnsi="Arial" w:cs="Arial"/>
                <w:sz w:val="20"/>
                <w:szCs w:val="20"/>
                <w:lang w:val="es-419"/>
              </w:rPr>
              <w:t xml:space="preserve">ursos cortos virtuales en el exterior para artistas </w:t>
            </w:r>
          </w:p>
        </w:tc>
      </w:tr>
      <w:tr w:rsidR="13A6A386" w14:paraId="7F4F34DD" w14:textId="77777777" w:rsidTr="4354EDA2">
        <w:trPr>
          <w:trHeight w:val="300"/>
        </w:trPr>
        <w:tc>
          <w:tcPr>
            <w:tcW w:w="2101" w:type="dxa"/>
            <w:vAlign w:val="center"/>
          </w:tcPr>
          <w:p w14:paraId="1269676F" w14:textId="77777777" w:rsidR="13A6A386" w:rsidRDefault="13A6A386" w:rsidP="13A6A386">
            <w:pPr>
              <w:rPr>
                <w:rFonts w:ascii="Arial" w:hAnsi="Arial" w:cs="Arial"/>
                <w:sz w:val="20"/>
                <w:szCs w:val="20"/>
                <w:lang w:val="es-419"/>
              </w:rPr>
            </w:pPr>
            <w:r w:rsidRPr="13A6A386">
              <w:rPr>
                <w:rFonts w:ascii="Arial" w:hAnsi="Arial" w:cs="Arial"/>
                <w:sz w:val="20"/>
                <w:szCs w:val="20"/>
                <w:lang w:val="es-419"/>
              </w:rPr>
              <w:t>Objetivo</w:t>
            </w:r>
          </w:p>
        </w:tc>
        <w:tc>
          <w:tcPr>
            <w:tcW w:w="6727" w:type="dxa"/>
          </w:tcPr>
          <w:p w14:paraId="54F91711" w14:textId="609B9F96" w:rsidR="50B92B40" w:rsidRDefault="50B92B40" w:rsidP="13A6A386">
            <w:pPr>
              <w:ind w:hanging="47"/>
              <w:jc w:val="both"/>
              <w:rPr>
                <w:rFonts w:ascii="Arial" w:hAnsi="Arial" w:cs="Arial"/>
                <w:sz w:val="20"/>
                <w:szCs w:val="20"/>
                <w:lang w:val="es-419"/>
              </w:rPr>
            </w:pPr>
            <w:r w:rsidRPr="13A6A386">
              <w:rPr>
                <w:rFonts w:ascii="Arial" w:hAnsi="Arial" w:cs="Arial"/>
                <w:sz w:val="20"/>
                <w:szCs w:val="20"/>
                <w:lang w:val="es-419"/>
              </w:rPr>
              <w:t>Financiar créditos en el ICETEX orientados a fomentar la actualización, perfeccionamiento y formación continua en áreas artísticas a través de cursos cortos virtuales en instituciones reconocidas.</w:t>
            </w:r>
          </w:p>
          <w:p w14:paraId="6E669110" w14:textId="1696DF4A" w:rsidR="13A6A386" w:rsidRDefault="13A6A386" w:rsidP="13A6A386">
            <w:pPr>
              <w:ind w:hanging="47"/>
              <w:jc w:val="both"/>
              <w:rPr>
                <w:rFonts w:ascii="Arial" w:hAnsi="Arial" w:cs="Arial"/>
                <w:sz w:val="20"/>
                <w:szCs w:val="20"/>
                <w:lang w:val="es-419"/>
              </w:rPr>
            </w:pPr>
          </w:p>
        </w:tc>
      </w:tr>
      <w:tr w:rsidR="13A6A386" w14:paraId="5FB3BA7C" w14:textId="77777777" w:rsidTr="4354EDA2">
        <w:trPr>
          <w:trHeight w:val="300"/>
        </w:trPr>
        <w:tc>
          <w:tcPr>
            <w:tcW w:w="2101" w:type="dxa"/>
            <w:vAlign w:val="center"/>
          </w:tcPr>
          <w:p w14:paraId="3DC14B16" w14:textId="77777777" w:rsidR="13A6A386" w:rsidRDefault="13A6A386" w:rsidP="13A6A386">
            <w:pPr>
              <w:rPr>
                <w:rFonts w:ascii="Arial" w:hAnsi="Arial" w:cs="Arial"/>
                <w:sz w:val="20"/>
                <w:szCs w:val="20"/>
                <w:lang w:val="es-419"/>
              </w:rPr>
            </w:pPr>
            <w:proofErr w:type="gramStart"/>
            <w:r w:rsidRPr="13A6A386">
              <w:rPr>
                <w:rFonts w:ascii="Arial" w:hAnsi="Arial" w:cs="Arial"/>
                <w:sz w:val="20"/>
                <w:szCs w:val="20"/>
                <w:lang w:val="es-419"/>
              </w:rPr>
              <w:t>Niveles a financiar</w:t>
            </w:r>
            <w:proofErr w:type="gramEnd"/>
          </w:p>
        </w:tc>
        <w:tc>
          <w:tcPr>
            <w:tcW w:w="6727" w:type="dxa"/>
          </w:tcPr>
          <w:p w14:paraId="0A05591F" w14:textId="08E2847F" w:rsidR="2428C249" w:rsidRDefault="2428C249" w:rsidP="13A6A386">
            <w:pPr>
              <w:jc w:val="both"/>
              <w:rPr>
                <w:rFonts w:ascii="Arial" w:hAnsi="Arial" w:cs="Arial"/>
                <w:sz w:val="20"/>
                <w:szCs w:val="20"/>
                <w:lang w:val="es-419"/>
              </w:rPr>
            </w:pPr>
            <w:r w:rsidRPr="13A6A386">
              <w:rPr>
                <w:rFonts w:ascii="Arial" w:hAnsi="Arial" w:cs="Arial"/>
                <w:sz w:val="20"/>
                <w:szCs w:val="20"/>
                <w:lang w:val="es-419"/>
              </w:rPr>
              <w:t>Formación académica continua (cursos relativo a la formación y adquisición de conocimientos)</w:t>
            </w:r>
          </w:p>
        </w:tc>
      </w:tr>
      <w:tr w:rsidR="13A6A386" w14:paraId="16C1A701" w14:textId="77777777" w:rsidTr="4354EDA2">
        <w:trPr>
          <w:trHeight w:val="300"/>
        </w:trPr>
        <w:tc>
          <w:tcPr>
            <w:tcW w:w="2101" w:type="dxa"/>
          </w:tcPr>
          <w:p w14:paraId="37C03B85"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Semestre al que aplica</w:t>
            </w:r>
          </w:p>
        </w:tc>
        <w:tc>
          <w:tcPr>
            <w:tcW w:w="6727" w:type="dxa"/>
            <w:vAlign w:val="center"/>
          </w:tcPr>
          <w:p w14:paraId="26FD0672" w14:textId="77777777" w:rsidR="13A6A386" w:rsidRDefault="13A6A386" w:rsidP="13A6A386">
            <w:pPr>
              <w:rPr>
                <w:rFonts w:ascii="Arial" w:hAnsi="Arial" w:cs="Arial"/>
                <w:sz w:val="20"/>
                <w:szCs w:val="20"/>
                <w:lang w:val="es-419"/>
              </w:rPr>
            </w:pPr>
            <w:r w:rsidRPr="13A6A386">
              <w:rPr>
                <w:rFonts w:ascii="Arial" w:hAnsi="Arial" w:cs="Arial"/>
                <w:sz w:val="20"/>
                <w:szCs w:val="20"/>
                <w:lang w:val="es-419"/>
              </w:rPr>
              <w:t>Desde primer semestre</w:t>
            </w:r>
          </w:p>
        </w:tc>
      </w:tr>
      <w:tr w:rsidR="13A6A386" w14:paraId="24E028EA" w14:textId="77777777" w:rsidTr="4354EDA2">
        <w:trPr>
          <w:trHeight w:val="300"/>
        </w:trPr>
        <w:tc>
          <w:tcPr>
            <w:tcW w:w="2101" w:type="dxa"/>
          </w:tcPr>
          <w:p w14:paraId="28079164" w14:textId="77777777" w:rsidR="13A6A386" w:rsidRDefault="13A6A386" w:rsidP="13A6A386">
            <w:pPr>
              <w:jc w:val="both"/>
              <w:rPr>
                <w:rFonts w:ascii="Arial" w:hAnsi="Arial" w:cs="Arial"/>
                <w:sz w:val="20"/>
                <w:szCs w:val="20"/>
                <w:lang w:val="es-419"/>
              </w:rPr>
            </w:pPr>
            <w:proofErr w:type="gramStart"/>
            <w:r w:rsidRPr="13A6A386">
              <w:rPr>
                <w:rFonts w:ascii="Arial" w:hAnsi="Arial" w:cs="Arial"/>
                <w:sz w:val="20"/>
                <w:szCs w:val="20"/>
                <w:lang w:val="es-419"/>
              </w:rPr>
              <w:t>Destinos a financiar</w:t>
            </w:r>
            <w:proofErr w:type="gramEnd"/>
          </w:p>
        </w:tc>
        <w:tc>
          <w:tcPr>
            <w:tcW w:w="6727" w:type="dxa"/>
          </w:tcPr>
          <w:p w14:paraId="743C874E"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Matrícula</w:t>
            </w:r>
          </w:p>
        </w:tc>
      </w:tr>
      <w:tr w:rsidR="13A6A386" w14:paraId="369CA2ED" w14:textId="77777777" w:rsidTr="4354EDA2">
        <w:trPr>
          <w:trHeight w:val="300"/>
        </w:trPr>
        <w:tc>
          <w:tcPr>
            <w:tcW w:w="2101" w:type="dxa"/>
          </w:tcPr>
          <w:p w14:paraId="3E2A4256"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Estrato</w:t>
            </w:r>
          </w:p>
        </w:tc>
        <w:tc>
          <w:tcPr>
            <w:tcW w:w="6727" w:type="dxa"/>
          </w:tcPr>
          <w:p w14:paraId="6B630D68"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No aplica</w:t>
            </w:r>
          </w:p>
        </w:tc>
      </w:tr>
      <w:tr w:rsidR="13A6A386" w14:paraId="7E83D37B" w14:textId="77777777" w:rsidTr="4354EDA2">
        <w:trPr>
          <w:trHeight w:val="300"/>
        </w:trPr>
        <w:tc>
          <w:tcPr>
            <w:tcW w:w="2101" w:type="dxa"/>
          </w:tcPr>
          <w:p w14:paraId="2387B7C9"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Municipio de origen</w:t>
            </w:r>
          </w:p>
        </w:tc>
        <w:tc>
          <w:tcPr>
            <w:tcW w:w="6727" w:type="dxa"/>
          </w:tcPr>
          <w:p w14:paraId="6AFE244F"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No aplica</w:t>
            </w:r>
          </w:p>
        </w:tc>
      </w:tr>
      <w:tr w:rsidR="13A6A386" w14:paraId="7F5E52F4" w14:textId="77777777" w:rsidTr="4354EDA2">
        <w:trPr>
          <w:trHeight w:val="300"/>
        </w:trPr>
        <w:tc>
          <w:tcPr>
            <w:tcW w:w="2101" w:type="dxa"/>
          </w:tcPr>
          <w:p w14:paraId="3D082974"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Sisbén para acceso a esta línea</w:t>
            </w:r>
          </w:p>
        </w:tc>
        <w:tc>
          <w:tcPr>
            <w:tcW w:w="6727" w:type="dxa"/>
            <w:vAlign w:val="center"/>
          </w:tcPr>
          <w:p w14:paraId="3D71A7EF" w14:textId="77777777" w:rsidR="13A6A386" w:rsidRDefault="13A6A386" w:rsidP="13A6A386">
            <w:pPr>
              <w:rPr>
                <w:rFonts w:ascii="Arial" w:hAnsi="Arial" w:cs="Arial"/>
                <w:sz w:val="20"/>
                <w:szCs w:val="20"/>
                <w:lang w:val="es-419"/>
              </w:rPr>
            </w:pPr>
            <w:r w:rsidRPr="13A6A386">
              <w:rPr>
                <w:rFonts w:ascii="Arial" w:hAnsi="Arial" w:cs="Arial"/>
                <w:sz w:val="20"/>
                <w:szCs w:val="20"/>
                <w:lang w:val="es-419"/>
              </w:rPr>
              <w:t>No aplica</w:t>
            </w:r>
          </w:p>
        </w:tc>
      </w:tr>
      <w:tr w:rsidR="13A6A386" w14:paraId="50862F1F" w14:textId="77777777" w:rsidTr="4354EDA2">
        <w:trPr>
          <w:trHeight w:val="300"/>
        </w:trPr>
        <w:tc>
          <w:tcPr>
            <w:tcW w:w="2101" w:type="dxa"/>
            <w:vAlign w:val="center"/>
          </w:tcPr>
          <w:p w14:paraId="1B42E2A8" w14:textId="77777777" w:rsidR="13A6A386" w:rsidRDefault="13A6A386" w:rsidP="13A6A386">
            <w:pPr>
              <w:rPr>
                <w:rFonts w:ascii="Arial" w:hAnsi="Arial" w:cs="Arial"/>
                <w:sz w:val="20"/>
                <w:szCs w:val="20"/>
                <w:lang w:val="es-419"/>
              </w:rPr>
            </w:pPr>
            <w:r w:rsidRPr="13A6A386">
              <w:rPr>
                <w:rFonts w:ascii="Arial" w:hAnsi="Arial" w:cs="Arial"/>
                <w:sz w:val="20"/>
                <w:szCs w:val="20"/>
                <w:lang w:val="es-419"/>
              </w:rPr>
              <w:t>Mérito académico</w:t>
            </w:r>
          </w:p>
        </w:tc>
        <w:tc>
          <w:tcPr>
            <w:tcW w:w="6727" w:type="dxa"/>
          </w:tcPr>
          <w:p w14:paraId="69868A14" w14:textId="460AB6DE" w:rsidR="45081D8C" w:rsidRDefault="45081D8C" w:rsidP="4354EDA2">
            <w:pPr>
              <w:spacing w:line="259" w:lineRule="auto"/>
              <w:jc w:val="both"/>
            </w:pPr>
            <w:r w:rsidRPr="4354EDA2">
              <w:rPr>
                <w:rFonts w:ascii="Arial" w:hAnsi="Arial" w:cs="Arial"/>
                <w:sz w:val="20"/>
                <w:szCs w:val="20"/>
                <w:lang w:val="es-419"/>
              </w:rPr>
              <w:t>De acuerdo con lo definido en la convocatoria correspondiente.</w:t>
            </w:r>
          </w:p>
          <w:p w14:paraId="442F7474" w14:textId="0F6B6DC9" w:rsidR="4354EDA2" w:rsidRDefault="4354EDA2" w:rsidP="4354EDA2">
            <w:pPr>
              <w:jc w:val="both"/>
              <w:rPr>
                <w:rFonts w:ascii="Arial" w:hAnsi="Arial" w:cs="Arial"/>
                <w:sz w:val="20"/>
                <w:szCs w:val="20"/>
                <w:lang w:val="es-419"/>
              </w:rPr>
            </w:pPr>
          </w:p>
          <w:p w14:paraId="6F1071CC" w14:textId="30EF80CB" w:rsidR="13A6A386" w:rsidRDefault="13A6A386" w:rsidP="13A6A386">
            <w:pPr>
              <w:jc w:val="both"/>
              <w:rPr>
                <w:rFonts w:ascii="Arial" w:hAnsi="Arial" w:cs="Arial"/>
                <w:sz w:val="20"/>
                <w:szCs w:val="20"/>
                <w:lang w:val="es-419"/>
              </w:rPr>
            </w:pPr>
          </w:p>
        </w:tc>
      </w:tr>
      <w:tr w:rsidR="13A6A386" w14:paraId="5116C159" w14:textId="77777777" w:rsidTr="4354EDA2">
        <w:trPr>
          <w:trHeight w:val="300"/>
        </w:trPr>
        <w:tc>
          <w:tcPr>
            <w:tcW w:w="2101" w:type="dxa"/>
          </w:tcPr>
          <w:p w14:paraId="6E14E554"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Tasa de interés (Periodo de estudios, gracia y amortización)</w:t>
            </w:r>
          </w:p>
        </w:tc>
        <w:tc>
          <w:tcPr>
            <w:tcW w:w="6727" w:type="dxa"/>
            <w:vAlign w:val="center"/>
          </w:tcPr>
          <w:p w14:paraId="42706185" w14:textId="0C280A83" w:rsidR="13A6A386" w:rsidRDefault="13A6A386" w:rsidP="13A6A386">
            <w:pPr>
              <w:rPr>
                <w:rFonts w:ascii="Arial" w:hAnsi="Arial" w:cs="Arial"/>
                <w:sz w:val="20"/>
                <w:szCs w:val="20"/>
                <w:lang w:val="es-419"/>
              </w:rPr>
            </w:pPr>
            <w:r w:rsidRPr="13A6A386">
              <w:rPr>
                <w:rFonts w:ascii="Arial" w:hAnsi="Arial" w:cs="Arial"/>
                <w:sz w:val="20"/>
                <w:szCs w:val="20"/>
                <w:lang w:val="es-419"/>
              </w:rPr>
              <w:t xml:space="preserve">IPC + 9 </w:t>
            </w:r>
          </w:p>
        </w:tc>
      </w:tr>
      <w:tr w:rsidR="13A6A386" w14:paraId="366EFD0C" w14:textId="77777777" w:rsidTr="4354EDA2">
        <w:trPr>
          <w:trHeight w:val="300"/>
        </w:trPr>
        <w:tc>
          <w:tcPr>
            <w:tcW w:w="2101" w:type="dxa"/>
          </w:tcPr>
          <w:p w14:paraId="041E67B3"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Tasa de interés de mora</w:t>
            </w:r>
          </w:p>
        </w:tc>
        <w:tc>
          <w:tcPr>
            <w:tcW w:w="6727" w:type="dxa"/>
            <w:vAlign w:val="center"/>
          </w:tcPr>
          <w:p w14:paraId="419E5AE1" w14:textId="77777777" w:rsidR="13A6A386" w:rsidRDefault="13A6A386" w:rsidP="13A6A386">
            <w:pPr>
              <w:rPr>
                <w:rFonts w:ascii="Arial" w:hAnsi="Arial" w:cs="Arial"/>
                <w:sz w:val="20"/>
                <w:szCs w:val="20"/>
                <w:lang w:val="es-419"/>
              </w:rPr>
            </w:pPr>
            <w:r w:rsidRPr="13A6A386">
              <w:rPr>
                <w:rFonts w:ascii="Arial" w:hAnsi="Arial" w:cs="Arial"/>
                <w:sz w:val="20"/>
                <w:szCs w:val="20"/>
                <w:lang w:val="es-419"/>
              </w:rPr>
              <w:t>Según lo establecido en el anexo 2 del reglamento de crédito</w:t>
            </w:r>
          </w:p>
        </w:tc>
      </w:tr>
      <w:tr w:rsidR="13A6A386" w14:paraId="3343FA67" w14:textId="77777777" w:rsidTr="4354EDA2">
        <w:trPr>
          <w:trHeight w:val="300"/>
        </w:trPr>
        <w:tc>
          <w:tcPr>
            <w:tcW w:w="2101" w:type="dxa"/>
          </w:tcPr>
          <w:p w14:paraId="012BC961"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Desembolso total por programa</w:t>
            </w:r>
          </w:p>
        </w:tc>
        <w:tc>
          <w:tcPr>
            <w:tcW w:w="6727" w:type="dxa"/>
            <w:vAlign w:val="center"/>
          </w:tcPr>
          <w:p w14:paraId="53312744" w14:textId="3C82ECB4" w:rsidR="69FC2578" w:rsidRDefault="69FC2578" w:rsidP="13A6A386">
            <w:pPr>
              <w:rPr>
                <w:rFonts w:ascii="Arial" w:hAnsi="Arial" w:cs="Arial"/>
                <w:sz w:val="20"/>
                <w:szCs w:val="20"/>
                <w:lang w:val="es-419"/>
              </w:rPr>
            </w:pPr>
            <w:r w:rsidRPr="13A6A386">
              <w:rPr>
                <w:rFonts w:ascii="Arial" w:hAnsi="Arial" w:cs="Arial"/>
                <w:sz w:val="20"/>
                <w:szCs w:val="20"/>
                <w:lang w:val="es-419"/>
              </w:rPr>
              <w:t>Hasta 10000 dólares estadounidenses o su equivalencia en pesos colombianos correspondientes al valor de matrícula</w:t>
            </w:r>
          </w:p>
          <w:p w14:paraId="6E93016F" w14:textId="1F3D5A1F" w:rsidR="13A6A386" w:rsidRDefault="13A6A386" w:rsidP="13A6A386">
            <w:pPr>
              <w:rPr>
                <w:rFonts w:ascii="Arial" w:hAnsi="Arial" w:cs="Arial"/>
                <w:sz w:val="20"/>
                <w:szCs w:val="20"/>
                <w:lang w:val="es-419"/>
              </w:rPr>
            </w:pPr>
          </w:p>
        </w:tc>
      </w:tr>
      <w:tr w:rsidR="13A6A386" w14:paraId="4306A898" w14:textId="77777777" w:rsidTr="4354EDA2">
        <w:trPr>
          <w:trHeight w:val="300"/>
        </w:trPr>
        <w:tc>
          <w:tcPr>
            <w:tcW w:w="2101" w:type="dxa"/>
          </w:tcPr>
          <w:p w14:paraId="4CD53FD1"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 de pago en época de estudios</w:t>
            </w:r>
          </w:p>
        </w:tc>
        <w:tc>
          <w:tcPr>
            <w:tcW w:w="6727" w:type="dxa"/>
            <w:vAlign w:val="center"/>
          </w:tcPr>
          <w:p w14:paraId="2E3557A5" w14:textId="52001704" w:rsidR="7C669040" w:rsidRDefault="7C669040" w:rsidP="13A6A386">
            <w:pPr>
              <w:rPr>
                <w:rFonts w:ascii="Arial" w:hAnsi="Arial" w:cs="Arial"/>
                <w:sz w:val="20"/>
                <w:szCs w:val="20"/>
                <w:lang w:val="es-419"/>
              </w:rPr>
            </w:pPr>
            <w:r w:rsidRPr="13A6A386">
              <w:rPr>
                <w:rFonts w:ascii="Arial" w:hAnsi="Arial" w:cs="Arial"/>
                <w:sz w:val="20"/>
                <w:szCs w:val="20"/>
                <w:lang w:val="es-419"/>
              </w:rPr>
              <w:t xml:space="preserve">No aplica. </w:t>
            </w:r>
          </w:p>
        </w:tc>
      </w:tr>
      <w:tr w:rsidR="13A6A386" w14:paraId="61EEBCE1" w14:textId="77777777" w:rsidTr="4354EDA2">
        <w:trPr>
          <w:trHeight w:val="300"/>
        </w:trPr>
        <w:tc>
          <w:tcPr>
            <w:tcW w:w="2101" w:type="dxa"/>
          </w:tcPr>
          <w:p w14:paraId="34A4AE83"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lastRenderedPageBreak/>
              <w:t>Periodo de gracia</w:t>
            </w:r>
          </w:p>
        </w:tc>
        <w:tc>
          <w:tcPr>
            <w:tcW w:w="6727" w:type="dxa"/>
          </w:tcPr>
          <w:p w14:paraId="657EAB7C" w14:textId="7D4CD1F4"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No aplica</w:t>
            </w:r>
            <w:r w:rsidR="4569D54E" w:rsidRPr="13A6A386">
              <w:rPr>
                <w:rFonts w:ascii="Arial" w:hAnsi="Arial" w:cs="Arial"/>
                <w:sz w:val="20"/>
                <w:szCs w:val="20"/>
                <w:lang w:val="es-419"/>
              </w:rPr>
              <w:t>.</w:t>
            </w:r>
          </w:p>
        </w:tc>
      </w:tr>
      <w:tr w:rsidR="13A6A386" w14:paraId="060FB60A" w14:textId="77777777" w:rsidTr="4354EDA2">
        <w:trPr>
          <w:trHeight w:val="300"/>
        </w:trPr>
        <w:tc>
          <w:tcPr>
            <w:tcW w:w="2101" w:type="dxa"/>
            <w:vAlign w:val="center"/>
          </w:tcPr>
          <w:p w14:paraId="5ABE48B9" w14:textId="77777777" w:rsidR="13A6A386" w:rsidRDefault="13A6A386" w:rsidP="13A6A386">
            <w:pPr>
              <w:rPr>
                <w:rFonts w:ascii="Arial" w:hAnsi="Arial" w:cs="Arial"/>
                <w:sz w:val="20"/>
                <w:szCs w:val="20"/>
                <w:lang w:val="es-419"/>
              </w:rPr>
            </w:pPr>
            <w:r w:rsidRPr="13A6A386">
              <w:rPr>
                <w:rFonts w:ascii="Arial" w:hAnsi="Arial" w:cs="Arial"/>
                <w:sz w:val="20"/>
                <w:szCs w:val="20"/>
                <w:lang w:val="es-419"/>
              </w:rPr>
              <w:t>Plazo al terminar</w:t>
            </w:r>
          </w:p>
        </w:tc>
        <w:tc>
          <w:tcPr>
            <w:tcW w:w="6727" w:type="dxa"/>
          </w:tcPr>
          <w:p w14:paraId="7A0746CF" w14:textId="6FC80097" w:rsidR="73FFB093" w:rsidRDefault="73FFB093" w:rsidP="13A6A386">
            <w:pPr>
              <w:jc w:val="both"/>
              <w:rPr>
                <w:rFonts w:ascii="Arial" w:hAnsi="Arial" w:cs="Arial"/>
                <w:sz w:val="20"/>
                <w:szCs w:val="20"/>
                <w:lang w:val="es-419"/>
              </w:rPr>
            </w:pPr>
            <w:r w:rsidRPr="13A6A386">
              <w:rPr>
                <w:rFonts w:ascii="Arial" w:hAnsi="Arial" w:cs="Arial"/>
                <w:sz w:val="20"/>
                <w:szCs w:val="20"/>
                <w:lang w:val="es-419"/>
              </w:rPr>
              <w:t>Igual al periodo de duración financiado.</w:t>
            </w:r>
          </w:p>
          <w:p w14:paraId="5F73C426" w14:textId="4BE1BEFB" w:rsidR="13A6A386" w:rsidRDefault="13A6A386" w:rsidP="13A6A386">
            <w:pPr>
              <w:jc w:val="both"/>
              <w:rPr>
                <w:rFonts w:ascii="Arial" w:hAnsi="Arial" w:cs="Arial"/>
                <w:sz w:val="20"/>
                <w:szCs w:val="20"/>
                <w:lang w:val="es-419"/>
              </w:rPr>
            </w:pPr>
          </w:p>
        </w:tc>
      </w:tr>
      <w:tr w:rsidR="13A6A386" w14:paraId="7600876F" w14:textId="77777777" w:rsidTr="4354EDA2">
        <w:trPr>
          <w:trHeight w:val="300"/>
        </w:trPr>
        <w:tc>
          <w:tcPr>
            <w:tcW w:w="2101" w:type="dxa"/>
            <w:vAlign w:val="center"/>
          </w:tcPr>
          <w:p w14:paraId="2EFA2FDA" w14:textId="77777777" w:rsidR="13A6A386" w:rsidRDefault="13A6A386" w:rsidP="13A6A386">
            <w:pPr>
              <w:rPr>
                <w:rFonts w:ascii="Arial" w:hAnsi="Arial" w:cs="Arial"/>
                <w:sz w:val="20"/>
                <w:szCs w:val="20"/>
                <w:lang w:val="es-419"/>
              </w:rPr>
            </w:pPr>
            <w:r w:rsidRPr="13A6A386">
              <w:rPr>
                <w:rFonts w:ascii="Arial" w:hAnsi="Arial" w:cs="Arial"/>
                <w:sz w:val="20"/>
                <w:szCs w:val="20"/>
                <w:lang w:val="es-419"/>
              </w:rPr>
              <w:t>Garantías</w:t>
            </w:r>
          </w:p>
        </w:tc>
        <w:tc>
          <w:tcPr>
            <w:tcW w:w="6727" w:type="dxa"/>
          </w:tcPr>
          <w:p w14:paraId="671642F7"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Las que corresponda acorde con la aplicación del modelo de otorgamiento de crédito del ICETEX</w:t>
            </w:r>
          </w:p>
        </w:tc>
      </w:tr>
      <w:tr w:rsidR="13A6A386" w14:paraId="2F812F10" w14:textId="77777777" w:rsidTr="4354EDA2">
        <w:trPr>
          <w:trHeight w:val="300"/>
        </w:trPr>
        <w:tc>
          <w:tcPr>
            <w:tcW w:w="2101" w:type="dxa"/>
            <w:vAlign w:val="center"/>
          </w:tcPr>
          <w:p w14:paraId="4D8CFE08" w14:textId="77777777" w:rsidR="13A6A386" w:rsidRDefault="13A6A386" w:rsidP="13A6A386">
            <w:pPr>
              <w:rPr>
                <w:rFonts w:ascii="Arial" w:hAnsi="Arial" w:cs="Arial"/>
                <w:sz w:val="20"/>
                <w:szCs w:val="20"/>
                <w:lang w:val="es-419"/>
              </w:rPr>
            </w:pPr>
            <w:r w:rsidRPr="13A6A386">
              <w:rPr>
                <w:rFonts w:ascii="Arial" w:hAnsi="Arial" w:cs="Arial"/>
                <w:sz w:val="20"/>
                <w:szCs w:val="20"/>
                <w:lang w:val="es-419"/>
              </w:rPr>
              <w:t>Otros beneficios</w:t>
            </w:r>
          </w:p>
        </w:tc>
        <w:tc>
          <w:tcPr>
            <w:tcW w:w="6727" w:type="dxa"/>
          </w:tcPr>
          <w:p w14:paraId="64A06596"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No aplica</w:t>
            </w:r>
          </w:p>
        </w:tc>
      </w:tr>
      <w:tr w:rsidR="13A6A386" w14:paraId="5524A5A9" w14:textId="77777777" w:rsidTr="4354EDA2">
        <w:trPr>
          <w:trHeight w:val="300"/>
        </w:trPr>
        <w:tc>
          <w:tcPr>
            <w:tcW w:w="2101" w:type="dxa"/>
            <w:vAlign w:val="center"/>
          </w:tcPr>
          <w:p w14:paraId="682DEF57" w14:textId="77777777" w:rsidR="13A6A386" w:rsidRDefault="13A6A386" w:rsidP="13A6A386">
            <w:pPr>
              <w:rPr>
                <w:rFonts w:ascii="Arial" w:hAnsi="Arial" w:cs="Arial"/>
                <w:sz w:val="20"/>
                <w:szCs w:val="20"/>
                <w:lang w:val="es-419"/>
              </w:rPr>
            </w:pPr>
            <w:r w:rsidRPr="13A6A386">
              <w:rPr>
                <w:rFonts w:ascii="Arial" w:hAnsi="Arial" w:cs="Arial"/>
                <w:sz w:val="20"/>
                <w:szCs w:val="20"/>
                <w:lang w:val="es-419"/>
              </w:rPr>
              <w:t xml:space="preserve">Otros aspectos </w:t>
            </w:r>
            <w:proofErr w:type="gramStart"/>
            <w:r w:rsidRPr="13A6A386">
              <w:rPr>
                <w:rFonts w:ascii="Arial" w:hAnsi="Arial" w:cs="Arial"/>
                <w:sz w:val="20"/>
                <w:szCs w:val="20"/>
                <w:lang w:val="es-419"/>
              </w:rPr>
              <w:t>a</w:t>
            </w:r>
            <w:proofErr w:type="gramEnd"/>
            <w:r w:rsidRPr="13A6A386">
              <w:rPr>
                <w:rFonts w:ascii="Arial" w:hAnsi="Arial" w:cs="Arial"/>
                <w:sz w:val="20"/>
                <w:szCs w:val="20"/>
                <w:lang w:val="es-419"/>
              </w:rPr>
              <w:t xml:space="preserve"> tener en cuenta</w:t>
            </w:r>
          </w:p>
        </w:tc>
        <w:tc>
          <w:tcPr>
            <w:tcW w:w="6727" w:type="dxa"/>
          </w:tcPr>
          <w:p w14:paraId="40B583A7" w14:textId="36BD8633" w:rsidR="39AC1E67" w:rsidRDefault="64D902A2" w:rsidP="4354EDA2">
            <w:pPr>
              <w:jc w:val="both"/>
              <w:rPr>
                <w:rFonts w:ascii="Arial" w:hAnsi="Arial" w:cs="Arial"/>
                <w:sz w:val="20"/>
                <w:szCs w:val="20"/>
                <w:lang w:val="es-419"/>
              </w:rPr>
            </w:pPr>
            <w:r w:rsidRPr="4354EDA2">
              <w:rPr>
                <w:rFonts w:ascii="Arial" w:hAnsi="Arial" w:cs="Arial"/>
                <w:sz w:val="20"/>
                <w:szCs w:val="20"/>
                <w:lang w:val="es-419"/>
              </w:rPr>
              <w:t>Debe contar con deudor solidario y presentar los documentos requeridos para la legalización del crédito.</w:t>
            </w:r>
          </w:p>
          <w:p w14:paraId="1CD48898" w14:textId="61A3BB9C" w:rsidR="39AC1E67" w:rsidRDefault="39AC1E67" w:rsidP="13A6A386">
            <w:pPr>
              <w:jc w:val="both"/>
              <w:rPr>
                <w:rFonts w:ascii="Arial" w:hAnsi="Arial" w:cs="Arial"/>
                <w:sz w:val="20"/>
                <w:szCs w:val="20"/>
                <w:lang w:val="es-419"/>
              </w:rPr>
            </w:pPr>
          </w:p>
        </w:tc>
      </w:tr>
    </w:tbl>
    <w:p w14:paraId="21D22057" w14:textId="77777777" w:rsidR="0000054E" w:rsidRPr="0000054E" w:rsidRDefault="7392A18C" w:rsidP="0000054E">
      <w:pPr>
        <w:jc w:val="both"/>
        <w:rPr>
          <w:rFonts w:ascii="Arial" w:hAnsi="Arial" w:cs="Arial"/>
          <w:bCs/>
          <w:sz w:val="20"/>
          <w:szCs w:val="20"/>
        </w:rPr>
      </w:pPr>
      <w:r w:rsidRPr="41107EBD">
        <w:rPr>
          <w:rFonts w:ascii="Arial" w:hAnsi="Arial" w:cs="Arial"/>
          <w:b/>
          <w:bCs/>
          <w:sz w:val="20"/>
          <w:szCs w:val="20"/>
        </w:rPr>
        <w:t>Fuente:</w:t>
      </w:r>
      <w:r w:rsidRPr="41107EBD">
        <w:rPr>
          <w:rFonts w:ascii="Arial" w:hAnsi="Arial" w:cs="Arial"/>
          <w:sz w:val="20"/>
          <w:szCs w:val="20"/>
        </w:rPr>
        <w:t xml:space="preserve"> Caracterización de líneas elaborada entre la VCC y la ORI.</w:t>
      </w:r>
    </w:p>
    <w:p w14:paraId="59D443C8" w14:textId="563B391F" w:rsidR="41107EBD" w:rsidRDefault="41107EBD" w:rsidP="41107EBD">
      <w:pPr>
        <w:jc w:val="both"/>
        <w:rPr>
          <w:rFonts w:ascii="Arial" w:hAnsi="Arial" w:cs="Arial"/>
          <w:b/>
          <w:bCs/>
          <w:sz w:val="20"/>
          <w:szCs w:val="20"/>
        </w:rPr>
      </w:pPr>
    </w:p>
    <w:p w14:paraId="2F59DB31" w14:textId="1931D958" w:rsidR="0000054E" w:rsidRPr="0000054E" w:rsidRDefault="0000054E" w:rsidP="0000054E">
      <w:pPr>
        <w:jc w:val="both"/>
        <w:rPr>
          <w:rFonts w:ascii="Arial" w:hAnsi="Arial" w:cs="Arial"/>
          <w:b/>
          <w:bCs/>
          <w:sz w:val="20"/>
          <w:szCs w:val="20"/>
        </w:rPr>
      </w:pPr>
      <w:r w:rsidRPr="0000054E">
        <w:rPr>
          <w:rFonts w:ascii="Arial" w:hAnsi="Arial" w:cs="Arial"/>
          <w:b/>
          <w:bCs/>
          <w:sz w:val="20"/>
          <w:szCs w:val="20"/>
        </w:rPr>
        <w:t xml:space="preserve">Tabla </w:t>
      </w:r>
      <w:r>
        <w:rPr>
          <w:rFonts w:ascii="Arial" w:hAnsi="Arial" w:cs="Arial"/>
          <w:b/>
          <w:bCs/>
          <w:sz w:val="20"/>
          <w:szCs w:val="20"/>
        </w:rPr>
        <w:t>6</w:t>
      </w:r>
      <w:r w:rsidRPr="0000054E">
        <w:rPr>
          <w:rFonts w:ascii="Arial" w:hAnsi="Arial" w:cs="Arial"/>
          <w:b/>
          <w:bCs/>
          <w:sz w:val="20"/>
          <w:szCs w:val="20"/>
        </w:rPr>
        <w:t>. Propuesta de Caracterización de las Líneas "Jóvenes Talentos" y "Mariano Ospina Pérez" para el Anexo 2 del Reglamento de Crédito</w:t>
      </w:r>
    </w:p>
    <w:p w14:paraId="200ADBF5" w14:textId="42331B59" w:rsidR="13A6A386" w:rsidRDefault="13A6A386" w:rsidP="13A6A386">
      <w:pPr>
        <w:jc w:val="both"/>
        <w:rPr>
          <w:rFonts w:ascii="Arial" w:hAnsi="Arial" w:cs="Arial"/>
          <w:sz w:val="20"/>
          <w:szCs w:val="20"/>
        </w:rPr>
      </w:pPr>
    </w:p>
    <w:tbl>
      <w:tblPr>
        <w:tblStyle w:val="Tablaconcuadrcula"/>
        <w:tblW w:w="0" w:type="auto"/>
        <w:tblLook w:val="04A0" w:firstRow="1" w:lastRow="0" w:firstColumn="1" w:lastColumn="0" w:noHBand="0" w:noVBand="1"/>
      </w:tblPr>
      <w:tblGrid>
        <w:gridCol w:w="2101"/>
        <w:gridCol w:w="6727"/>
      </w:tblGrid>
      <w:tr w:rsidR="13A6A386" w14:paraId="0C06D4E6" w14:textId="77777777" w:rsidTr="4354EDA2">
        <w:trPr>
          <w:trHeight w:val="300"/>
        </w:trPr>
        <w:tc>
          <w:tcPr>
            <w:tcW w:w="2101" w:type="dxa"/>
          </w:tcPr>
          <w:p w14:paraId="69B6DE16"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Nombre</w:t>
            </w:r>
          </w:p>
        </w:tc>
        <w:tc>
          <w:tcPr>
            <w:tcW w:w="6727" w:type="dxa"/>
          </w:tcPr>
          <w:p w14:paraId="070C7400" w14:textId="70B8F226" w:rsidR="1C09415E" w:rsidRDefault="1C09415E" w:rsidP="13A6A386">
            <w:pPr>
              <w:jc w:val="both"/>
              <w:rPr>
                <w:rFonts w:ascii="Arial" w:hAnsi="Arial" w:cs="Arial"/>
                <w:sz w:val="20"/>
                <w:szCs w:val="20"/>
                <w:lang w:val="es-419"/>
              </w:rPr>
            </w:pPr>
            <w:r w:rsidRPr="13A6A386">
              <w:rPr>
                <w:rFonts w:ascii="Arial" w:hAnsi="Arial" w:cs="Arial"/>
                <w:sz w:val="20"/>
                <w:szCs w:val="20"/>
                <w:lang w:val="es-419"/>
              </w:rPr>
              <w:t xml:space="preserve">Crédito </w:t>
            </w:r>
            <w:proofErr w:type="spellStart"/>
            <w:r w:rsidRPr="13A6A386">
              <w:rPr>
                <w:rFonts w:ascii="Arial" w:hAnsi="Arial" w:cs="Arial"/>
                <w:sz w:val="20"/>
                <w:szCs w:val="20"/>
                <w:lang w:val="es-419"/>
              </w:rPr>
              <w:t>condonable</w:t>
            </w:r>
            <w:proofErr w:type="spellEnd"/>
            <w:r w:rsidRPr="13A6A386">
              <w:rPr>
                <w:rFonts w:ascii="Arial" w:hAnsi="Arial" w:cs="Arial"/>
                <w:sz w:val="20"/>
                <w:szCs w:val="20"/>
                <w:lang w:val="es-419"/>
              </w:rPr>
              <w:t xml:space="preserve"> </w:t>
            </w:r>
            <w:r w:rsidR="2AEDB7DD" w:rsidRPr="13A6A386">
              <w:rPr>
                <w:rFonts w:ascii="Arial" w:hAnsi="Arial" w:cs="Arial"/>
                <w:sz w:val="20"/>
                <w:szCs w:val="20"/>
                <w:lang w:val="es-419"/>
              </w:rPr>
              <w:t xml:space="preserve">Mariano Ospina </w:t>
            </w:r>
            <w:proofErr w:type="spellStart"/>
            <w:r w:rsidR="2AEDB7DD" w:rsidRPr="13A6A386">
              <w:rPr>
                <w:rFonts w:ascii="Arial" w:hAnsi="Arial" w:cs="Arial"/>
                <w:sz w:val="20"/>
                <w:szCs w:val="20"/>
                <w:lang w:val="es-419"/>
              </w:rPr>
              <w:t>Perez</w:t>
            </w:r>
            <w:proofErr w:type="spellEnd"/>
          </w:p>
        </w:tc>
      </w:tr>
      <w:tr w:rsidR="13A6A386" w14:paraId="596477ED" w14:textId="77777777" w:rsidTr="4354EDA2">
        <w:trPr>
          <w:trHeight w:val="300"/>
        </w:trPr>
        <w:tc>
          <w:tcPr>
            <w:tcW w:w="2101" w:type="dxa"/>
            <w:vAlign w:val="center"/>
          </w:tcPr>
          <w:p w14:paraId="3396C393" w14:textId="77777777" w:rsidR="13A6A386" w:rsidRDefault="13A6A386" w:rsidP="13A6A386">
            <w:pPr>
              <w:rPr>
                <w:rFonts w:ascii="Arial" w:hAnsi="Arial" w:cs="Arial"/>
                <w:sz w:val="20"/>
                <w:szCs w:val="20"/>
                <w:lang w:val="es-419"/>
              </w:rPr>
            </w:pPr>
            <w:r w:rsidRPr="13A6A386">
              <w:rPr>
                <w:rFonts w:ascii="Arial" w:hAnsi="Arial" w:cs="Arial"/>
                <w:sz w:val="20"/>
                <w:szCs w:val="20"/>
                <w:lang w:val="es-419"/>
              </w:rPr>
              <w:t>Objetivo</w:t>
            </w:r>
          </w:p>
        </w:tc>
        <w:tc>
          <w:tcPr>
            <w:tcW w:w="6727" w:type="dxa"/>
          </w:tcPr>
          <w:p w14:paraId="21D2C15B" w14:textId="1C978780" w:rsidR="13A6A386" w:rsidRDefault="13A6A386" w:rsidP="13A6A386">
            <w:pPr>
              <w:ind w:hanging="47"/>
              <w:jc w:val="both"/>
              <w:rPr>
                <w:rFonts w:ascii="Arial" w:eastAsia="MS Mincho" w:hAnsi="Arial" w:cs="Arial"/>
                <w:sz w:val="20"/>
                <w:szCs w:val="20"/>
                <w:lang w:val="es-419"/>
              </w:rPr>
            </w:pPr>
            <w:r w:rsidRPr="13A6A386">
              <w:rPr>
                <w:rFonts w:ascii="Arial" w:hAnsi="Arial" w:cs="Arial"/>
                <w:sz w:val="20"/>
                <w:szCs w:val="20"/>
                <w:lang w:val="es-419"/>
              </w:rPr>
              <w:t>F</w:t>
            </w:r>
            <w:r w:rsidR="2EC3B526" w:rsidRPr="13A6A386">
              <w:rPr>
                <w:rFonts w:ascii="Arial" w:hAnsi="Arial" w:cs="Arial"/>
                <w:sz w:val="20"/>
                <w:szCs w:val="20"/>
                <w:lang w:val="es-419"/>
              </w:rPr>
              <w:t xml:space="preserve">inanciar proyectos de investigación y desarrollo en el sector agropecuario, ambiental y rural, a través de créditos </w:t>
            </w:r>
            <w:proofErr w:type="spellStart"/>
            <w:r w:rsidR="2EC3B526" w:rsidRPr="13A6A386">
              <w:rPr>
                <w:rFonts w:ascii="Arial" w:hAnsi="Arial" w:cs="Arial"/>
                <w:sz w:val="20"/>
                <w:szCs w:val="20"/>
                <w:lang w:val="es-419"/>
              </w:rPr>
              <w:t>condonables</w:t>
            </w:r>
            <w:proofErr w:type="spellEnd"/>
            <w:r w:rsidR="2EC3B526" w:rsidRPr="13A6A386">
              <w:rPr>
                <w:rFonts w:ascii="Arial" w:hAnsi="Arial" w:cs="Arial"/>
                <w:sz w:val="20"/>
                <w:szCs w:val="20"/>
                <w:lang w:val="es-419"/>
              </w:rPr>
              <w:t xml:space="preserve"> para profesionales que generen innovación tecnológica y social, fortaleciendo así la productividad y la sostenibilidad en Colombia. Este programa busca apoyar iniciativas que mejoren el desarrollo productivo y la seguridad alimentaria del país, promoviendo la vinculación de profesionales con el sector a través de la investigación y el desarrollo científico.</w:t>
            </w:r>
          </w:p>
        </w:tc>
      </w:tr>
      <w:tr w:rsidR="13A6A386" w14:paraId="54C036F5" w14:textId="77777777" w:rsidTr="4354EDA2">
        <w:trPr>
          <w:trHeight w:val="300"/>
        </w:trPr>
        <w:tc>
          <w:tcPr>
            <w:tcW w:w="2101" w:type="dxa"/>
            <w:vAlign w:val="center"/>
          </w:tcPr>
          <w:p w14:paraId="3F579D13" w14:textId="77777777" w:rsidR="13A6A386" w:rsidRDefault="13A6A386" w:rsidP="13A6A386">
            <w:pPr>
              <w:rPr>
                <w:rFonts w:ascii="Arial" w:hAnsi="Arial" w:cs="Arial"/>
                <w:sz w:val="20"/>
                <w:szCs w:val="20"/>
                <w:lang w:val="es-419"/>
              </w:rPr>
            </w:pPr>
            <w:proofErr w:type="gramStart"/>
            <w:r w:rsidRPr="13A6A386">
              <w:rPr>
                <w:rFonts w:ascii="Arial" w:hAnsi="Arial" w:cs="Arial"/>
                <w:sz w:val="20"/>
                <w:szCs w:val="20"/>
                <w:lang w:val="es-419"/>
              </w:rPr>
              <w:t>Niveles a financiar</w:t>
            </w:r>
            <w:proofErr w:type="gramEnd"/>
          </w:p>
        </w:tc>
        <w:tc>
          <w:tcPr>
            <w:tcW w:w="6727" w:type="dxa"/>
          </w:tcPr>
          <w:p w14:paraId="3B9971E1" w14:textId="7AC4CB77" w:rsidR="09BFD336" w:rsidRDefault="09BFD336" w:rsidP="13A6A386">
            <w:pPr>
              <w:jc w:val="both"/>
              <w:rPr>
                <w:rFonts w:ascii="Arial" w:hAnsi="Arial" w:cs="Arial"/>
                <w:sz w:val="20"/>
                <w:szCs w:val="20"/>
                <w:lang w:val="es-419"/>
              </w:rPr>
            </w:pPr>
            <w:r w:rsidRPr="13A6A386">
              <w:rPr>
                <w:rFonts w:ascii="Arial" w:hAnsi="Arial" w:cs="Arial"/>
                <w:sz w:val="20"/>
                <w:szCs w:val="20"/>
                <w:lang w:val="es-419"/>
              </w:rPr>
              <w:t>Nivel de posgrado.</w:t>
            </w:r>
          </w:p>
          <w:p w14:paraId="29BF99A2" w14:textId="1184A9CF" w:rsidR="13A6A386" w:rsidRDefault="13A6A386" w:rsidP="13A6A386">
            <w:pPr>
              <w:jc w:val="both"/>
              <w:rPr>
                <w:rFonts w:ascii="Arial" w:hAnsi="Arial" w:cs="Arial"/>
                <w:sz w:val="20"/>
                <w:szCs w:val="20"/>
                <w:lang w:val="es-419"/>
              </w:rPr>
            </w:pPr>
          </w:p>
        </w:tc>
      </w:tr>
      <w:tr w:rsidR="13A6A386" w14:paraId="1B39F928" w14:textId="77777777" w:rsidTr="4354EDA2">
        <w:trPr>
          <w:trHeight w:val="300"/>
        </w:trPr>
        <w:tc>
          <w:tcPr>
            <w:tcW w:w="2101" w:type="dxa"/>
          </w:tcPr>
          <w:p w14:paraId="65E1B98A"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Semestre al que aplica</w:t>
            </w:r>
          </w:p>
        </w:tc>
        <w:tc>
          <w:tcPr>
            <w:tcW w:w="6727" w:type="dxa"/>
            <w:vAlign w:val="center"/>
          </w:tcPr>
          <w:p w14:paraId="05379358" w14:textId="77777777" w:rsidR="13A6A386" w:rsidRDefault="13A6A386" w:rsidP="13A6A386">
            <w:pPr>
              <w:rPr>
                <w:rFonts w:ascii="Arial" w:hAnsi="Arial" w:cs="Arial"/>
                <w:sz w:val="20"/>
                <w:szCs w:val="20"/>
                <w:lang w:val="es-419"/>
              </w:rPr>
            </w:pPr>
            <w:r w:rsidRPr="13A6A386">
              <w:rPr>
                <w:rFonts w:ascii="Arial" w:hAnsi="Arial" w:cs="Arial"/>
                <w:sz w:val="20"/>
                <w:szCs w:val="20"/>
                <w:lang w:val="es-419"/>
              </w:rPr>
              <w:t>Desde primer semestre</w:t>
            </w:r>
          </w:p>
        </w:tc>
      </w:tr>
      <w:tr w:rsidR="13A6A386" w14:paraId="18C9DA1C" w14:textId="77777777" w:rsidTr="4354EDA2">
        <w:trPr>
          <w:trHeight w:val="300"/>
        </w:trPr>
        <w:tc>
          <w:tcPr>
            <w:tcW w:w="2101" w:type="dxa"/>
          </w:tcPr>
          <w:p w14:paraId="32B5B9CE" w14:textId="77777777" w:rsidR="13A6A386" w:rsidRDefault="13A6A386" w:rsidP="13A6A386">
            <w:pPr>
              <w:jc w:val="both"/>
              <w:rPr>
                <w:rFonts w:ascii="Arial" w:hAnsi="Arial" w:cs="Arial"/>
                <w:sz w:val="20"/>
                <w:szCs w:val="20"/>
                <w:lang w:val="es-419"/>
              </w:rPr>
            </w:pPr>
            <w:proofErr w:type="gramStart"/>
            <w:r w:rsidRPr="13A6A386">
              <w:rPr>
                <w:rFonts w:ascii="Arial" w:hAnsi="Arial" w:cs="Arial"/>
                <w:sz w:val="20"/>
                <w:szCs w:val="20"/>
                <w:lang w:val="es-419"/>
              </w:rPr>
              <w:t>Destinos a financiar</w:t>
            </w:r>
            <w:proofErr w:type="gramEnd"/>
          </w:p>
        </w:tc>
        <w:tc>
          <w:tcPr>
            <w:tcW w:w="6727" w:type="dxa"/>
          </w:tcPr>
          <w:p w14:paraId="0189589A"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Matrícula</w:t>
            </w:r>
          </w:p>
        </w:tc>
      </w:tr>
      <w:tr w:rsidR="13A6A386" w14:paraId="5D288AB3" w14:textId="77777777" w:rsidTr="4354EDA2">
        <w:trPr>
          <w:trHeight w:val="300"/>
        </w:trPr>
        <w:tc>
          <w:tcPr>
            <w:tcW w:w="2101" w:type="dxa"/>
          </w:tcPr>
          <w:p w14:paraId="15908A19"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Estrato</w:t>
            </w:r>
          </w:p>
        </w:tc>
        <w:tc>
          <w:tcPr>
            <w:tcW w:w="6727" w:type="dxa"/>
          </w:tcPr>
          <w:p w14:paraId="3907C1EA"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No aplica</w:t>
            </w:r>
          </w:p>
        </w:tc>
      </w:tr>
      <w:tr w:rsidR="13A6A386" w14:paraId="59C59820" w14:textId="77777777" w:rsidTr="4354EDA2">
        <w:trPr>
          <w:trHeight w:val="300"/>
        </w:trPr>
        <w:tc>
          <w:tcPr>
            <w:tcW w:w="2101" w:type="dxa"/>
          </w:tcPr>
          <w:p w14:paraId="0E5AF13B"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Municipio de origen</w:t>
            </w:r>
          </w:p>
        </w:tc>
        <w:tc>
          <w:tcPr>
            <w:tcW w:w="6727" w:type="dxa"/>
          </w:tcPr>
          <w:p w14:paraId="516A1AC6"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No aplica</w:t>
            </w:r>
          </w:p>
        </w:tc>
      </w:tr>
      <w:tr w:rsidR="13A6A386" w14:paraId="4460A259" w14:textId="77777777" w:rsidTr="4354EDA2">
        <w:trPr>
          <w:trHeight w:val="300"/>
        </w:trPr>
        <w:tc>
          <w:tcPr>
            <w:tcW w:w="2101" w:type="dxa"/>
          </w:tcPr>
          <w:p w14:paraId="44A8E5E5"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Sisbén para acceso a esta línea</w:t>
            </w:r>
          </w:p>
        </w:tc>
        <w:tc>
          <w:tcPr>
            <w:tcW w:w="6727" w:type="dxa"/>
            <w:vAlign w:val="center"/>
          </w:tcPr>
          <w:p w14:paraId="717673DB" w14:textId="77777777" w:rsidR="13A6A386" w:rsidRDefault="13A6A386" w:rsidP="13A6A386">
            <w:pPr>
              <w:rPr>
                <w:rFonts w:ascii="Arial" w:hAnsi="Arial" w:cs="Arial"/>
                <w:sz w:val="20"/>
                <w:szCs w:val="20"/>
                <w:lang w:val="es-419"/>
              </w:rPr>
            </w:pPr>
            <w:r w:rsidRPr="13A6A386">
              <w:rPr>
                <w:rFonts w:ascii="Arial" w:hAnsi="Arial" w:cs="Arial"/>
                <w:sz w:val="20"/>
                <w:szCs w:val="20"/>
                <w:lang w:val="es-419"/>
              </w:rPr>
              <w:t>No aplica</w:t>
            </w:r>
          </w:p>
        </w:tc>
      </w:tr>
      <w:tr w:rsidR="13A6A386" w14:paraId="4B2190D3" w14:textId="77777777" w:rsidTr="4354EDA2">
        <w:trPr>
          <w:trHeight w:val="300"/>
        </w:trPr>
        <w:tc>
          <w:tcPr>
            <w:tcW w:w="2101" w:type="dxa"/>
            <w:vAlign w:val="center"/>
          </w:tcPr>
          <w:p w14:paraId="7E80D982" w14:textId="77777777" w:rsidR="13A6A386" w:rsidRDefault="13A6A386" w:rsidP="13A6A386">
            <w:pPr>
              <w:rPr>
                <w:rFonts w:ascii="Arial" w:hAnsi="Arial" w:cs="Arial"/>
                <w:sz w:val="20"/>
                <w:szCs w:val="20"/>
                <w:lang w:val="es-419"/>
              </w:rPr>
            </w:pPr>
            <w:r w:rsidRPr="13A6A386">
              <w:rPr>
                <w:rFonts w:ascii="Arial" w:hAnsi="Arial" w:cs="Arial"/>
                <w:sz w:val="20"/>
                <w:szCs w:val="20"/>
                <w:lang w:val="es-419"/>
              </w:rPr>
              <w:t>Mérito académico</w:t>
            </w:r>
          </w:p>
        </w:tc>
        <w:tc>
          <w:tcPr>
            <w:tcW w:w="6727" w:type="dxa"/>
          </w:tcPr>
          <w:p w14:paraId="6E7F22B7"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 xml:space="preserve">Puntaje de las Pruebas Saber 11 diferenciado </w:t>
            </w:r>
            <w:proofErr w:type="gramStart"/>
            <w:r w:rsidRPr="13A6A386">
              <w:rPr>
                <w:rFonts w:ascii="Arial" w:hAnsi="Arial" w:cs="Arial"/>
                <w:sz w:val="20"/>
                <w:szCs w:val="20"/>
                <w:lang w:val="es-419"/>
              </w:rPr>
              <w:t>de acuerdo al</w:t>
            </w:r>
            <w:proofErr w:type="gramEnd"/>
            <w:r w:rsidRPr="13A6A386">
              <w:rPr>
                <w:rFonts w:ascii="Arial" w:hAnsi="Arial" w:cs="Arial"/>
                <w:sz w:val="20"/>
                <w:szCs w:val="20"/>
                <w:lang w:val="es-419"/>
              </w:rPr>
              <w:t xml:space="preserve"> municipio donde presentó el examen.</w:t>
            </w:r>
          </w:p>
        </w:tc>
      </w:tr>
      <w:tr w:rsidR="13A6A386" w14:paraId="503EDAE0" w14:textId="77777777" w:rsidTr="4354EDA2">
        <w:trPr>
          <w:trHeight w:val="300"/>
        </w:trPr>
        <w:tc>
          <w:tcPr>
            <w:tcW w:w="2101" w:type="dxa"/>
          </w:tcPr>
          <w:p w14:paraId="047B1C36"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Tasa de interés (Periodo de estudios, gracia y amortización)</w:t>
            </w:r>
          </w:p>
        </w:tc>
        <w:tc>
          <w:tcPr>
            <w:tcW w:w="6727" w:type="dxa"/>
            <w:vAlign w:val="center"/>
          </w:tcPr>
          <w:p w14:paraId="5F6E1C6C" w14:textId="0C280A83" w:rsidR="13A6A386" w:rsidRDefault="13A6A386" w:rsidP="13A6A386">
            <w:pPr>
              <w:rPr>
                <w:rFonts w:ascii="Arial" w:hAnsi="Arial" w:cs="Arial"/>
                <w:sz w:val="20"/>
                <w:szCs w:val="20"/>
                <w:lang w:val="es-419"/>
              </w:rPr>
            </w:pPr>
            <w:r w:rsidRPr="13A6A386">
              <w:rPr>
                <w:rFonts w:ascii="Arial" w:hAnsi="Arial" w:cs="Arial"/>
                <w:sz w:val="20"/>
                <w:szCs w:val="20"/>
                <w:lang w:val="es-419"/>
              </w:rPr>
              <w:t xml:space="preserve">IPC + 9 </w:t>
            </w:r>
          </w:p>
        </w:tc>
      </w:tr>
      <w:tr w:rsidR="13A6A386" w14:paraId="5CBCF980" w14:textId="77777777" w:rsidTr="4354EDA2">
        <w:trPr>
          <w:trHeight w:val="300"/>
        </w:trPr>
        <w:tc>
          <w:tcPr>
            <w:tcW w:w="2101" w:type="dxa"/>
          </w:tcPr>
          <w:p w14:paraId="47E492CD"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Tasa de interés de mora</w:t>
            </w:r>
          </w:p>
        </w:tc>
        <w:tc>
          <w:tcPr>
            <w:tcW w:w="6727" w:type="dxa"/>
            <w:vAlign w:val="center"/>
          </w:tcPr>
          <w:p w14:paraId="0A0D7A15" w14:textId="77777777" w:rsidR="13A6A386" w:rsidRDefault="13A6A386" w:rsidP="13A6A386">
            <w:pPr>
              <w:rPr>
                <w:rFonts w:ascii="Arial" w:hAnsi="Arial" w:cs="Arial"/>
                <w:sz w:val="20"/>
                <w:szCs w:val="20"/>
                <w:lang w:val="es-419"/>
              </w:rPr>
            </w:pPr>
            <w:r w:rsidRPr="13A6A386">
              <w:rPr>
                <w:rFonts w:ascii="Arial" w:hAnsi="Arial" w:cs="Arial"/>
                <w:sz w:val="20"/>
                <w:szCs w:val="20"/>
                <w:lang w:val="es-419"/>
              </w:rPr>
              <w:t>Según lo establecido en el anexo 2 del reglamento de crédito</w:t>
            </w:r>
          </w:p>
        </w:tc>
      </w:tr>
      <w:tr w:rsidR="13A6A386" w14:paraId="2EE27AC5" w14:textId="77777777" w:rsidTr="4354EDA2">
        <w:trPr>
          <w:trHeight w:val="300"/>
        </w:trPr>
        <w:tc>
          <w:tcPr>
            <w:tcW w:w="2101" w:type="dxa"/>
          </w:tcPr>
          <w:p w14:paraId="7456C795"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Desembolso total por programa</w:t>
            </w:r>
          </w:p>
        </w:tc>
        <w:tc>
          <w:tcPr>
            <w:tcW w:w="6727" w:type="dxa"/>
            <w:vAlign w:val="center"/>
          </w:tcPr>
          <w:p w14:paraId="0A98F786" w14:textId="07EEACBA" w:rsidR="4CBE5AFF" w:rsidRDefault="432D018B" w:rsidP="13A6A386">
            <w:pPr>
              <w:rPr>
                <w:rFonts w:ascii="Arial" w:hAnsi="Arial" w:cs="Arial"/>
                <w:sz w:val="20"/>
                <w:szCs w:val="20"/>
                <w:lang w:val="es-419"/>
              </w:rPr>
            </w:pPr>
            <w:r w:rsidRPr="4354EDA2">
              <w:rPr>
                <w:rFonts w:ascii="Arial" w:hAnsi="Arial" w:cs="Arial"/>
                <w:sz w:val="20"/>
                <w:szCs w:val="20"/>
                <w:lang w:val="es-419"/>
              </w:rPr>
              <w:t>Hasta 25000 dólares estadounidenses o su equivalencia en pesos colombianos</w:t>
            </w:r>
            <w:r w:rsidR="1572352C" w:rsidRPr="4354EDA2">
              <w:rPr>
                <w:rFonts w:ascii="Arial" w:hAnsi="Arial" w:cs="Arial"/>
                <w:sz w:val="20"/>
                <w:szCs w:val="20"/>
                <w:lang w:val="es-419"/>
              </w:rPr>
              <w:t xml:space="preserve"> de acuerdo con lo definido en los términos de la convocatoria.</w:t>
            </w:r>
          </w:p>
        </w:tc>
      </w:tr>
      <w:tr w:rsidR="13A6A386" w14:paraId="35E0565A" w14:textId="77777777" w:rsidTr="4354EDA2">
        <w:trPr>
          <w:trHeight w:val="300"/>
        </w:trPr>
        <w:tc>
          <w:tcPr>
            <w:tcW w:w="2101" w:type="dxa"/>
          </w:tcPr>
          <w:p w14:paraId="0B8C02A1"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 de pago en época de estudios</w:t>
            </w:r>
          </w:p>
        </w:tc>
        <w:tc>
          <w:tcPr>
            <w:tcW w:w="6727" w:type="dxa"/>
            <w:vAlign w:val="center"/>
          </w:tcPr>
          <w:p w14:paraId="68AFD258" w14:textId="77777777" w:rsidR="13A6A386" w:rsidRDefault="13A6A386" w:rsidP="13A6A386">
            <w:pPr>
              <w:rPr>
                <w:rFonts w:ascii="Arial" w:hAnsi="Arial" w:cs="Arial"/>
                <w:sz w:val="20"/>
                <w:szCs w:val="20"/>
                <w:lang w:val="es-419"/>
              </w:rPr>
            </w:pPr>
            <w:r w:rsidRPr="13A6A386">
              <w:rPr>
                <w:rFonts w:ascii="Arial" w:hAnsi="Arial" w:cs="Arial"/>
                <w:sz w:val="20"/>
                <w:szCs w:val="20"/>
                <w:lang w:val="es-419"/>
              </w:rPr>
              <w:t>30%</w:t>
            </w:r>
          </w:p>
        </w:tc>
      </w:tr>
      <w:tr w:rsidR="13A6A386" w14:paraId="37A9460C" w14:textId="77777777" w:rsidTr="4354EDA2">
        <w:trPr>
          <w:trHeight w:val="300"/>
        </w:trPr>
        <w:tc>
          <w:tcPr>
            <w:tcW w:w="2101" w:type="dxa"/>
          </w:tcPr>
          <w:p w14:paraId="47C7043E"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Periodo de gracia</w:t>
            </w:r>
          </w:p>
        </w:tc>
        <w:tc>
          <w:tcPr>
            <w:tcW w:w="6727" w:type="dxa"/>
          </w:tcPr>
          <w:p w14:paraId="3A652031"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No aplica</w:t>
            </w:r>
          </w:p>
        </w:tc>
      </w:tr>
      <w:tr w:rsidR="13A6A386" w14:paraId="7F80A4F1" w14:textId="77777777" w:rsidTr="4354EDA2">
        <w:trPr>
          <w:trHeight w:val="300"/>
        </w:trPr>
        <w:tc>
          <w:tcPr>
            <w:tcW w:w="2101" w:type="dxa"/>
            <w:vAlign w:val="center"/>
          </w:tcPr>
          <w:p w14:paraId="6BFAFBAE" w14:textId="77777777" w:rsidR="13A6A386" w:rsidRDefault="13A6A386" w:rsidP="13A6A386">
            <w:pPr>
              <w:rPr>
                <w:rFonts w:ascii="Arial" w:hAnsi="Arial" w:cs="Arial"/>
                <w:sz w:val="20"/>
                <w:szCs w:val="20"/>
                <w:lang w:val="es-419"/>
              </w:rPr>
            </w:pPr>
            <w:r w:rsidRPr="13A6A386">
              <w:rPr>
                <w:rFonts w:ascii="Arial" w:hAnsi="Arial" w:cs="Arial"/>
                <w:sz w:val="20"/>
                <w:szCs w:val="20"/>
                <w:lang w:val="es-419"/>
              </w:rPr>
              <w:t>Plazo al terminar</w:t>
            </w:r>
          </w:p>
        </w:tc>
        <w:tc>
          <w:tcPr>
            <w:tcW w:w="6727" w:type="dxa"/>
          </w:tcPr>
          <w:p w14:paraId="7F86D8E5"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1,5 veces el Periodo de Estudios Financiado</w:t>
            </w:r>
          </w:p>
        </w:tc>
      </w:tr>
      <w:tr w:rsidR="13A6A386" w14:paraId="30AE352C" w14:textId="77777777" w:rsidTr="4354EDA2">
        <w:trPr>
          <w:trHeight w:val="300"/>
        </w:trPr>
        <w:tc>
          <w:tcPr>
            <w:tcW w:w="2101" w:type="dxa"/>
            <w:vAlign w:val="center"/>
          </w:tcPr>
          <w:p w14:paraId="4A15071B" w14:textId="77777777" w:rsidR="13A6A386" w:rsidRDefault="13A6A386" w:rsidP="13A6A386">
            <w:pPr>
              <w:rPr>
                <w:rFonts w:ascii="Arial" w:hAnsi="Arial" w:cs="Arial"/>
                <w:sz w:val="20"/>
                <w:szCs w:val="20"/>
                <w:lang w:val="es-419"/>
              </w:rPr>
            </w:pPr>
            <w:r w:rsidRPr="13A6A386">
              <w:rPr>
                <w:rFonts w:ascii="Arial" w:hAnsi="Arial" w:cs="Arial"/>
                <w:sz w:val="20"/>
                <w:szCs w:val="20"/>
                <w:lang w:val="es-419"/>
              </w:rPr>
              <w:t>Garantías</w:t>
            </w:r>
          </w:p>
        </w:tc>
        <w:tc>
          <w:tcPr>
            <w:tcW w:w="6727" w:type="dxa"/>
          </w:tcPr>
          <w:p w14:paraId="54D508E6"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Las que corresponda acorde con la aplicación del modelo de otorgamiento de crédito del ICETEX</w:t>
            </w:r>
          </w:p>
        </w:tc>
      </w:tr>
      <w:tr w:rsidR="13A6A386" w14:paraId="505EDDC3" w14:textId="77777777" w:rsidTr="4354EDA2">
        <w:trPr>
          <w:trHeight w:val="300"/>
        </w:trPr>
        <w:tc>
          <w:tcPr>
            <w:tcW w:w="2101" w:type="dxa"/>
            <w:vAlign w:val="center"/>
          </w:tcPr>
          <w:p w14:paraId="08BEDA69" w14:textId="77777777" w:rsidR="13A6A386" w:rsidRDefault="13A6A386" w:rsidP="13A6A386">
            <w:pPr>
              <w:rPr>
                <w:rFonts w:ascii="Arial" w:hAnsi="Arial" w:cs="Arial"/>
                <w:sz w:val="20"/>
                <w:szCs w:val="20"/>
                <w:lang w:val="es-419"/>
              </w:rPr>
            </w:pPr>
            <w:r w:rsidRPr="13A6A386">
              <w:rPr>
                <w:rFonts w:ascii="Arial" w:hAnsi="Arial" w:cs="Arial"/>
                <w:sz w:val="20"/>
                <w:szCs w:val="20"/>
                <w:lang w:val="es-419"/>
              </w:rPr>
              <w:lastRenderedPageBreak/>
              <w:t>Otros beneficios</w:t>
            </w:r>
          </w:p>
        </w:tc>
        <w:tc>
          <w:tcPr>
            <w:tcW w:w="6727" w:type="dxa"/>
          </w:tcPr>
          <w:p w14:paraId="080E059C" w14:textId="77777777" w:rsidR="13A6A386" w:rsidRDefault="13A6A386" w:rsidP="13A6A386">
            <w:pPr>
              <w:jc w:val="both"/>
              <w:rPr>
                <w:rFonts w:ascii="Arial" w:hAnsi="Arial" w:cs="Arial"/>
                <w:sz w:val="20"/>
                <w:szCs w:val="20"/>
                <w:lang w:val="es-419"/>
              </w:rPr>
            </w:pPr>
            <w:r w:rsidRPr="13A6A386">
              <w:rPr>
                <w:rFonts w:ascii="Arial" w:hAnsi="Arial" w:cs="Arial"/>
                <w:sz w:val="20"/>
                <w:szCs w:val="20"/>
                <w:lang w:val="es-419"/>
              </w:rPr>
              <w:t>No aplica</w:t>
            </w:r>
          </w:p>
        </w:tc>
      </w:tr>
      <w:tr w:rsidR="13A6A386" w14:paraId="0E074AA5" w14:textId="77777777" w:rsidTr="4354EDA2">
        <w:trPr>
          <w:trHeight w:val="300"/>
        </w:trPr>
        <w:tc>
          <w:tcPr>
            <w:tcW w:w="2101" w:type="dxa"/>
            <w:vAlign w:val="center"/>
          </w:tcPr>
          <w:p w14:paraId="6100038D" w14:textId="77777777" w:rsidR="13A6A386" w:rsidRDefault="13A6A386" w:rsidP="13A6A386">
            <w:pPr>
              <w:rPr>
                <w:rFonts w:ascii="Arial" w:hAnsi="Arial" w:cs="Arial"/>
                <w:sz w:val="20"/>
                <w:szCs w:val="20"/>
                <w:lang w:val="es-419"/>
              </w:rPr>
            </w:pPr>
            <w:r w:rsidRPr="13A6A386">
              <w:rPr>
                <w:rFonts w:ascii="Arial" w:hAnsi="Arial" w:cs="Arial"/>
                <w:sz w:val="20"/>
                <w:szCs w:val="20"/>
                <w:lang w:val="es-419"/>
              </w:rPr>
              <w:t xml:space="preserve">Otros aspectos </w:t>
            </w:r>
            <w:proofErr w:type="gramStart"/>
            <w:r w:rsidRPr="13A6A386">
              <w:rPr>
                <w:rFonts w:ascii="Arial" w:hAnsi="Arial" w:cs="Arial"/>
                <w:sz w:val="20"/>
                <w:szCs w:val="20"/>
                <w:lang w:val="es-419"/>
              </w:rPr>
              <w:t>a</w:t>
            </w:r>
            <w:proofErr w:type="gramEnd"/>
            <w:r w:rsidRPr="13A6A386">
              <w:rPr>
                <w:rFonts w:ascii="Arial" w:hAnsi="Arial" w:cs="Arial"/>
                <w:sz w:val="20"/>
                <w:szCs w:val="20"/>
                <w:lang w:val="es-419"/>
              </w:rPr>
              <w:t xml:space="preserve"> tener en cuenta</w:t>
            </w:r>
          </w:p>
        </w:tc>
        <w:tc>
          <w:tcPr>
            <w:tcW w:w="6727" w:type="dxa"/>
          </w:tcPr>
          <w:p w14:paraId="7E6532A1" w14:textId="54C31204" w:rsidR="13A6A386" w:rsidRDefault="13A6A386" w:rsidP="13A6A386">
            <w:pPr>
              <w:jc w:val="both"/>
              <w:rPr>
                <w:rFonts w:ascii="Arial" w:hAnsi="Arial" w:cs="Arial"/>
                <w:sz w:val="20"/>
                <w:szCs w:val="20"/>
                <w:lang w:val="es-419"/>
              </w:rPr>
            </w:pPr>
          </w:p>
        </w:tc>
      </w:tr>
    </w:tbl>
    <w:p w14:paraId="47DA207E" w14:textId="4DEDA4EF" w:rsidR="13A6A386" w:rsidRDefault="13A6A386" w:rsidP="13A6A386">
      <w:pPr>
        <w:jc w:val="both"/>
        <w:rPr>
          <w:rFonts w:ascii="Arial" w:hAnsi="Arial" w:cs="Arial"/>
          <w:sz w:val="20"/>
          <w:szCs w:val="20"/>
        </w:rPr>
      </w:pPr>
    </w:p>
    <w:p w14:paraId="49A467B8" w14:textId="77777777" w:rsidR="0000054E" w:rsidRPr="0000054E" w:rsidRDefault="0000054E" w:rsidP="0000054E">
      <w:pPr>
        <w:pStyle w:val="Sinespaciado"/>
        <w:ind w:left="567"/>
        <w:rPr>
          <w:rFonts w:ascii="Arial" w:hAnsi="Arial" w:cs="Arial"/>
          <w:bCs/>
          <w:sz w:val="20"/>
          <w:szCs w:val="20"/>
        </w:rPr>
      </w:pPr>
      <w:r w:rsidRPr="0000054E">
        <w:rPr>
          <w:rFonts w:ascii="Arial" w:hAnsi="Arial" w:cs="Arial"/>
          <w:b/>
          <w:bCs/>
          <w:sz w:val="20"/>
          <w:szCs w:val="20"/>
        </w:rPr>
        <w:t>Fuente:</w:t>
      </w:r>
      <w:r w:rsidRPr="0000054E">
        <w:rPr>
          <w:rFonts w:ascii="Arial" w:hAnsi="Arial" w:cs="Arial"/>
          <w:bCs/>
          <w:sz w:val="20"/>
          <w:szCs w:val="20"/>
        </w:rPr>
        <w:t xml:space="preserve"> Caracterización de líneas elaborada entre la VCC y la ORI.</w:t>
      </w:r>
    </w:p>
    <w:p w14:paraId="0BC17FE7" w14:textId="77777777" w:rsidR="00223AF2" w:rsidRPr="0000054E" w:rsidRDefault="00223AF2" w:rsidP="00333A8B">
      <w:pPr>
        <w:pStyle w:val="Sinespaciado"/>
        <w:ind w:left="567"/>
        <w:jc w:val="both"/>
        <w:rPr>
          <w:rFonts w:ascii="Arial" w:hAnsi="Arial" w:cs="Arial"/>
          <w:bCs/>
          <w:sz w:val="20"/>
          <w:szCs w:val="20"/>
        </w:rPr>
      </w:pPr>
    </w:p>
    <w:p w14:paraId="130C3855" w14:textId="77777777" w:rsidR="00400BAF" w:rsidRDefault="00400BAF" w:rsidP="00400BAF">
      <w:pPr>
        <w:pStyle w:val="Sinespaciado"/>
        <w:ind w:left="567"/>
        <w:jc w:val="both"/>
        <w:rPr>
          <w:rFonts w:ascii="Arial" w:hAnsi="Arial" w:cs="Arial"/>
          <w:bCs/>
          <w:sz w:val="20"/>
          <w:szCs w:val="20"/>
        </w:rPr>
      </w:pPr>
    </w:p>
    <w:p w14:paraId="7543F9ED" w14:textId="5816090F" w:rsidR="009C3646" w:rsidRPr="0000054E" w:rsidRDefault="106C3911" w:rsidP="41107EBD">
      <w:pPr>
        <w:pStyle w:val="Ttulo1"/>
        <w:numPr>
          <w:ilvl w:val="1"/>
          <w:numId w:val="1"/>
        </w:numPr>
        <w:tabs>
          <w:tab w:val="left" w:pos="3050"/>
        </w:tabs>
        <w:spacing w:line="240" w:lineRule="atLeast"/>
        <w:ind w:left="567" w:hanging="567"/>
        <w:jc w:val="left"/>
        <w:rPr>
          <w:rFonts w:ascii="Arial" w:eastAsia="Times New Roman" w:hAnsi="Arial" w:cs="Arial"/>
          <w:caps w:val="0"/>
          <w:color w:val="000000" w:themeColor="text1"/>
          <w:spacing w:val="0"/>
          <w:sz w:val="20"/>
          <w:szCs w:val="20"/>
          <w:lang w:eastAsia="es-ES"/>
        </w:rPr>
      </w:pPr>
      <w:bookmarkStart w:id="26" w:name="_Toc132193446"/>
      <w:bookmarkStart w:id="27" w:name="_Toc194591177"/>
      <w:bookmarkStart w:id="28" w:name="_Toc106178590"/>
      <w:r w:rsidRPr="41107EBD">
        <w:rPr>
          <w:rFonts w:ascii="Arial" w:eastAsia="Times New Roman" w:hAnsi="Arial" w:cs="Arial"/>
          <w:caps w:val="0"/>
          <w:color w:val="000000" w:themeColor="text1"/>
          <w:spacing w:val="0"/>
          <w:sz w:val="20"/>
          <w:szCs w:val="20"/>
          <w:lang w:eastAsia="es-ES"/>
        </w:rPr>
        <w:t>Promoción y acompañamiento</w:t>
      </w:r>
      <w:bookmarkEnd w:id="26"/>
      <w:bookmarkEnd w:id="27"/>
      <w:bookmarkEnd w:id="28"/>
    </w:p>
    <w:p w14:paraId="33989DEE" w14:textId="77777777" w:rsidR="009C3646" w:rsidRDefault="009C3646" w:rsidP="00400BAF">
      <w:pPr>
        <w:pStyle w:val="Sinespaciado"/>
        <w:ind w:left="567"/>
        <w:jc w:val="both"/>
        <w:rPr>
          <w:rFonts w:ascii="Arial" w:hAnsi="Arial" w:cs="Arial"/>
          <w:bCs/>
          <w:sz w:val="20"/>
          <w:szCs w:val="20"/>
        </w:rPr>
      </w:pPr>
      <w:r w:rsidRPr="008B1FBB">
        <w:rPr>
          <w:rFonts w:ascii="Arial" w:hAnsi="Arial" w:cs="Arial"/>
          <w:bCs/>
          <w:sz w:val="20"/>
          <w:szCs w:val="20"/>
        </w:rPr>
        <w:t xml:space="preserve">La nueva línea de crédito educativo dirigida a estudiantes </w:t>
      </w:r>
      <w:r>
        <w:rPr>
          <w:rFonts w:ascii="Arial" w:hAnsi="Arial" w:cs="Arial"/>
          <w:bCs/>
          <w:sz w:val="20"/>
          <w:szCs w:val="20"/>
        </w:rPr>
        <w:t>de los programas definidos</w:t>
      </w:r>
      <w:r w:rsidRPr="008B1FBB">
        <w:rPr>
          <w:rFonts w:ascii="Arial" w:hAnsi="Arial" w:cs="Arial"/>
          <w:bCs/>
          <w:sz w:val="20"/>
          <w:szCs w:val="20"/>
        </w:rPr>
        <w:t xml:space="preserve"> representa una gran oportunidad para los jóvenes </w:t>
      </w:r>
      <w:r>
        <w:rPr>
          <w:rFonts w:ascii="Arial" w:hAnsi="Arial" w:cs="Arial"/>
          <w:bCs/>
          <w:sz w:val="20"/>
          <w:szCs w:val="20"/>
        </w:rPr>
        <w:t>que deseen mejorar sus capacidades en el ámbito laboral y así mejorar sus oportunidades</w:t>
      </w:r>
      <w:r w:rsidRPr="008B1FBB">
        <w:rPr>
          <w:rFonts w:ascii="Arial" w:hAnsi="Arial" w:cs="Arial"/>
          <w:bCs/>
          <w:sz w:val="20"/>
          <w:szCs w:val="20"/>
        </w:rPr>
        <w:t>.</w:t>
      </w:r>
    </w:p>
    <w:p w14:paraId="00EF873C" w14:textId="77777777" w:rsidR="009C3646" w:rsidRDefault="009C3646" w:rsidP="00400BAF">
      <w:pPr>
        <w:pStyle w:val="Sinespaciado"/>
        <w:ind w:left="567"/>
        <w:jc w:val="both"/>
        <w:rPr>
          <w:rFonts w:ascii="Arial" w:hAnsi="Arial" w:cs="Arial"/>
          <w:bCs/>
          <w:sz w:val="20"/>
          <w:szCs w:val="20"/>
        </w:rPr>
      </w:pPr>
    </w:p>
    <w:p w14:paraId="0023BF20" w14:textId="77777777" w:rsidR="009C3646" w:rsidRDefault="009C3646" w:rsidP="00400BAF">
      <w:pPr>
        <w:pStyle w:val="Sinespaciado"/>
        <w:ind w:left="567"/>
        <w:jc w:val="both"/>
        <w:rPr>
          <w:rFonts w:ascii="Arial" w:hAnsi="Arial" w:cs="Arial"/>
          <w:sz w:val="20"/>
          <w:szCs w:val="20"/>
        </w:rPr>
      </w:pPr>
      <w:r w:rsidRPr="008B1FBB">
        <w:rPr>
          <w:rFonts w:ascii="Arial" w:hAnsi="Arial" w:cs="Arial"/>
          <w:bCs/>
          <w:sz w:val="20"/>
          <w:szCs w:val="20"/>
        </w:rPr>
        <w:t>Sin embargo, para</w:t>
      </w:r>
      <w:r w:rsidRPr="00BB5D3B">
        <w:rPr>
          <w:rFonts w:ascii="Arial" w:hAnsi="Arial" w:cs="Arial"/>
          <w:sz w:val="20"/>
          <w:szCs w:val="20"/>
        </w:rPr>
        <w:t xml:space="preserve"> lograr una amplia cobertura y llegar a los estudiantes </w:t>
      </w:r>
      <w:r>
        <w:rPr>
          <w:rFonts w:ascii="Arial" w:hAnsi="Arial" w:cs="Arial"/>
          <w:sz w:val="20"/>
          <w:szCs w:val="20"/>
        </w:rPr>
        <w:t>objetivo, se requerirá que del resultado se genere un estudio de comportamiento de la línea con el fin de poderla ofrecer a más municipios y poder concretar excelentes relaciones con las instituciones educativas que ofrecen este tipo de programas y puedan participar de la línea.</w:t>
      </w:r>
    </w:p>
    <w:p w14:paraId="7667D62F" w14:textId="77777777" w:rsidR="009C3646" w:rsidRPr="00BB5D3B" w:rsidRDefault="009C3646" w:rsidP="00400BAF">
      <w:pPr>
        <w:pStyle w:val="Sinespaciado"/>
        <w:ind w:left="567"/>
        <w:jc w:val="both"/>
        <w:rPr>
          <w:rFonts w:ascii="Arial" w:hAnsi="Arial" w:cs="Arial"/>
          <w:sz w:val="20"/>
          <w:szCs w:val="20"/>
        </w:rPr>
      </w:pPr>
    </w:p>
    <w:p w14:paraId="0890D12F" w14:textId="77777777" w:rsidR="009C3646" w:rsidRDefault="009C3646" w:rsidP="00400BAF">
      <w:pPr>
        <w:ind w:left="567"/>
        <w:jc w:val="both"/>
        <w:rPr>
          <w:rFonts w:ascii="Arial" w:hAnsi="Arial" w:cs="Arial"/>
          <w:sz w:val="20"/>
          <w:szCs w:val="20"/>
        </w:rPr>
      </w:pPr>
      <w:r>
        <w:rPr>
          <w:rFonts w:ascii="Arial" w:hAnsi="Arial" w:cs="Arial"/>
          <w:sz w:val="20"/>
          <w:szCs w:val="20"/>
        </w:rPr>
        <w:t>En primer lugar, s</w:t>
      </w:r>
      <w:r w:rsidRPr="00BB5D3B">
        <w:rPr>
          <w:rFonts w:ascii="Arial" w:hAnsi="Arial" w:cs="Arial"/>
          <w:sz w:val="20"/>
          <w:szCs w:val="20"/>
        </w:rPr>
        <w:t xml:space="preserve">e debe diseñar una estrategia de promoción focalizada que considere las particularidades y necesidades de estos </w:t>
      </w:r>
      <w:r>
        <w:rPr>
          <w:rFonts w:ascii="Arial" w:hAnsi="Arial" w:cs="Arial"/>
          <w:sz w:val="20"/>
          <w:szCs w:val="20"/>
        </w:rPr>
        <w:t>jóvenes</w:t>
      </w:r>
      <w:r w:rsidRPr="00BB5D3B">
        <w:rPr>
          <w:rFonts w:ascii="Arial" w:hAnsi="Arial" w:cs="Arial"/>
          <w:sz w:val="20"/>
          <w:szCs w:val="20"/>
        </w:rPr>
        <w:t>, lo que implica un mayor compromiso y esfuerzo por parte de la entidad para llegar a e</w:t>
      </w:r>
      <w:r>
        <w:rPr>
          <w:rFonts w:ascii="Arial" w:hAnsi="Arial" w:cs="Arial"/>
          <w:sz w:val="20"/>
          <w:szCs w:val="20"/>
        </w:rPr>
        <w:t>llos</w:t>
      </w:r>
      <w:r w:rsidRPr="00BB5D3B">
        <w:rPr>
          <w:rFonts w:ascii="Arial" w:hAnsi="Arial" w:cs="Arial"/>
          <w:sz w:val="20"/>
          <w:szCs w:val="20"/>
        </w:rPr>
        <w:t>.</w:t>
      </w:r>
    </w:p>
    <w:p w14:paraId="5FCE61C9" w14:textId="77777777" w:rsidR="00400BAF" w:rsidRPr="00BB5D3B" w:rsidRDefault="00400BAF" w:rsidP="00400BAF">
      <w:pPr>
        <w:ind w:left="567"/>
        <w:jc w:val="both"/>
        <w:rPr>
          <w:rFonts w:ascii="Arial" w:hAnsi="Arial" w:cs="Arial"/>
          <w:sz w:val="20"/>
          <w:szCs w:val="20"/>
        </w:rPr>
      </w:pPr>
    </w:p>
    <w:p w14:paraId="36B5A8B4" w14:textId="77777777" w:rsidR="009C3646" w:rsidRDefault="009C3646" w:rsidP="00400BAF">
      <w:pPr>
        <w:ind w:left="567"/>
        <w:jc w:val="both"/>
        <w:rPr>
          <w:rFonts w:ascii="Arial" w:hAnsi="Arial" w:cs="Arial"/>
          <w:sz w:val="20"/>
          <w:szCs w:val="20"/>
        </w:rPr>
      </w:pPr>
      <w:r w:rsidRPr="00BB5D3B">
        <w:rPr>
          <w:rFonts w:ascii="Arial" w:hAnsi="Arial" w:cs="Arial"/>
          <w:sz w:val="20"/>
          <w:szCs w:val="20"/>
        </w:rPr>
        <w:t xml:space="preserve">En segundo lugar, es fundamental diseñar acciones de guía e información para los estudiantes que deseen acceder a la nueva línea de crédito educativo. Muchos de estos jóvenes podrían no tener un conocimiento claro sobre el proceso de acceso a la educación </w:t>
      </w:r>
      <w:r>
        <w:rPr>
          <w:rFonts w:ascii="Arial" w:hAnsi="Arial" w:cs="Arial"/>
          <w:sz w:val="20"/>
          <w:szCs w:val="20"/>
        </w:rPr>
        <w:t>laboral</w:t>
      </w:r>
      <w:r w:rsidRPr="00BB5D3B">
        <w:rPr>
          <w:rFonts w:ascii="Arial" w:hAnsi="Arial" w:cs="Arial"/>
          <w:sz w:val="20"/>
          <w:szCs w:val="20"/>
        </w:rPr>
        <w:t>, lo que podría generar incertidumbre o desánimo en su búsqueda de oportunidades. Por lo tanto, es importante brindar información clara, accesible y pertinente sobre los requisitos, condiciones y beneficios de la línea de crédito educativo, de tal manera que los estudiantes se sientan motivados y confiados en sus posibilidades de acceso a la educación.</w:t>
      </w:r>
    </w:p>
    <w:p w14:paraId="63C2340F" w14:textId="77777777" w:rsidR="00400BAF" w:rsidRPr="00BB5D3B" w:rsidRDefault="00400BAF" w:rsidP="00400BAF">
      <w:pPr>
        <w:ind w:left="567"/>
        <w:jc w:val="both"/>
        <w:rPr>
          <w:rFonts w:ascii="Arial" w:hAnsi="Arial" w:cs="Arial"/>
          <w:sz w:val="20"/>
          <w:szCs w:val="20"/>
        </w:rPr>
      </w:pPr>
    </w:p>
    <w:p w14:paraId="7215D6CE" w14:textId="77777777" w:rsidR="009C3646" w:rsidRDefault="009C3646" w:rsidP="00400BAF">
      <w:pPr>
        <w:ind w:left="567"/>
        <w:jc w:val="both"/>
        <w:rPr>
          <w:rFonts w:ascii="Arial" w:hAnsi="Arial" w:cs="Arial"/>
          <w:sz w:val="20"/>
          <w:szCs w:val="20"/>
        </w:rPr>
      </w:pPr>
      <w:r w:rsidRPr="00BB5D3B">
        <w:rPr>
          <w:rFonts w:ascii="Arial" w:hAnsi="Arial" w:cs="Arial"/>
          <w:sz w:val="20"/>
          <w:szCs w:val="20"/>
        </w:rPr>
        <w:t xml:space="preserve">En tercer lugar, se requiere de un acompañamiento efectivo a los estudiantes durante todo el proceso de acceso y financiamiento. Dado que muchos de estos jóvenes podrían enfrentar obstáculos y desafíos adicionales para acceder a la educación </w:t>
      </w:r>
      <w:r>
        <w:rPr>
          <w:rFonts w:ascii="Arial" w:hAnsi="Arial" w:cs="Arial"/>
          <w:sz w:val="20"/>
          <w:szCs w:val="20"/>
        </w:rPr>
        <w:t>laboral</w:t>
      </w:r>
      <w:r w:rsidRPr="00BB5D3B">
        <w:rPr>
          <w:rFonts w:ascii="Arial" w:hAnsi="Arial" w:cs="Arial"/>
          <w:sz w:val="20"/>
          <w:szCs w:val="20"/>
        </w:rPr>
        <w:t>, se necesita brindar un acompañamiento constante y personalizado que les permita superar las barreras y desafíos que puedan surgir en su camino.</w:t>
      </w:r>
    </w:p>
    <w:p w14:paraId="31CBFC25" w14:textId="77777777" w:rsidR="00400BAF" w:rsidRPr="00BB5D3B" w:rsidRDefault="00400BAF" w:rsidP="00400BAF">
      <w:pPr>
        <w:ind w:left="567"/>
        <w:jc w:val="both"/>
        <w:rPr>
          <w:rFonts w:ascii="Arial" w:hAnsi="Arial" w:cs="Arial"/>
          <w:sz w:val="20"/>
          <w:szCs w:val="20"/>
        </w:rPr>
      </w:pPr>
    </w:p>
    <w:p w14:paraId="4ADE9FBC" w14:textId="77777777" w:rsidR="009C3646" w:rsidRDefault="009C3646" w:rsidP="15028ECA">
      <w:pPr>
        <w:ind w:left="567"/>
        <w:jc w:val="both"/>
        <w:rPr>
          <w:rFonts w:ascii="Arial" w:hAnsi="Arial" w:cs="Arial"/>
          <w:sz w:val="20"/>
          <w:szCs w:val="20"/>
          <w:lang w:val="es-ES"/>
        </w:rPr>
      </w:pPr>
      <w:r w:rsidRPr="15028ECA">
        <w:rPr>
          <w:rFonts w:ascii="Arial" w:hAnsi="Arial" w:cs="Arial"/>
          <w:sz w:val="20"/>
          <w:szCs w:val="20"/>
          <w:lang w:val="es-ES"/>
        </w:rPr>
        <w:t>De esta manera, la nueva línea de crédito educativo con enfoque a la educación para el trabajo y el desarrollo humano es una gran oportunidad para ampliar el acceso a la formación laboral. Sin embargo, para lograr una amplia cobertura y llegar a los estudiantes, es necesario diseñar una estrategia de promoción focalizada y acciones de guía y acompañamiento que permitan a los jóvenes superar las barreras y desafíos que puedan surgir en su camino, estrategia que debe incluir:</w:t>
      </w:r>
    </w:p>
    <w:p w14:paraId="56810BFA" w14:textId="3134014D" w:rsidR="00403ED7" w:rsidRDefault="00403ED7" w:rsidP="0000054E">
      <w:pPr>
        <w:pStyle w:val="Sinespaciado"/>
        <w:jc w:val="both"/>
        <w:rPr>
          <w:rFonts w:ascii="Arial" w:hAnsi="Arial" w:cs="Arial"/>
          <w:sz w:val="20"/>
          <w:szCs w:val="20"/>
        </w:rPr>
      </w:pPr>
    </w:p>
    <w:p w14:paraId="5818B5DF" w14:textId="77777777" w:rsidR="005D780C" w:rsidRDefault="005D780C" w:rsidP="000B43DD">
      <w:pPr>
        <w:pStyle w:val="Sinespaciado"/>
        <w:ind w:left="567"/>
        <w:jc w:val="both"/>
        <w:rPr>
          <w:rFonts w:ascii="Arial" w:hAnsi="Arial" w:cs="Arial"/>
          <w:bCs/>
          <w:sz w:val="20"/>
          <w:szCs w:val="20"/>
        </w:rPr>
      </w:pPr>
    </w:p>
    <w:p w14:paraId="085AACDB" w14:textId="347310C3" w:rsidR="009C3646" w:rsidRPr="0000054E" w:rsidRDefault="1A60813B" w:rsidP="41107EBD">
      <w:pPr>
        <w:pStyle w:val="Ttulo1"/>
        <w:numPr>
          <w:ilvl w:val="2"/>
          <w:numId w:val="1"/>
        </w:numPr>
        <w:tabs>
          <w:tab w:val="left" w:pos="3050"/>
        </w:tabs>
        <w:spacing w:line="240" w:lineRule="atLeast"/>
        <w:ind w:left="1276" w:hanging="709"/>
        <w:jc w:val="left"/>
        <w:rPr>
          <w:rFonts w:ascii="Arial" w:eastAsia="Times New Roman" w:hAnsi="Arial" w:cs="Arial"/>
          <w:i/>
          <w:iCs/>
          <w:caps w:val="0"/>
          <w:color w:val="000000" w:themeColor="text1"/>
          <w:spacing w:val="0"/>
          <w:sz w:val="20"/>
          <w:szCs w:val="20"/>
          <w:lang w:eastAsia="es-ES"/>
        </w:rPr>
      </w:pPr>
      <w:bookmarkStart w:id="29" w:name="_Toc195082575"/>
      <w:bookmarkStart w:id="30" w:name="_Toc195082781"/>
      <w:bookmarkStart w:id="31" w:name="_Toc195082835"/>
      <w:bookmarkStart w:id="32" w:name="_Toc195083021"/>
      <w:bookmarkStart w:id="33" w:name="_Toc195083076"/>
      <w:bookmarkStart w:id="34" w:name="_Toc195083131"/>
      <w:bookmarkStart w:id="35" w:name="_Toc195083360"/>
      <w:bookmarkStart w:id="36" w:name="_Toc195088880"/>
      <w:bookmarkStart w:id="37" w:name="_Toc195082576"/>
      <w:bookmarkStart w:id="38" w:name="_Toc195082782"/>
      <w:bookmarkStart w:id="39" w:name="_Toc195082836"/>
      <w:bookmarkStart w:id="40" w:name="_Toc195083022"/>
      <w:bookmarkStart w:id="41" w:name="_Toc195083077"/>
      <w:bookmarkStart w:id="42" w:name="_Toc195083132"/>
      <w:bookmarkStart w:id="43" w:name="_Toc195083361"/>
      <w:bookmarkStart w:id="44" w:name="_Toc195088881"/>
      <w:bookmarkStart w:id="45" w:name="_Toc195082577"/>
      <w:bookmarkStart w:id="46" w:name="_Toc195082783"/>
      <w:bookmarkStart w:id="47" w:name="_Toc195082837"/>
      <w:bookmarkStart w:id="48" w:name="_Toc195083023"/>
      <w:bookmarkStart w:id="49" w:name="_Toc195083078"/>
      <w:bookmarkStart w:id="50" w:name="_Toc195083133"/>
      <w:bookmarkStart w:id="51" w:name="_Toc195083362"/>
      <w:bookmarkStart w:id="52" w:name="_Toc195088882"/>
      <w:bookmarkStart w:id="53" w:name="_Toc195082579"/>
      <w:bookmarkStart w:id="54" w:name="_Toc195082785"/>
      <w:bookmarkStart w:id="55" w:name="_Toc195082839"/>
      <w:bookmarkStart w:id="56" w:name="_Toc195083025"/>
      <w:bookmarkStart w:id="57" w:name="_Toc195083080"/>
      <w:bookmarkStart w:id="58" w:name="_Toc195083135"/>
      <w:bookmarkStart w:id="59" w:name="_Toc195083364"/>
      <w:bookmarkStart w:id="60" w:name="_Toc195088884"/>
      <w:bookmarkStart w:id="61" w:name="_Toc195082580"/>
      <w:bookmarkStart w:id="62" w:name="_Toc195082786"/>
      <w:bookmarkStart w:id="63" w:name="_Toc195082840"/>
      <w:bookmarkStart w:id="64" w:name="_Toc195083026"/>
      <w:bookmarkStart w:id="65" w:name="_Toc195083081"/>
      <w:bookmarkStart w:id="66" w:name="_Toc195083136"/>
      <w:bookmarkStart w:id="67" w:name="_Toc195083365"/>
      <w:bookmarkStart w:id="68" w:name="_Toc195088885"/>
      <w:bookmarkStart w:id="69" w:name="_Toc194591179"/>
      <w:bookmarkStart w:id="70" w:name="_Toc2088424166"/>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41107EBD">
        <w:rPr>
          <w:rFonts w:ascii="Arial" w:eastAsia="Times New Roman" w:hAnsi="Arial" w:cs="Arial"/>
          <w:i/>
          <w:iCs/>
          <w:caps w:val="0"/>
          <w:color w:val="000000" w:themeColor="text1"/>
          <w:spacing w:val="0"/>
          <w:sz w:val="20"/>
          <w:szCs w:val="20"/>
          <w:lang w:eastAsia="es-ES"/>
        </w:rPr>
        <w:t>Mensajes y difusión</w:t>
      </w:r>
      <w:bookmarkEnd w:id="69"/>
      <w:bookmarkEnd w:id="70"/>
    </w:p>
    <w:p w14:paraId="101DEC79" w14:textId="77777777" w:rsidR="009C3646" w:rsidRPr="00BB5D3B" w:rsidRDefault="009C3646" w:rsidP="000B43DD">
      <w:pPr>
        <w:pStyle w:val="Sinespaciado"/>
        <w:ind w:left="567"/>
        <w:jc w:val="both"/>
        <w:rPr>
          <w:rFonts w:ascii="Arial" w:hAnsi="Arial" w:cs="Arial"/>
          <w:sz w:val="20"/>
          <w:szCs w:val="20"/>
        </w:rPr>
      </w:pPr>
      <w:r w:rsidRPr="00D5119A">
        <w:rPr>
          <w:rFonts w:ascii="Arial" w:hAnsi="Arial" w:cs="Arial"/>
          <w:bCs/>
          <w:sz w:val="20"/>
          <w:szCs w:val="20"/>
        </w:rPr>
        <w:t>Adicionalmente para la construcción de los mensajes de difusión y convocatoria para la asistencia de</w:t>
      </w:r>
      <w:r w:rsidRPr="00BB5D3B">
        <w:rPr>
          <w:rFonts w:ascii="Arial" w:hAnsi="Arial" w:cs="Arial"/>
          <w:sz w:val="20"/>
          <w:szCs w:val="20"/>
        </w:rPr>
        <w:t xml:space="preserve"> l</w:t>
      </w:r>
      <w:r>
        <w:rPr>
          <w:rFonts w:ascii="Arial" w:hAnsi="Arial" w:cs="Arial"/>
          <w:sz w:val="20"/>
          <w:szCs w:val="20"/>
        </w:rPr>
        <w:t>os interesados</w:t>
      </w:r>
      <w:r w:rsidRPr="00BB5D3B">
        <w:rPr>
          <w:rFonts w:ascii="Arial" w:hAnsi="Arial" w:cs="Arial"/>
          <w:sz w:val="20"/>
          <w:szCs w:val="20"/>
        </w:rPr>
        <w:t xml:space="preserve">, se estructurarán mensajes para medios locales con un lenguaje </w:t>
      </w:r>
      <w:r w:rsidRPr="00BB5D3B">
        <w:rPr>
          <w:rFonts w:ascii="Arial" w:hAnsi="Arial" w:cs="Arial"/>
          <w:sz w:val="20"/>
          <w:szCs w:val="20"/>
        </w:rPr>
        <w:lastRenderedPageBreak/>
        <w:t xml:space="preserve">coloquial, más humano, cercano y empático, que genere una conexión e incentiven la participación en las visitas de </w:t>
      </w:r>
      <w:r>
        <w:rPr>
          <w:rFonts w:ascii="Arial" w:hAnsi="Arial" w:cs="Arial"/>
          <w:sz w:val="20"/>
          <w:szCs w:val="20"/>
        </w:rPr>
        <w:t>ICETEX</w:t>
      </w:r>
      <w:r w:rsidRPr="00BB5D3B">
        <w:rPr>
          <w:rFonts w:ascii="Arial" w:hAnsi="Arial" w:cs="Arial"/>
          <w:sz w:val="20"/>
          <w:szCs w:val="20"/>
        </w:rPr>
        <w:t xml:space="preserve"> en región.</w:t>
      </w:r>
    </w:p>
    <w:p w14:paraId="670587C4" w14:textId="77777777" w:rsidR="009C3646" w:rsidRDefault="009C3646" w:rsidP="000B43DD">
      <w:pPr>
        <w:ind w:left="567"/>
        <w:jc w:val="both"/>
        <w:rPr>
          <w:rFonts w:ascii="Arial" w:hAnsi="Arial" w:cs="Arial"/>
          <w:sz w:val="20"/>
          <w:szCs w:val="20"/>
        </w:rPr>
      </w:pPr>
    </w:p>
    <w:p w14:paraId="5A3651AE" w14:textId="100046D2" w:rsidR="009C3646" w:rsidRPr="00BB5D3B" w:rsidRDefault="009C3646" w:rsidP="15028ECA">
      <w:pPr>
        <w:ind w:left="567"/>
        <w:jc w:val="both"/>
        <w:rPr>
          <w:rFonts w:ascii="Arial" w:hAnsi="Arial" w:cs="Arial"/>
          <w:sz w:val="20"/>
          <w:szCs w:val="20"/>
          <w:lang w:val="es-ES"/>
        </w:rPr>
      </w:pPr>
      <w:r w:rsidRPr="13A6A386">
        <w:rPr>
          <w:rFonts w:ascii="Arial" w:hAnsi="Arial" w:cs="Arial"/>
          <w:sz w:val="20"/>
          <w:szCs w:val="20"/>
          <w:lang w:val="es-ES"/>
        </w:rPr>
        <w:t>La Oficina Asesora de Comunicaciones con su plan de comunicación y divulgación garantizará la convocatoria junto a un equipo de la Oficina de Comercial y Mercadeo, y se encargarán de confirmar la oferta académica en cada una de las instituciones de educación que puedan aplicar por territorio.</w:t>
      </w:r>
    </w:p>
    <w:p w14:paraId="1B757666" w14:textId="0CA0E7AD" w:rsidR="13A6A386" w:rsidRDefault="13A6A386" w:rsidP="13A6A386">
      <w:pPr>
        <w:ind w:left="567"/>
        <w:jc w:val="both"/>
        <w:rPr>
          <w:rFonts w:ascii="Arial" w:hAnsi="Arial" w:cs="Arial"/>
          <w:sz w:val="20"/>
          <w:szCs w:val="20"/>
          <w:lang w:val="es-ES"/>
        </w:rPr>
      </w:pPr>
    </w:p>
    <w:p w14:paraId="70E85421" w14:textId="77777777" w:rsidR="009C3646" w:rsidRDefault="009C3646" w:rsidP="000B43DD">
      <w:pPr>
        <w:ind w:left="567"/>
        <w:jc w:val="both"/>
        <w:rPr>
          <w:rFonts w:ascii="Arial" w:hAnsi="Arial" w:cs="Arial"/>
          <w:sz w:val="20"/>
          <w:szCs w:val="20"/>
        </w:rPr>
      </w:pPr>
      <w:r w:rsidRPr="00BB5D3B">
        <w:rPr>
          <w:rFonts w:ascii="Arial" w:hAnsi="Arial" w:cs="Arial"/>
          <w:sz w:val="20"/>
          <w:szCs w:val="20"/>
        </w:rPr>
        <w:t xml:space="preserve">Finalmente, esta conexión tendrá un seguimiento constante, acompañado de informes periódicos, detallando los indicadores principales que medirán el impacto. </w:t>
      </w:r>
    </w:p>
    <w:p w14:paraId="3D7FCCE2" w14:textId="77777777" w:rsidR="00DD6256" w:rsidRPr="009F2888" w:rsidRDefault="00DD6256" w:rsidP="005B15F3">
      <w:pPr>
        <w:pStyle w:val="Ttulo1"/>
        <w:tabs>
          <w:tab w:val="left" w:pos="3050"/>
        </w:tabs>
        <w:spacing w:line="240" w:lineRule="atLeast"/>
        <w:jc w:val="left"/>
        <w:rPr>
          <w:rFonts w:ascii="Arial" w:eastAsia="Times New Roman" w:hAnsi="Arial" w:cs="Arial"/>
          <w:caps w:val="0"/>
          <w:color w:val="000000" w:themeColor="text1"/>
          <w:spacing w:val="0"/>
          <w:sz w:val="20"/>
          <w:szCs w:val="20"/>
          <w:lang w:eastAsia="es-ES"/>
        </w:rPr>
      </w:pPr>
    </w:p>
    <w:p w14:paraId="1BF0609D" w14:textId="060464D3" w:rsidR="009C3646" w:rsidRPr="0000054E" w:rsidRDefault="1A60813B" w:rsidP="41107EBD">
      <w:pPr>
        <w:pStyle w:val="Ttulo1"/>
        <w:numPr>
          <w:ilvl w:val="2"/>
          <w:numId w:val="1"/>
        </w:numPr>
        <w:tabs>
          <w:tab w:val="left" w:pos="3050"/>
        </w:tabs>
        <w:spacing w:line="240" w:lineRule="atLeast"/>
        <w:ind w:left="1276" w:hanging="709"/>
        <w:jc w:val="left"/>
        <w:rPr>
          <w:rFonts w:ascii="Arial" w:eastAsia="Times New Roman" w:hAnsi="Arial" w:cs="Arial"/>
          <w:i/>
          <w:iCs/>
          <w:caps w:val="0"/>
          <w:color w:val="000000" w:themeColor="text1"/>
          <w:spacing w:val="0"/>
          <w:sz w:val="20"/>
          <w:szCs w:val="20"/>
          <w:lang w:eastAsia="es-ES"/>
        </w:rPr>
      </w:pPr>
      <w:bookmarkStart w:id="71" w:name="_Toc132193448"/>
      <w:bookmarkStart w:id="72" w:name="_Toc194591180"/>
      <w:bookmarkStart w:id="73" w:name="_Toc475347028"/>
      <w:r w:rsidRPr="41107EBD">
        <w:rPr>
          <w:rFonts w:ascii="Arial" w:eastAsia="Times New Roman" w:hAnsi="Arial" w:cs="Arial"/>
          <w:i/>
          <w:iCs/>
          <w:caps w:val="0"/>
          <w:color w:val="000000" w:themeColor="text1"/>
          <w:spacing w:val="0"/>
          <w:sz w:val="20"/>
          <w:szCs w:val="20"/>
          <w:lang w:eastAsia="es-ES"/>
        </w:rPr>
        <w:t xml:space="preserve">Guía, </w:t>
      </w:r>
      <w:r w:rsidR="73CA9A29" w:rsidRPr="41107EBD">
        <w:rPr>
          <w:rFonts w:ascii="Arial" w:eastAsia="Times New Roman" w:hAnsi="Arial" w:cs="Arial"/>
          <w:i/>
          <w:iCs/>
          <w:caps w:val="0"/>
          <w:color w:val="000000" w:themeColor="text1"/>
          <w:spacing w:val="0"/>
          <w:sz w:val="20"/>
          <w:szCs w:val="20"/>
          <w:lang w:eastAsia="es-ES"/>
        </w:rPr>
        <w:t>i</w:t>
      </w:r>
      <w:r w:rsidRPr="41107EBD">
        <w:rPr>
          <w:rFonts w:ascii="Arial" w:eastAsia="Times New Roman" w:hAnsi="Arial" w:cs="Arial"/>
          <w:i/>
          <w:iCs/>
          <w:caps w:val="0"/>
          <w:color w:val="000000" w:themeColor="text1"/>
          <w:spacing w:val="0"/>
          <w:sz w:val="20"/>
          <w:szCs w:val="20"/>
          <w:lang w:eastAsia="es-ES"/>
        </w:rPr>
        <w:t xml:space="preserve">nformación y </w:t>
      </w:r>
      <w:r w:rsidR="73CA9A29" w:rsidRPr="41107EBD">
        <w:rPr>
          <w:rFonts w:ascii="Arial" w:eastAsia="Times New Roman" w:hAnsi="Arial" w:cs="Arial"/>
          <w:i/>
          <w:iCs/>
          <w:caps w:val="0"/>
          <w:color w:val="000000" w:themeColor="text1"/>
          <w:spacing w:val="0"/>
          <w:sz w:val="20"/>
          <w:szCs w:val="20"/>
          <w:lang w:eastAsia="es-ES"/>
        </w:rPr>
        <w:t>a</w:t>
      </w:r>
      <w:r w:rsidRPr="41107EBD">
        <w:rPr>
          <w:rFonts w:ascii="Arial" w:eastAsia="Times New Roman" w:hAnsi="Arial" w:cs="Arial"/>
          <w:i/>
          <w:iCs/>
          <w:caps w:val="0"/>
          <w:color w:val="000000" w:themeColor="text1"/>
          <w:spacing w:val="0"/>
          <w:sz w:val="20"/>
          <w:szCs w:val="20"/>
          <w:lang w:eastAsia="es-ES"/>
        </w:rPr>
        <w:t>compañamiento – Comunidad ICETEX</w:t>
      </w:r>
      <w:bookmarkEnd w:id="71"/>
      <w:bookmarkEnd w:id="72"/>
      <w:bookmarkEnd w:id="73"/>
    </w:p>
    <w:p w14:paraId="613E45B4" w14:textId="2D2D3D0C" w:rsidR="009C3646" w:rsidRPr="00BB5D3B" w:rsidRDefault="009C3646" w:rsidP="13A6A386">
      <w:pPr>
        <w:ind w:left="567"/>
        <w:jc w:val="both"/>
        <w:rPr>
          <w:rFonts w:ascii="Arial" w:hAnsi="Arial" w:cs="Arial"/>
          <w:sz w:val="20"/>
          <w:szCs w:val="20"/>
          <w:lang w:val="es-ES"/>
        </w:rPr>
      </w:pPr>
      <w:r w:rsidRPr="13A6A386">
        <w:rPr>
          <w:rFonts w:ascii="Arial" w:hAnsi="Arial" w:cs="Arial"/>
          <w:sz w:val="20"/>
          <w:szCs w:val="20"/>
          <w:lang w:val="es-ES"/>
        </w:rPr>
        <w:t xml:space="preserve">La política de Comunidad ICETEX, aprobada por la Junta Directiva en 2022, será una herramienta fundamental que humaniza el portafolio y agrega valor a los usuarios de ICETEX, para evitar la deserción y promover la permanencia en los programas </w:t>
      </w:r>
      <w:r w:rsidR="64680428" w:rsidRPr="13A6A386">
        <w:rPr>
          <w:rFonts w:ascii="Arial" w:hAnsi="Arial" w:cs="Arial"/>
          <w:sz w:val="20"/>
          <w:szCs w:val="20"/>
          <w:lang w:val="es-ES"/>
        </w:rPr>
        <w:t>de</w:t>
      </w:r>
      <w:r w:rsidR="64680428" w:rsidRPr="13A6A386">
        <w:rPr>
          <w:rFonts w:ascii="Arial" w:hAnsi="Arial" w:cs="Arial"/>
          <w:sz w:val="20"/>
          <w:szCs w:val="20"/>
        </w:rPr>
        <w:t xml:space="preserve"> créditos </w:t>
      </w:r>
      <w:proofErr w:type="spellStart"/>
      <w:r w:rsidR="64680428" w:rsidRPr="13A6A386">
        <w:rPr>
          <w:rFonts w:ascii="Arial" w:hAnsi="Arial" w:cs="Arial"/>
          <w:sz w:val="20"/>
          <w:szCs w:val="20"/>
        </w:rPr>
        <w:t>condonables</w:t>
      </w:r>
      <w:proofErr w:type="spellEnd"/>
      <w:r w:rsidRPr="13A6A386">
        <w:rPr>
          <w:rFonts w:ascii="Arial" w:hAnsi="Arial" w:cs="Arial"/>
          <w:sz w:val="20"/>
          <w:szCs w:val="20"/>
          <w:lang w:val="es-ES"/>
        </w:rPr>
        <w:t>. Esto se logra a través del acompañamiento, la guía y la información que se brinda para ayudar a los estudiantes en la toma de decisiones, el bienestar, el desarrollo de habilidades y el tránsito a la vida productiva.</w:t>
      </w:r>
    </w:p>
    <w:p w14:paraId="413CEA6B" w14:textId="77777777" w:rsidR="00166F8E" w:rsidRPr="00BB5D3B" w:rsidRDefault="00166F8E" w:rsidP="005B15F3">
      <w:pPr>
        <w:ind w:left="567"/>
        <w:jc w:val="both"/>
        <w:rPr>
          <w:rFonts w:ascii="Arial" w:hAnsi="Arial" w:cs="Arial"/>
          <w:sz w:val="20"/>
          <w:szCs w:val="20"/>
        </w:rPr>
      </w:pPr>
    </w:p>
    <w:p w14:paraId="2D050234" w14:textId="77777777" w:rsidR="009C3646" w:rsidRPr="00BB5D3B" w:rsidRDefault="009C3646" w:rsidP="005B15F3">
      <w:pPr>
        <w:pStyle w:val="pf0"/>
        <w:spacing w:before="0" w:beforeAutospacing="0" w:after="0" w:afterAutospacing="0"/>
        <w:ind w:left="567"/>
        <w:jc w:val="both"/>
        <w:rPr>
          <w:rFonts w:ascii="Arial" w:eastAsiaTheme="minorHAnsi" w:hAnsi="Arial" w:cs="Arial"/>
          <w:kern w:val="2"/>
          <w:sz w:val="20"/>
          <w:szCs w:val="20"/>
          <w:lang w:eastAsia="en-US"/>
          <w14:ligatures w14:val="standardContextual"/>
        </w:rPr>
      </w:pPr>
      <w:r w:rsidRPr="00BB5D3B">
        <w:rPr>
          <w:rFonts w:ascii="Arial" w:eastAsiaTheme="minorHAnsi" w:hAnsi="Arial" w:cs="Arial"/>
          <w:kern w:val="2"/>
          <w:sz w:val="20"/>
          <w:szCs w:val="20"/>
          <w:lang w:eastAsia="en-US"/>
          <w14:ligatures w14:val="standardContextual"/>
        </w:rPr>
        <w:t xml:space="preserve">A través del equipo de trabajo de “Comunidad </w:t>
      </w:r>
      <w:r>
        <w:rPr>
          <w:rFonts w:ascii="Arial" w:eastAsiaTheme="minorHAnsi" w:hAnsi="Arial" w:cs="Arial"/>
          <w:kern w:val="2"/>
          <w:sz w:val="20"/>
          <w:szCs w:val="20"/>
          <w:lang w:eastAsia="en-US"/>
          <w14:ligatures w14:val="standardContextual"/>
        </w:rPr>
        <w:t>ICETEX</w:t>
      </w:r>
      <w:r w:rsidRPr="00BB5D3B">
        <w:rPr>
          <w:rFonts w:ascii="Arial" w:eastAsiaTheme="minorHAnsi" w:hAnsi="Arial" w:cs="Arial"/>
          <w:kern w:val="2"/>
          <w:sz w:val="20"/>
          <w:szCs w:val="20"/>
          <w:lang w:eastAsia="en-US"/>
          <w14:ligatures w14:val="standardContextual"/>
        </w:rPr>
        <w:t xml:space="preserve">”, se articulará y promoverá procesos internos y externos que fortalezcan la construcción de nuevas ofertas y mejoren el relacionamiento y experiencia que tienen los usuarios y los equipos de trabajo que hacen parte de </w:t>
      </w:r>
      <w:r>
        <w:rPr>
          <w:rFonts w:ascii="Arial" w:eastAsiaTheme="minorHAnsi" w:hAnsi="Arial" w:cs="Arial"/>
          <w:kern w:val="2"/>
          <w:sz w:val="20"/>
          <w:szCs w:val="20"/>
          <w:lang w:eastAsia="en-US"/>
          <w14:ligatures w14:val="standardContextual"/>
        </w:rPr>
        <w:t>ICETEX</w:t>
      </w:r>
      <w:r w:rsidRPr="00BB5D3B">
        <w:rPr>
          <w:rFonts w:ascii="Arial" w:eastAsiaTheme="minorHAnsi" w:hAnsi="Arial" w:cs="Arial"/>
          <w:kern w:val="2"/>
          <w:sz w:val="20"/>
          <w:szCs w:val="20"/>
          <w:lang w:eastAsia="en-US"/>
          <w14:ligatures w14:val="standardContextual"/>
        </w:rPr>
        <w:t xml:space="preserve"> en cada uno de los momentos que requiera la elección de un crédito, si desarrollo, cancelación y los demás procesos integrales que se requieran en el marco de cada una de las propuestas. </w:t>
      </w:r>
    </w:p>
    <w:p w14:paraId="4811A6FB" w14:textId="77777777" w:rsidR="006037F5" w:rsidRPr="00BB5D3B" w:rsidRDefault="006037F5" w:rsidP="005B15F3">
      <w:pPr>
        <w:pStyle w:val="pf0"/>
        <w:spacing w:before="0" w:beforeAutospacing="0" w:after="0" w:afterAutospacing="0"/>
        <w:ind w:left="567"/>
        <w:jc w:val="both"/>
        <w:rPr>
          <w:rFonts w:ascii="Arial" w:eastAsiaTheme="minorHAnsi" w:hAnsi="Arial" w:cs="Arial"/>
          <w:kern w:val="2"/>
          <w:sz w:val="20"/>
          <w:szCs w:val="20"/>
          <w:lang w:eastAsia="en-US"/>
          <w14:ligatures w14:val="standardContextual"/>
        </w:rPr>
      </w:pPr>
    </w:p>
    <w:p w14:paraId="34324960" w14:textId="77777777" w:rsidR="009C3646" w:rsidRPr="00BB5D3B" w:rsidRDefault="009C3646" w:rsidP="005B15F3">
      <w:pPr>
        <w:ind w:left="567"/>
        <w:jc w:val="both"/>
        <w:rPr>
          <w:rFonts w:ascii="Arial" w:hAnsi="Arial" w:cs="Arial"/>
          <w:sz w:val="20"/>
          <w:szCs w:val="20"/>
        </w:rPr>
      </w:pPr>
      <w:r w:rsidRPr="00BB5D3B">
        <w:rPr>
          <w:rFonts w:ascii="Arial" w:hAnsi="Arial" w:cs="Arial"/>
          <w:sz w:val="20"/>
          <w:szCs w:val="20"/>
        </w:rPr>
        <w:t xml:space="preserve">Es importante destacar que Comunidad </w:t>
      </w:r>
      <w:r>
        <w:rPr>
          <w:rFonts w:ascii="Arial" w:hAnsi="Arial" w:cs="Arial"/>
          <w:sz w:val="20"/>
          <w:szCs w:val="20"/>
        </w:rPr>
        <w:t>ICETEX</w:t>
      </w:r>
      <w:r w:rsidRPr="00BB5D3B">
        <w:rPr>
          <w:rFonts w:ascii="Arial" w:hAnsi="Arial" w:cs="Arial"/>
          <w:sz w:val="20"/>
          <w:szCs w:val="20"/>
        </w:rPr>
        <w:t xml:space="preserve"> no debe verse como un proyecto independiente dentro de lo que oferta la entidad, sino como un complemento de valor entre la financiación de la Educación y las trayectorias educativas completas. La política optimiza el proceso comercial y mejora la reputación de </w:t>
      </w:r>
      <w:r>
        <w:rPr>
          <w:rFonts w:ascii="Arial" w:hAnsi="Arial" w:cs="Arial"/>
          <w:sz w:val="20"/>
          <w:szCs w:val="20"/>
        </w:rPr>
        <w:t>ICETEX</w:t>
      </w:r>
      <w:r w:rsidRPr="00BB5D3B">
        <w:rPr>
          <w:rFonts w:ascii="Arial" w:hAnsi="Arial" w:cs="Arial"/>
          <w:sz w:val="20"/>
          <w:szCs w:val="20"/>
        </w:rPr>
        <w:t xml:space="preserve"> como una alternativa integral que no solo financia, sino que apoya al usuario a lo largo de toda su trayectoria.</w:t>
      </w:r>
    </w:p>
    <w:p w14:paraId="4D0965D8" w14:textId="77777777" w:rsidR="006037F5" w:rsidRDefault="006037F5" w:rsidP="005B15F3">
      <w:pPr>
        <w:ind w:left="567"/>
        <w:jc w:val="both"/>
        <w:rPr>
          <w:rFonts w:ascii="Arial" w:hAnsi="Arial" w:cs="Arial"/>
          <w:sz w:val="20"/>
          <w:szCs w:val="20"/>
        </w:rPr>
      </w:pPr>
    </w:p>
    <w:p w14:paraId="0835C278" w14:textId="77777777" w:rsidR="009C3646" w:rsidRDefault="009C3646" w:rsidP="005B15F3">
      <w:pPr>
        <w:ind w:left="567"/>
        <w:jc w:val="both"/>
        <w:rPr>
          <w:rFonts w:ascii="Arial" w:hAnsi="Arial" w:cs="Arial"/>
          <w:sz w:val="20"/>
          <w:szCs w:val="20"/>
        </w:rPr>
      </w:pPr>
      <w:r w:rsidRPr="00BB5D3B">
        <w:rPr>
          <w:rFonts w:ascii="Arial" w:hAnsi="Arial" w:cs="Arial"/>
          <w:sz w:val="20"/>
          <w:szCs w:val="20"/>
        </w:rPr>
        <w:t xml:space="preserve">Además, Comunidad </w:t>
      </w:r>
      <w:r>
        <w:rPr>
          <w:rFonts w:ascii="Arial" w:hAnsi="Arial" w:cs="Arial"/>
          <w:sz w:val="20"/>
          <w:szCs w:val="20"/>
        </w:rPr>
        <w:t>ICETEX</w:t>
      </w:r>
      <w:r w:rsidRPr="00BB5D3B">
        <w:rPr>
          <w:rFonts w:ascii="Arial" w:hAnsi="Arial" w:cs="Arial"/>
          <w:sz w:val="20"/>
          <w:szCs w:val="20"/>
        </w:rPr>
        <w:t xml:space="preserve"> fideliza a los usuarios de </w:t>
      </w:r>
      <w:r>
        <w:rPr>
          <w:rFonts w:ascii="Arial" w:hAnsi="Arial" w:cs="Arial"/>
          <w:sz w:val="20"/>
          <w:szCs w:val="20"/>
        </w:rPr>
        <w:t>ICETEX</w:t>
      </w:r>
      <w:r w:rsidRPr="00BB5D3B">
        <w:rPr>
          <w:rFonts w:ascii="Arial" w:hAnsi="Arial" w:cs="Arial"/>
          <w:sz w:val="20"/>
          <w:szCs w:val="20"/>
        </w:rPr>
        <w:t xml:space="preserve">, para que una vez finalicen su etapa de crédito puedan optar por más productos o servicios ofrecidos por la entidad. Esto contribuye directamente a la visión de </w:t>
      </w:r>
      <w:r>
        <w:rPr>
          <w:rFonts w:ascii="Arial" w:hAnsi="Arial" w:cs="Arial"/>
          <w:sz w:val="20"/>
          <w:szCs w:val="20"/>
        </w:rPr>
        <w:t>ICETEX</w:t>
      </w:r>
      <w:r w:rsidRPr="00BB5D3B">
        <w:rPr>
          <w:rFonts w:ascii="Arial" w:hAnsi="Arial" w:cs="Arial"/>
          <w:sz w:val="20"/>
          <w:szCs w:val="20"/>
        </w:rPr>
        <w:t xml:space="preserve"> de convertirse en la primera opción de los colombianos en la financiación de la Educación Superior.</w:t>
      </w:r>
    </w:p>
    <w:p w14:paraId="61F40647" w14:textId="77777777" w:rsidR="00455DEA" w:rsidRPr="00BB5D3B" w:rsidRDefault="00455DEA" w:rsidP="005B15F3">
      <w:pPr>
        <w:ind w:left="567"/>
        <w:jc w:val="both"/>
        <w:rPr>
          <w:rFonts w:ascii="Arial" w:hAnsi="Arial" w:cs="Arial"/>
          <w:sz w:val="20"/>
          <w:szCs w:val="20"/>
        </w:rPr>
      </w:pPr>
    </w:p>
    <w:p w14:paraId="4A594E47" w14:textId="3444FD08" w:rsidR="00CA26E4" w:rsidRDefault="009C3646" w:rsidP="0000054E">
      <w:pPr>
        <w:ind w:left="567"/>
        <w:jc w:val="both"/>
        <w:rPr>
          <w:rFonts w:ascii="Arial" w:hAnsi="Arial" w:cs="Arial"/>
          <w:sz w:val="20"/>
          <w:szCs w:val="20"/>
        </w:rPr>
      </w:pPr>
      <w:r w:rsidRPr="13A6A386">
        <w:rPr>
          <w:rFonts w:ascii="Arial" w:hAnsi="Arial" w:cs="Arial"/>
          <w:sz w:val="20"/>
          <w:szCs w:val="20"/>
        </w:rPr>
        <w:t>El acompañamiento y el servicio al cliente son los ejes principales de las acciones a desarrollar por parte de Comunidad ICETEX. Se debe trabajar para que el concepto de Comunidad ICETEX sea tangible, tanto para los usuarios como para los funcionarios de la entidad. Es fundamental utilizar medios de comunicación y atención efectivos para obtener los resultados esperados de Comunidad ICETEX, incluyendo la utilización de medios tecnológicos y alternativas para llegar a usuarios que no tienen fácil acceso a las herramientas tecnológicas.</w:t>
      </w:r>
    </w:p>
    <w:p w14:paraId="40AEF5AE" w14:textId="77777777" w:rsidR="0000054E" w:rsidRDefault="0000054E" w:rsidP="0000054E">
      <w:pPr>
        <w:ind w:left="567"/>
        <w:jc w:val="both"/>
        <w:rPr>
          <w:rFonts w:ascii="Arial" w:hAnsi="Arial" w:cs="Arial"/>
          <w:sz w:val="20"/>
          <w:szCs w:val="20"/>
        </w:rPr>
      </w:pPr>
    </w:p>
    <w:p w14:paraId="2B421372" w14:textId="77777777" w:rsidR="0000054E" w:rsidRPr="0000054E" w:rsidRDefault="0000054E" w:rsidP="0000054E">
      <w:pPr>
        <w:ind w:left="567"/>
        <w:jc w:val="both"/>
        <w:rPr>
          <w:rFonts w:ascii="Arial" w:hAnsi="Arial" w:cs="Arial"/>
          <w:sz w:val="20"/>
          <w:szCs w:val="20"/>
        </w:rPr>
      </w:pPr>
    </w:p>
    <w:p w14:paraId="1DF37314" w14:textId="311F5525" w:rsidR="00CA26E4" w:rsidRDefault="7FAC3065" w:rsidP="41107EBD">
      <w:pPr>
        <w:pStyle w:val="Ttulo1"/>
        <w:numPr>
          <w:ilvl w:val="1"/>
          <w:numId w:val="1"/>
        </w:numPr>
        <w:tabs>
          <w:tab w:val="left" w:pos="3050"/>
        </w:tabs>
        <w:spacing w:line="240" w:lineRule="atLeast"/>
        <w:ind w:left="567" w:hanging="567"/>
        <w:jc w:val="left"/>
        <w:rPr>
          <w:rFonts w:ascii="Arial" w:eastAsia="Times New Roman" w:hAnsi="Arial" w:cs="Arial"/>
          <w:caps w:val="0"/>
          <w:color w:val="000000" w:themeColor="text1"/>
          <w:spacing w:val="0"/>
          <w:sz w:val="20"/>
          <w:szCs w:val="20"/>
          <w:lang w:eastAsia="es-ES"/>
        </w:rPr>
      </w:pPr>
      <w:bookmarkStart w:id="74" w:name="_Toc195082602"/>
      <w:bookmarkStart w:id="75" w:name="_Toc195082808"/>
      <w:bookmarkStart w:id="76" w:name="_Toc195082862"/>
      <w:bookmarkStart w:id="77" w:name="_Toc195083048"/>
      <w:bookmarkStart w:id="78" w:name="_Toc195083103"/>
      <w:bookmarkStart w:id="79" w:name="_Toc195083158"/>
      <w:bookmarkStart w:id="80" w:name="_Toc195083387"/>
      <w:bookmarkStart w:id="81" w:name="_Toc195088907"/>
      <w:bookmarkStart w:id="82" w:name="_Toc645241387"/>
      <w:bookmarkEnd w:id="74"/>
      <w:bookmarkEnd w:id="75"/>
      <w:bookmarkEnd w:id="76"/>
      <w:bookmarkEnd w:id="77"/>
      <w:bookmarkEnd w:id="78"/>
      <w:bookmarkEnd w:id="79"/>
      <w:bookmarkEnd w:id="80"/>
      <w:bookmarkEnd w:id="81"/>
      <w:r w:rsidRPr="41107EBD">
        <w:rPr>
          <w:rFonts w:ascii="Arial" w:eastAsia="Times New Roman" w:hAnsi="Arial" w:cs="Arial"/>
          <w:caps w:val="0"/>
          <w:color w:val="000000" w:themeColor="text1"/>
          <w:spacing w:val="0"/>
          <w:sz w:val="20"/>
          <w:szCs w:val="20"/>
          <w:lang w:eastAsia="es-ES"/>
        </w:rPr>
        <w:t>Ajuste a la referencia del estudio técnico para líneas largo plazo.</w:t>
      </w:r>
      <w:bookmarkEnd w:id="82"/>
    </w:p>
    <w:p w14:paraId="39A31B11" w14:textId="0150B41A" w:rsidR="00CD6F76" w:rsidRPr="00973232" w:rsidRDefault="00CD6F76" w:rsidP="00973232">
      <w:pPr>
        <w:ind w:left="567"/>
        <w:jc w:val="both"/>
        <w:rPr>
          <w:rFonts w:ascii="Arial" w:hAnsi="Arial" w:cs="Arial"/>
          <w:sz w:val="20"/>
          <w:szCs w:val="20"/>
        </w:rPr>
      </w:pPr>
      <w:r w:rsidRPr="00973232">
        <w:rPr>
          <w:rFonts w:ascii="Arial" w:hAnsi="Arial" w:cs="Arial"/>
          <w:sz w:val="20"/>
          <w:szCs w:val="20"/>
        </w:rPr>
        <w:t>A continuación</w:t>
      </w:r>
      <w:r w:rsidR="00973232">
        <w:rPr>
          <w:rFonts w:ascii="Arial" w:hAnsi="Arial" w:cs="Arial"/>
          <w:sz w:val="20"/>
          <w:szCs w:val="20"/>
        </w:rPr>
        <w:t>,</w:t>
      </w:r>
      <w:r w:rsidRPr="00973232">
        <w:rPr>
          <w:rFonts w:ascii="Arial" w:hAnsi="Arial" w:cs="Arial"/>
          <w:sz w:val="20"/>
          <w:szCs w:val="20"/>
        </w:rPr>
        <w:t xml:space="preserve"> presentamos la tabla de condiciones final del Anexo</w:t>
      </w:r>
      <w:r w:rsidR="0000054E">
        <w:rPr>
          <w:rFonts w:ascii="Arial" w:hAnsi="Arial" w:cs="Arial"/>
          <w:sz w:val="20"/>
          <w:szCs w:val="20"/>
        </w:rPr>
        <w:t xml:space="preserve"> </w:t>
      </w:r>
      <w:r w:rsidRPr="00973232">
        <w:rPr>
          <w:rFonts w:ascii="Arial" w:hAnsi="Arial" w:cs="Arial"/>
          <w:sz w:val="20"/>
          <w:szCs w:val="20"/>
        </w:rPr>
        <w:t>2:</w:t>
      </w:r>
    </w:p>
    <w:p w14:paraId="42D9E9EE" w14:textId="77777777" w:rsidR="00CD6F76" w:rsidRPr="00973232" w:rsidRDefault="00CD6F76" w:rsidP="00973232">
      <w:pPr>
        <w:ind w:left="567"/>
        <w:jc w:val="both"/>
        <w:rPr>
          <w:rFonts w:ascii="Arial" w:hAnsi="Arial" w:cs="Arial"/>
          <w:sz w:val="20"/>
          <w:szCs w:val="20"/>
        </w:rPr>
      </w:pPr>
    </w:p>
    <w:p w14:paraId="7B5A1084" w14:textId="67E99EA7" w:rsidR="0032020A" w:rsidRPr="0032020A" w:rsidRDefault="007521BC" w:rsidP="0000054E">
      <w:pPr>
        <w:ind w:left="567"/>
        <w:rPr>
          <w:rFonts w:ascii="Arial" w:hAnsi="Arial" w:cs="Arial"/>
          <w:b/>
          <w:bCs/>
          <w:i/>
          <w:iCs/>
          <w:sz w:val="20"/>
          <w:szCs w:val="20"/>
        </w:rPr>
      </w:pPr>
      <w:r w:rsidRPr="00973232">
        <w:rPr>
          <w:rFonts w:ascii="Arial" w:hAnsi="Arial" w:cs="Arial"/>
          <w:b/>
          <w:bCs/>
          <w:sz w:val="20"/>
          <w:szCs w:val="20"/>
        </w:rPr>
        <w:lastRenderedPageBreak/>
        <w:t>Anexo 2 – Portafolio del ICETEX / Modalidades y líneas de crédito.</w:t>
      </w:r>
    </w:p>
    <w:p w14:paraId="475CE333" w14:textId="77777777" w:rsidR="00AD6797" w:rsidRDefault="00AD6797" w:rsidP="00BE13A7">
      <w:pPr>
        <w:pStyle w:val="Ttulo2"/>
        <w:rPr>
          <w:rFonts w:eastAsia="Times New Roman"/>
          <w:iCs/>
          <w:caps w:val="0"/>
          <w:color w:val="000000" w:themeColor="text1"/>
          <w:spacing w:val="0"/>
          <w:sz w:val="24"/>
          <w:szCs w:val="24"/>
          <w:shd w:val="clear" w:color="auto" w:fill="auto"/>
          <w:lang w:eastAsia="es-ES"/>
        </w:rPr>
        <w:sectPr w:rsidR="00AD6797" w:rsidSect="00D31428">
          <w:headerReference w:type="default" r:id="rId9"/>
          <w:footerReference w:type="default" r:id="rId10"/>
          <w:pgSz w:w="12240" w:h="15840"/>
          <w:pgMar w:top="1701" w:right="1701" w:bottom="1440" w:left="1701" w:header="567" w:footer="1809" w:gutter="0"/>
          <w:cols w:space="708"/>
          <w:docGrid w:linePitch="360"/>
        </w:sectPr>
      </w:pPr>
    </w:p>
    <w:p w14:paraId="5A23F306" w14:textId="77777777" w:rsidR="00DE6624" w:rsidRPr="0000054E" w:rsidRDefault="0032020A">
      <w:pPr>
        <w:rPr>
          <w:rFonts w:ascii="Arial" w:hAnsi="Arial" w:cs="Arial"/>
          <w:b/>
          <w:bCs/>
          <w:sz w:val="20"/>
          <w:szCs w:val="20"/>
        </w:rPr>
      </w:pPr>
      <w:bookmarkStart w:id="83" w:name="_Hlk194935003"/>
      <w:r w:rsidRPr="0000054E">
        <w:rPr>
          <w:rFonts w:ascii="Arial" w:hAnsi="Arial" w:cs="Arial"/>
          <w:b/>
          <w:bCs/>
          <w:sz w:val="20"/>
          <w:szCs w:val="20"/>
        </w:rPr>
        <w:lastRenderedPageBreak/>
        <w:t>Líneas de pregrado</w:t>
      </w:r>
    </w:p>
    <w:p w14:paraId="62F3F766" w14:textId="77777777" w:rsidR="00DE6624" w:rsidRDefault="00DE6624">
      <w:pPr>
        <w:rPr>
          <w:rFonts w:ascii="Arial" w:hAnsi="Arial" w:cs="Arial"/>
          <w:sz w:val="20"/>
          <w:szCs w:val="20"/>
        </w:rPr>
      </w:pPr>
    </w:p>
    <w:p w14:paraId="68400FAD" w14:textId="77777777" w:rsidR="001C4BF1" w:rsidRDefault="001C4BF1">
      <w:pPr>
        <w:rPr>
          <w:rFonts w:eastAsia="Times New Roman"/>
          <w:caps/>
          <w:color w:val="000000" w:themeColor="text1"/>
        </w:rPr>
      </w:pPr>
      <w:r w:rsidRPr="001C4BF1">
        <w:rPr>
          <w:noProof/>
        </w:rPr>
        <w:drawing>
          <wp:inline distT="0" distB="0" distL="0" distR="0" wp14:anchorId="76676A8C" wp14:editId="0C77F186">
            <wp:extent cx="8063865" cy="3891915"/>
            <wp:effectExtent l="0" t="0" r="0" b="0"/>
            <wp:docPr id="97778116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63865" cy="3891915"/>
                    </a:xfrm>
                    <a:prstGeom prst="rect">
                      <a:avLst/>
                    </a:prstGeom>
                    <a:noFill/>
                    <a:ln>
                      <a:noFill/>
                    </a:ln>
                  </pic:spPr>
                </pic:pic>
              </a:graphicData>
            </a:graphic>
          </wp:inline>
        </w:drawing>
      </w:r>
    </w:p>
    <w:p w14:paraId="11F5E28E" w14:textId="77777777" w:rsidR="001C4BF1" w:rsidRDefault="001C4BF1">
      <w:pPr>
        <w:rPr>
          <w:rFonts w:eastAsia="Times New Roman"/>
          <w:caps/>
          <w:color w:val="000000" w:themeColor="text1"/>
        </w:rPr>
      </w:pPr>
      <w:r w:rsidRPr="001C4BF1">
        <w:rPr>
          <w:noProof/>
        </w:rPr>
        <w:lastRenderedPageBreak/>
        <w:drawing>
          <wp:inline distT="0" distB="0" distL="0" distR="0" wp14:anchorId="139C9C0C" wp14:editId="6DD656F4">
            <wp:extent cx="8063865" cy="5187315"/>
            <wp:effectExtent l="0" t="0" r="0" b="0"/>
            <wp:docPr id="27261265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63865" cy="5187315"/>
                    </a:xfrm>
                    <a:prstGeom prst="rect">
                      <a:avLst/>
                    </a:prstGeom>
                    <a:noFill/>
                    <a:ln>
                      <a:noFill/>
                    </a:ln>
                  </pic:spPr>
                </pic:pic>
              </a:graphicData>
            </a:graphic>
          </wp:inline>
        </w:drawing>
      </w:r>
    </w:p>
    <w:p w14:paraId="0FB6FACD" w14:textId="08786262" w:rsidR="002A6337" w:rsidRPr="00973232" w:rsidRDefault="001C4BF1" w:rsidP="005B15F3">
      <w:pPr>
        <w:rPr>
          <w:rFonts w:eastAsia="Times New Roman"/>
          <w:caps/>
          <w:color w:val="000000" w:themeColor="text1"/>
        </w:rPr>
      </w:pPr>
      <w:r w:rsidRPr="001C4BF1">
        <w:rPr>
          <w:noProof/>
        </w:rPr>
        <w:lastRenderedPageBreak/>
        <w:drawing>
          <wp:inline distT="0" distB="0" distL="0" distR="0" wp14:anchorId="4A8AA73E" wp14:editId="460E48C5">
            <wp:extent cx="8001000" cy="5612130"/>
            <wp:effectExtent l="0" t="0" r="0" b="7620"/>
            <wp:docPr id="207176626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0" cy="5612130"/>
                    </a:xfrm>
                    <a:prstGeom prst="rect">
                      <a:avLst/>
                    </a:prstGeom>
                    <a:noFill/>
                    <a:ln>
                      <a:noFill/>
                    </a:ln>
                  </pic:spPr>
                </pic:pic>
              </a:graphicData>
            </a:graphic>
          </wp:inline>
        </w:drawing>
      </w:r>
    </w:p>
    <w:p w14:paraId="637A6B37" w14:textId="0D630ACB" w:rsidR="00DE6624" w:rsidRDefault="001012DD">
      <w:r w:rsidRPr="001012DD">
        <w:rPr>
          <w:noProof/>
        </w:rPr>
        <w:lastRenderedPageBreak/>
        <w:drawing>
          <wp:inline distT="0" distB="0" distL="0" distR="0" wp14:anchorId="5D188618" wp14:editId="237B003F">
            <wp:extent cx="7992745" cy="5612130"/>
            <wp:effectExtent l="0" t="0" r="8255" b="7620"/>
            <wp:docPr id="156280108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92745" cy="5612130"/>
                    </a:xfrm>
                    <a:prstGeom prst="rect">
                      <a:avLst/>
                    </a:prstGeom>
                    <a:noFill/>
                    <a:ln>
                      <a:noFill/>
                    </a:ln>
                  </pic:spPr>
                </pic:pic>
              </a:graphicData>
            </a:graphic>
          </wp:inline>
        </w:drawing>
      </w:r>
    </w:p>
    <w:p w14:paraId="1A0EACBC" w14:textId="014603C3" w:rsidR="00DE6624" w:rsidRDefault="001012DD">
      <w:r w:rsidRPr="001012DD">
        <w:rPr>
          <w:noProof/>
        </w:rPr>
        <w:lastRenderedPageBreak/>
        <w:drawing>
          <wp:inline distT="0" distB="0" distL="0" distR="0" wp14:anchorId="006E3DA0" wp14:editId="564D98DB">
            <wp:extent cx="8063865" cy="4323715"/>
            <wp:effectExtent l="0" t="0" r="0" b="635"/>
            <wp:docPr id="182622375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63865" cy="4323715"/>
                    </a:xfrm>
                    <a:prstGeom prst="rect">
                      <a:avLst/>
                    </a:prstGeom>
                    <a:noFill/>
                    <a:ln>
                      <a:noFill/>
                    </a:ln>
                  </pic:spPr>
                </pic:pic>
              </a:graphicData>
            </a:graphic>
          </wp:inline>
        </w:drawing>
      </w:r>
    </w:p>
    <w:p w14:paraId="608AA0F7" w14:textId="77777777" w:rsidR="001012DD" w:rsidRDefault="001012DD"/>
    <w:p w14:paraId="50424316" w14:textId="6900324E" w:rsidR="00DE6624" w:rsidRDefault="003557C8">
      <w:r w:rsidRPr="003557C8">
        <w:rPr>
          <w:noProof/>
        </w:rPr>
        <w:lastRenderedPageBreak/>
        <w:drawing>
          <wp:inline distT="0" distB="0" distL="0" distR="0" wp14:anchorId="4833A456" wp14:editId="4BD322F3">
            <wp:extent cx="8063865" cy="4755515"/>
            <wp:effectExtent l="0" t="0" r="0" b="6985"/>
            <wp:docPr id="181184553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63865" cy="4755515"/>
                    </a:xfrm>
                    <a:prstGeom prst="rect">
                      <a:avLst/>
                    </a:prstGeom>
                    <a:noFill/>
                    <a:ln>
                      <a:noFill/>
                    </a:ln>
                  </pic:spPr>
                </pic:pic>
              </a:graphicData>
            </a:graphic>
          </wp:inline>
        </w:drawing>
      </w:r>
    </w:p>
    <w:p w14:paraId="564AEF53" w14:textId="77777777" w:rsidR="003557C8" w:rsidRDefault="003557C8"/>
    <w:p w14:paraId="43A84CF0" w14:textId="2C8424D0" w:rsidR="003557C8" w:rsidRDefault="003557C8">
      <w:r w:rsidRPr="003557C8">
        <w:rPr>
          <w:noProof/>
        </w:rPr>
        <w:lastRenderedPageBreak/>
        <w:drawing>
          <wp:inline distT="0" distB="0" distL="0" distR="0" wp14:anchorId="27114471" wp14:editId="70410943">
            <wp:extent cx="8063865" cy="3891915"/>
            <wp:effectExtent l="0" t="0" r="0" b="0"/>
            <wp:docPr id="62275477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63865" cy="3891915"/>
                    </a:xfrm>
                    <a:prstGeom prst="rect">
                      <a:avLst/>
                    </a:prstGeom>
                    <a:noFill/>
                    <a:ln>
                      <a:noFill/>
                    </a:ln>
                  </pic:spPr>
                </pic:pic>
              </a:graphicData>
            </a:graphic>
          </wp:inline>
        </w:drawing>
      </w:r>
    </w:p>
    <w:p w14:paraId="3426046F" w14:textId="77777777" w:rsidR="003557C8" w:rsidRDefault="003557C8"/>
    <w:p w14:paraId="2C16A26E" w14:textId="12968064" w:rsidR="003557C8" w:rsidRDefault="003557C8">
      <w:r w:rsidRPr="003557C8">
        <w:rPr>
          <w:noProof/>
        </w:rPr>
        <w:lastRenderedPageBreak/>
        <w:drawing>
          <wp:inline distT="0" distB="0" distL="0" distR="0" wp14:anchorId="3BE6352F" wp14:editId="523A81ED">
            <wp:extent cx="8063865" cy="3028315"/>
            <wp:effectExtent l="0" t="0" r="0" b="635"/>
            <wp:docPr id="185831469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63865" cy="3028315"/>
                    </a:xfrm>
                    <a:prstGeom prst="rect">
                      <a:avLst/>
                    </a:prstGeom>
                    <a:noFill/>
                    <a:ln>
                      <a:noFill/>
                    </a:ln>
                  </pic:spPr>
                </pic:pic>
              </a:graphicData>
            </a:graphic>
          </wp:inline>
        </w:drawing>
      </w:r>
    </w:p>
    <w:p w14:paraId="5B0558E7" w14:textId="7B3B9948" w:rsidR="00DE6624" w:rsidRDefault="00DE6624"/>
    <w:p w14:paraId="19EFEEBF" w14:textId="22EEA17B" w:rsidR="003557C8" w:rsidRDefault="003557C8">
      <w:r w:rsidRPr="003557C8">
        <w:rPr>
          <w:noProof/>
        </w:rPr>
        <w:drawing>
          <wp:inline distT="0" distB="0" distL="0" distR="0" wp14:anchorId="79D684CA" wp14:editId="59755C29">
            <wp:extent cx="8063865" cy="971550"/>
            <wp:effectExtent l="19050" t="19050" r="13335" b="19050"/>
            <wp:docPr id="51569579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63865" cy="971550"/>
                    </a:xfrm>
                    <a:prstGeom prst="rect">
                      <a:avLst/>
                    </a:prstGeom>
                    <a:noFill/>
                    <a:ln>
                      <a:solidFill>
                        <a:schemeClr val="tx1"/>
                      </a:solidFill>
                    </a:ln>
                  </pic:spPr>
                </pic:pic>
              </a:graphicData>
            </a:graphic>
          </wp:inline>
        </w:drawing>
      </w:r>
    </w:p>
    <w:p w14:paraId="7A36B72F" w14:textId="77777777" w:rsidR="003557C8" w:rsidRDefault="003557C8"/>
    <w:p w14:paraId="6BA88A0F" w14:textId="11F64B60" w:rsidR="00E10D59" w:rsidRDefault="003557C8">
      <w:r w:rsidRPr="00800079">
        <w:rPr>
          <w:noProof/>
        </w:rPr>
        <w:drawing>
          <wp:inline distT="0" distB="0" distL="0" distR="0" wp14:anchorId="30B66ADB" wp14:editId="592D566A">
            <wp:extent cx="9260622" cy="619125"/>
            <wp:effectExtent l="0" t="0" r="0" b="0"/>
            <wp:docPr id="19792814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63409" cy="619311"/>
                    </a:xfrm>
                    <a:prstGeom prst="rect">
                      <a:avLst/>
                    </a:prstGeom>
                    <a:noFill/>
                    <a:ln>
                      <a:noFill/>
                    </a:ln>
                  </pic:spPr>
                </pic:pic>
              </a:graphicData>
            </a:graphic>
          </wp:inline>
        </w:drawing>
      </w:r>
    </w:p>
    <w:p w14:paraId="67932587" w14:textId="77777777" w:rsidR="00E10D59" w:rsidRDefault="00E10D59"/>
    <w:p w14:paraId="58551E7E" w14:textId="77777777" w:rsidR="00D53470" w:rsidRDefault="00D53470"/>
    <w:p w14:paraId="1C4752A7" w14:textId="2750B319" w:rsidR="003557C8" w:rsidRDefault="003557C8" w:rsidP="003557C8">
      <w:pPr>
        <w:rPr>
          <w:rFonts w:ascii="Arial" w:hAnsi="Arial" w:cs="Arial"/>
          <w:b/>
          <w:bCs/>
          <w:iCs/>
          <w:sz w:val="20"/>
          <w:szCs w:val="20"/>
        </w:rPr>
      </w:pPr>
      <w:r w:rsidRPr="0074164A">
        <w:rPr>
          <w:rFonts w:ascii="Arial" w:hAnsi="Arial" w:cs="Arial"/>
          <w:b/>
          <w:bCs/>
          <w:iCs/>
          <w:sz w:val="20"/>
          <w:szCs w:val="20"/>
        </w:rPr>
        <w:t>Línea educación para el trabajo y el desarrollo humano (ETDH)</w:t>
      </w:r>
    </w:p>
    <w:p w14:paraId="2A722CCC" w14:textId="77777777" w:rsidR="0074164A" w:rsidRPr="0074164A" w:rsidRDefault="0074164A" w:rsidP="003557C8">
      <w:pPr>
        <w:rPr>
          <w:rFonts w:ascii="Arial" w:hAnsi="Arial" w:cs="Arial"/>
          <w:b/>
          <w:bCs/>
          <w:iCs/>
        </w:rPr>
      </w:pPr>
    </w:p>
    <w:p w14:paraId="3DD60194" w14:textId="6FCE42BC" w:rsidR="001C4BF1" w:rsidRDefault="003557C8">
      <w:r w:rsidRPr="003557C8">
        <w:rPr>
          <w:noProof/>
        </w:rPr>
        <w:drawing>
          <wp:inline distT="0" distB="0" distL="0" distR="0" wp14:anchorId="07448E31" wp14:editId="164465EB">
            <wp:extent cx="8063865" cy="1284605"/>
            <wp:effectExtent l="0" t="0" r="0" b="0"/>
            <wp:docPr id="120407233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63865" cy="1284605"/>
                    </a:xfrm>
                    <a:prstGeom prst="rect">
                      <a:avLst/>
                    </a:prstGeom>
                    <a:noFill/>
                    <a:ln>
                      <a:noFill/>
                    </a:ln>
                  </pic:spPr>
                </pic:pic>
              </a:graphicData>
            </a:graphic>
          </wp:inline>
        </w:drawing>
      </w:r>
    </w:p>
    <w:p w14:paraId="6B7990D6" w14:textId="77777777" w:rsidR="003557C8" w:rsidRDefault="003557C8"/>
    <w:p w14:paraId="3AE616E3" w14:textId="77777777" w:rsidR="00E10D59" w:rsidRDefault="00E10D59" w:rsidP="005B15F3"/>
    <w:p w14:paraId="6C0CF280" w14:textId="4CB7DE7E" w:rsidR="00B11883" w:rsidRDefault="00B11883" w:rsidP="005B15F3"/>
    <w:p w14:paraId="19DF0115" w14:textId="2BA1C246" w:rsidR="00B11883" w:rsidRDefault="00B11883" w:rsidP="005B15F3"/>
    <w:p w14:paraId="3B0AF59F" w14:textId="77777777" w:rsidR="005453BB" w:rsidRDefault="005453BB" w:rsidP="005B15F3"/>
    <w:p w14:paraId="247274B5" w14:textId="44DF5686" w:rsidR="005453BB" w:rsidRDefault="005453BB" w:rsidP="005B15F3"/>
    <w:p w14:paraId="2D01C46E" w14:textId="6C170C21" w:rsidR="0032020A" w:rsidRDefault="0032020A" w:rsidP="005B15F3"/>
    <w:p w14:paraId="2F5A5137" w14:textId="77777777" w:rsidR="0032020A" w:rsidRDefault="0032020A" w:rsidP="005B15F3"/>
    <w:p w14:paraId="348BB919" w14:textId="77777777" w:rsidR="0032020A" w:rsidRDefault="0032020A" w:rsidP="005B15F3"/>
    <w:p w14:paraId="571F07C2" w14:textId="77777777" w:rsidR="0032020A" w:rsidRDefault="0032020A"/>
    <w:p w14:paraId="41B0924A" w14:textId="77777777" w:rsidR="003557C8" w:rsidRDefault="003557C8"/>
    <w:p w14:paraId="795FCE0C" w14:textId="77777777" w:rsidR="003557C8" w:rsidRDefault="003557C8"/>
    <w:p w14:paraId="57669903" w14:textId="77777777" w:rsidR="003557C8" w:rsidRDefault="003557C8"/>
    <w:p w14:paraId="17F130C4" w14:textId="77777777" w:rsidR="003557C8" w:rsidRDefault="003557C8" w:rsidP="005B15F3"/>
    <w:p w14:paraId="53CBED4B" w14:textId="470728D9" w:rsidR="00AD6797" w:rsidRDefault="7224D5ED" w:rsidP="41107EBD">
      <w:pPr>
        <w:rPr>
          <w:rFonts w:ascii="Arial" w:hAnsi="Arial" w:cs="Arial"/>
          <w:b/>
          <w:bCs/>
          <w:sz w:val="20"/>
          <w:szCs w:val="20"/>
        </w:rPr>
      </w:pPr>
      <w:bookmarkStart w:id="84" w:name="_Toc194934508"/>
      <w:bookmarkStart w:id="85" w:name="_Toc194937235"/>
      <w:r w:rsidRPr="41107EBD">
        <w:rPr>
          <w:rFonts w:ascii="Arial" w:hAnsi="Arial" w:cs="Arial"/>
          <w:b/>
          <w:bCs/>
          <w:sz w:val="20"/>
          <w:szCs w:val="20"/>
        </w:rPr>
        <w:t>Líneas de posgrado y exterior</w:t>
      </w:r>
      <w:bookmarkEnd w:id="84"/>
      <w:bookmarkEnd w:id="85"/>
    </w:p>
    <w:p w14:paraId="6073A4A7" w14:textId="15F27ABD" w:rsidR="41107EBD" w:rsidRDefault="41107EBD" w:rsidP="41107EBD">
      <w:pPr>
        <w:rPr>
          <w:rFonts w:ascii="Arial" w:hAnsi="Arial" w:cs="Arial"/>
          <w:b/>
          <w:bCs/>
          <w:sz w:val="20"/>
          <w:szCs w:val="20"/>
        </w:rPr>
      </w:pPr>
    </w:p>
    <w:p w14:paraId="596A9B74" w14:textId="77777777" w:rsidR="0074164A" w:rsidRPr="0074164A" w:rsidRDefault="0074164A" w:rsidP="005B15F3">
      <w:pPr>
        <w:rPr>
          <w:b/>
          <w:bCs/>
          <w:iCs/>
        </w:rPr>
      </w:pPr>
    </w:p>
    <w:p w14:paraId="0CB25418" w14:textId="201CA844" w:rsidR="00550AB6" w:rsidRDefault="00550AB6">
      <w:bookmarkStart w:id="86" w:name="_Toc194934509"/>
      <w:bookmarkStart w:id="87" w:name="_Toc194937236"/>
      <w:r w:rsidRPr="00550AB6">
        <w:rPr>
          <w:noProof/>
        </w:rPr>
        <w:lastRenderedPageBreak/>
        <w:drawing>
          <wp:inline distT="0" distB="0" distL="0" distR="0" wp14:anchorId="0DBE7153" wp14:editId="68587B6B">
            <wp:extent cx="8063865" cy="3473450"/>
            <wp:effectExtent l="0" t="0" r="0" b="0"/>
            <wp:docPr id="122210211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63865" cy="3473450"/>
                    </a:xfrm>
                    <a:prstGeom prst="rect">
                      <a:avLst/>
                    </a:prstGeom>
                    <a:noFill/>
                    <a:ln>
                      <a:noFill/>
                    </a:ln>
                  </pic:spPr>
                </pic:pic>
              </a:graphicData>
            </a:graphic>
          </wp:inline>
        </w:drawing>
      </w:r>
      <w:bookmarkEnd w:id="86"/>
      <w:bookmarkEnd w:id="87"/>
    </w:p>
    <w:p w14:paraId="25736D1A" w14:textId="77777777" w:rsidR="00550AB6" w:rsidRDefault="00550AB6"/>
    <w:p w14:paraId="57C8C4A9" w14:textId="111BEDB6" w:rsidR="00550AB6" w:rsidRDefault="00550AB6">
      <w:r w:rsidRPr="00550AB6">
        <w:rPr>
          <w:noProof/>
        </w:rPr>
        <w:lastRenderedPageBreak/>
        <w:drawing>
          <wp:inline distT="0" distB="0" distL="0" distR="0" wp14:anchorId="6F8118EA" wp14:editId="38D52F8A">
            <wp:extent cx="8063865" cy="5267960"/>
            <wp:effectExtent l="0" t="0" r="0" b="8890"/>
            <wp:docPr id="63318864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63865" cy="5267960"/>
                    </a:xfrm>
                    <a:prstGeom prst="rect">
                      <a:avLst/>
                    </a:prstGeom>
                    <a:noFill/>
                    <a:ln>
                      <a:noFill/>
                    </a:ln>
                  </pic:spPr>
                </pic:pic>
              </a:graphicData>
            </a:graphic>
          </wp:inline>
        </w:drawing>
      </w:r>
    </w:p>
    <w:p w14:paraId="134D3809" w14:textId="53919EA0" w:rsidR="00550AB6" w:rsidRDefault="00550AB6">
      <w:r w:rsidRPr="00550AB6">
        <w:rPr>
          <w:noProof/>
        </w:rPr>
        <w:lastRenderedPageBreak/>
        <w:drawing>
          <wp:inline distT="0" distB="0" distL="0" distR="0" wp14:anchorId="41E6F28D" wp14:editId="31A4250B">
            <wp:extent cx="7972425" cy="5612130"/>
            <wp:effectExtent l="19050" t="19050" r="28575" b="26670"/>
            <wp:docPr id="910007029"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72425" cy="5612130"/>
                    </a:xfrm>
                    <a:prstGeom prst="rect">
                      <a:avLst/>
                    </a:prstGeom>
                    <a:noFill/>
                    <a:ln>
                      <a:solidFill>
                        <a:schemeClr val="tx1"/>
                      </a:solidFill>
                    </a:ln>
                  </pic:spPr>
                </pic:pic>
              </a:graphicData>
            </a:graphic>
          </wp:inline>
        </w:drawing>
      </w:r>
    </w:p>
    <w:bookmarkEnd w:id="21"/>
    <w:bookmarkEnd w:id="22"/>
    <w:bookmarkEnd w:id="83"/>
    <w:p w14:paraId="4D64E989" w14:textId="542F3269" w:rsidR="00550AB6" w:rsidRPr="0074164A" w:rsidRDefault="00550AB6" w:rsidP="00EF1636">
      <w:pPr>
        <w:jc w:val="both"/>
        <w:rPr>
          <w:rFonts w:ascii="Arial" w:hAnsi="Arial" w:cs="Arial"/>
          <w:b/>
          <w:bCs/>
          <w:sz w:val="20"/>
          <w:szCs w:val="20"/>
        </w:rPr>
      </w:pPr>
      <w:r w:rsidRPr="0074164A">
        <w:rPr>
          <w:rFonts w:ascii="Arial" w:hAnsi="Arial" w:cs="Arial"/>
          <w:b/>
          <w:bCs/>
          <w:sz w:val="20"/>
          <w:szCs w:val="20"/>
        </w:rPr>
        <w:lastRenderedPageBreak/>
        <w:t>Educación continuada</w:t>
      </w:r>
    </w:p>
    <w:p w14:paraId="4B4C427B" w14:textId="6EB9FA41" w:rsidR="00550AB6" w:rsidRPr="005B15F3" w:rsidRDefault="00550AB6" w:rsidP="00EF1636">
      <w:pPr>
        <w:jc w:val="both"/>
        <w:rPr>
          <w:rFonts w:ascii="Arial" w:hAnsi="Arial" w:cs="Arial"/>
          <w:sz w:val="20"/>
          <w:szCs w:val="20"/>
        </w:rPr>
      </w:pPr>
      <w:r w:rsidRPr="00550AB6">
        <w:rPr>
          <w:noProof/>
        </w:rPr>
        <w:drawing>
          <wp:inline distT="0" distB="0" distL="0" distR="0" wp14:anchorId="05A301F0" wp14:editId="46652788">
            <wp:extent cx="8063865" cy="4191635"/>
            <wp:effectExtent l="0" t="0" r="0" b="0"/>
            <wp:docPr id="198975437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63865" cy="4191635"/>
                    </a:xfrm>
                    <a:prstGeom prst="rect">
                      <a:avLst/>
                    </a:prstGeom>
                    <a:noFill/>
                    <a:ln>
                      <a:noFill/>
                    </a:ln>
                  </pic:spPr>
                </pic:pic>
              </a:graphicData>
            </a:graphic>
          </wp:inline>
        </w:drawing>
      </w:r>
    </w:p>
    <w:p w14:paraId="2D396C36" w14:textId="77777777" w:rsidR="00550AB6" w:rsidRDefault="00550AB6" w:rsidP="00EF1636">
      <w:pPr>
        <w:jc w:val="both"/>
        <w:rPr>
          <w:rFonts w:ascii="Arial" w:hAnsi="Arial" w:cs="Arial"/>
        </w:rPr>
      </w:pPr>
    </w:p>
    <w:p w14:paraId="1CFDB522" w14:textId="77777777" w:rsidR="00550AB6" w:rsidRDefault="00550AB6" w:rsidP="00EF1636">
      <w:pPr>
        <w:jc w:val="both"/>
        <w:rPr>
          <w:rFonts w:ascii="Arial" w:hAnsi="Arial" w:cs="Arial"/>
        </w:rPr>
        <w:sectPr w:rsidR="00550AB6" w:rsidSect="00AD6797">
          <w:pgSz w:w="15840" w:h="12240" w:orient="landscape"/>
          <w:pgMar w:top="1701" w:right="1701" w:bottom="1701" w:left="1440" w:header="567" w:footer="1809" w:gutter="0"/>
          <w:cols w:space="708"/>
          <w:docGrid w:linePitch="360"/>
        </w:sectPr>
      </w:pPr>
    </w:p>
    <w:p w14:paraId="3AC2A2F1" w14:textId="14C05423" w:rsidR="00EF1636" w:rsidRPr="00A71F02" w:rsidRDefault="00EF1636" w:rsidP="00EF1636">
      <w:pPr>
        <w:jc w:val="both"/>
        <w:rPr>
          <w:rFonts w:ascii="Arial" w:hAnsi="Arial" w:cs="Arial"/>
          <w:sz w:val="20"/>
          <w:szCs w:val="20"/>
        </w:rPr>
      </w:pPr>
      <w:r w:rsidRPr="00A71F02">
        <w:rPr>
          <w:rFonts w:ascii="Arial" w:hAnsi="Arial" w:cs="Arial"/>
          <w:sz w:val="20"/>
          <w:szCs w:val="20"/>
        </w:rPr>
        <w:lastRenderedPageBreak/>
        <w:t xml:space="preserve">Cordialmente, </w:t>
      </w:r>
    </w:p>
    <w:p w14:paraId="57F1C6E6" w14:textId="77777777" w:rsidR="00EF1636" w:rsidRPr="00E43BCA" w:rsidRDefault="00EF1636" w:rsidP="00EF1636">
      <w:pPr>
        <w:jc w:val="both"/>
        <w:rPr>
          <w:rFonts w:ascii="Arial" w:hAnsi="Arial" w:cs="Arial"/>
        </w:rPr>
      </w:pPr>
    </w:p>
    <w:p w14:paraId="71684D1A" w14:textId="77777777" w:rsidR="00EF1636" w:rsidRDefault="00EF1636" w:rsidP="00EF1636">
      <w:pPr>
        <w:jc w:val="both"/>
        <w:rPr>
          <w:rFonts w:ascii="Arial" w:hAnsi="Arial" w:cs="Arial"/>
        </w:rPr>
      </w:pPr>
    </w:p>
    <w:p w14:paraId="7861E2C4" w14:textId="77777777" w:rsidR="327C72BB" w:rsidRPr="005746CA" w:rsidRDefault="327C72BB" w:rsidP="327C72BB">
      <w:pPr>
        <w:jc w:val="both"/>
        <w:rPr>
          <w:rFonts w:ascii="Arial" w:hAnsi="Arial" w:cs="Arial"/>
        </w:rPr>
      </w:pPr>
    </w:p>
    <w:p w14:paraId="34422C15" w14:textId="45DD694D" w:rsidR="008A7605" w:rsidRPr="0074164A" w:rsidRDefault="00072031" w:rsidP="0074164A">
      <w:pPr>
        <w:pStyle w:val="BodyText21"/>
        <w:rPr>
          <w:rFonts w:cs="Arial"/>
          <w:b/>
          <w:bCs/>
          <w:sz w:val="20"/>
          <w:lang w:val="es-MX"/>
        </w:rPr>
      </w:pPr>
      <w:r w:rsidRPr="0074164A">
        <w:rPr>
          <w:rFonts w:cs="Arial"/>
          <w:b/>
          <w:bCs/>
          <w:sz w:val="20"/>
          <w:lang w:val="es-MX"/>
        </w:rPr>
        <w:t>CARLOS EDUARDO BLANCO LLINAS</w:t>
      </w:r>
      <w:r w:rsidR="00EC0E5F" w:rsidRPr="0074164A">
        <w:rPr>
          <w:rFonts w:cs="Arial"/>
          <w:b/>
          <w:bCs/>
          <w:sz w:val="20"/>
          <w:lang w:val="es-MX"/>
        </w:rPr>
        <w:t xml:space="preserve">           </w:t>
      </w:r>
    </w:p>
    <w:p w14:paraId="2B2D8389" w14:textId="6A769391" w:rsidR="008A7605" w:rsidRPr="0074164A" w:rsidRDefault="004357D0" w:rsidP="13A6A386">
      <w:pPr>
        <w:spacing w:line="259" w:lineRule="auto"/>
        <w:jc w:val="both"/>
        <w:rPr>
          <w:rFonts w:ascii="Arial" w:eastAsia="Times New Roman" w:hAnsi="Arial" w:cs="Arial"/>
          <w:sz w:val="20"/>
          <w:szCs w:val="20"/>
          <w:lang w:val="es-CO"/>
        </w:rPr>
      </w:pPr>
      <w:r w:rsidRPr="0074164A">
        <w:rPr>
          <w:rFonts w:ascii="Arial" w:eastAsia="Times New Roman" w:hAnsi="Arial" w:cs="Arial"/>
          <w:sz w:val="20"/>
          <w:szCs w:val="20"/>
          <w:lang w:val="es-CO"/>
        </w:rPr>
        <w:t xml:space="preserve">Vicepresidente De Crédito Y Cobranza   </w:t>
      </w:r>
      <w:r w:rsidR="00072031" w:rsidRPr="0074164A">
        <w:rPr>
          <w:rFonts w:ascii="Arial" w:eastAsia="Times New Roman" w:hAnsi="Arial" w:cs="Arial"/>
          <w:sz w:val="20"/>
          <w:szCs w:val="20"/>
          <w:lang w:val="es-CO"/>
        </w:rPr>
        <w:t xml:space="preserve">  </w:t>
      </w:r>
      <w:r w:rsidRPr="0074164A">
        <w:rPr>
          <w:rFonts w:ascii="Arial" w:eastAsia="Times New Roman" w:hAnsi="Arial" w:cs="Arial"/>
          <w:sz w:val="20"/>
          <w:szCs w:val="20"/>
          <w:lang w:val="es-CO"/>
        </w:rPr>
        <w:t xml:space="preserve">   </w:t>
      </w:r>
      <w:r w:rsidR="004B28A8" w:rsidRPr="0074164A">
        <w:rPr>
          <w:rFonts w:ascii="Arial" w:eastAsia="Times New Roman" w:hAnsi="Arial" w:cs="Arial"/>
          <w:sz w:val="20"/>
          <w:szCs w:val="20"/>
          <w:lang w:val="es-CO"/>
        </w:rPr>
        <w:t xml:space="preserve">     </w:t>
      </w:r>
    </w:p>
    <w:p w14:paraId="44912B84" w14:textId="77777777" w:rsidR="002A6337" w:rsidRPr="00A71F02" w:rsidRDefault="002A6337" w:rsidP="00EF1636">
      <w:pPr>
        <w:pStyle w:val="BodyText21"/>
        <w:rPr>
          <w:rFonts w:cs="Arial"/>
          <w:sz w:val="20"/>
          <w:lang w:val="es-MX"/>
        </w:rPr>
      </w:pPr>
    </w:p>
    <w:p w14:paraId="6648B040" w14:textId="77777777" w:rsidR="00306E6B" w:rsidRPr="00A71F02" w:rsidRDefault="00306E6B" w:rsidP="00EF1636">
      <w:pPr>
        <w:pStyle w:val="BodyText21"/>
        <w:rPr>
          <w:rFonts w:cs="Arial"/>
          <w:sz w:val="20"/>
          <w:lang w:val="es-MX"/>
        </w:rPr>
      </w:pPr>
    </w:p>
    <w:p w14:paraId="4E4DF1C8" w14:textId="77777777" w:rsidR="00072031" w:rsidRPr="00A71F02" w:rsidRDefault="00072031" w:rsidP="00EF1636">
      <w:pPr>
        <w:pStyle w:val="BodyText21"/>
        <w:rPr>
          <w:rFonts w:cs="Arial"/>
          <w:sz w:val="20"/>
          <w:lang w:val="es-MX"/>
        </w:rPr>
      </w:pPr>
    </w:p>
    <w:p w14:paraId="2351E191" w14:textId="77777777" w:rsidR="008A7605" w:rsidRPr="00A71F02" w:rsidRDefault="008A7605" w:rsidP="00EF1636">
      <w:pPr>
        <w:pStyle w:val="BodyText21"/>
        <w:rPr>
          <w:rFonts w:cs="Arial"/>
          <w:sz w:val="20"/>
          <w:lang w:val="es-MX"/>
        </w:rPr>
      </w:pPr>
    </w:p>
    <w:p w14:paraId="4707EF23" w14:textId="3470CB89" w:rsidR="4B1FEC3A" w:rsidRDefault="4B1FEC3A" w:rsidP="13A6A386">
      <w:pPr>
        <w:pStyle w:val="BodyText21"/>
        <w:spacing w:line="259" w:lineRule="auto"/>
      </w:pPr>
      <w:r w:rsidRPr="13A6A386">
        <w:rPr>
          <w:rFonts w:cs="Arial"/>
          <w:b/>
          <w:bCs/>
          <w:sz w:val="20"/>
          <w:lang w:val="es-ES"/>
        </w:rPr>
        <w:t>VANESSA CAICEDO</w:t>
      </w:r>
    </w:p>
    <w:p w14:paraId="2057645E" w14:textId="6714AF5C" w:rsidR="00306E6B" w:rsidRDefault="00306E6B" w:rsidP="13A6A386">
      <w:pPr>
        <w:pStyle w:val="BodyText21"/>
        <w:spacing w:line="259" w:lineRule="auto"/>
        <w:rPr>
          <w:rFonts w:cs="Arial"/>
          <w:sz w:val="20"/>
          <w:lang w:val="es-CO"/>
        </w:rPr>
      </w:pPr>
      <w:r w:rsidRPr="13A6A386">
        <w:rPr>
          <w:rFonts w:cs="Arial"/>
          <w:sz w:val="20"/>
          <w:lang w:val="es-CO"/>
        </w:rPr>
        <w:t xml:space="preserve">Jefe De Oficina </w:t>
      </w:r>
      <w:r w:rsidR="31CE7E9F" w:rsidRPr="13A6A386">
        <w:rPr>
          <w:rFonts w:cs="Arial"/>
          <w:sz w:val="20"/>
          <w:lang w:val="es-CO"/>
        </w:rPr>
        <w:t>de Relaciones Internacionales</w:t>
      </w:r>
    </w:p>
    <w:p w14:paraId="5985A3FF" w14:textId="5486AA3D" w:rsidR="008A7605" w:rsidRDefault="008A7605" w:rsidP="00EF1636">
      <w:pPr>
        <w:pStyle w:val="BodyText21"/>
        <w:rPr>
          <w:rFonts w:eastAsiaTheme="minorEastAsia" w:cs="Arial"/>
          <w:szCs w:val="24"/>
        </w:rPr>
      </w:pPr>
    </w:p>
    <w:p w14:paraId="37391EB6" w14:textId="77777777" w:rsidR="00B2763F" w:rsidRPr="004357D0" w:rsidRDefault="00B2763F" w:rsidP="00EF1636">
      <w:pPr>
        <w:pStyle w:val="BodyText21"/>
        <w:rPr>
          <w:rFonts w:cs="Arial"/>
          <w:szCs w:val="24"/>
          <w:lang w:val="es-MX"/>
        </w:rPr>
      </w:pPr>
    </w:p>
    <w:tbl>
      <w:tblPr>
        <w:tblW w:w="9714" w:type="dxa"/>
        <w:tblCellMar>
          <w:left w:w="70" w:type="dxa"/>
          <w:right w:w="70" w:type="dxa"/>
        </w:tblCellMar>
        <w:tblLook w:val="04A0" w:firstRow="1" w:lastRow="0" w:firstColumn="1" w:lastColumn="0" w:noHBand="0" w:noVBand="1"/>
      </w:tblPr>
      <w:tblGrid>
        <w:gridCol w:w="1581"/>
        <w:gridCol w:w="3543"/>
        <w:gridCol w:w="2304"/>
        <w:gridCol w:w="2286"/>
      </w:tblGrid>
      <w:tr w:rsidR="00402AE1" w:rsidRPr="00A71F02" w14:paraId="19B63BDB" w14:textId="77777777" w:rsidTr="41107EBD">
        <w:trPr>
          <w:trHeight w:val="260"/>
        </w:trPr>
        <w:tc>
          <w:tcPr>
            <w:tcW w:w="158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7D4F28A0" w14:textId="77777777" w:rsidR="00402AE1" w:rsidRPr="00A71F02" w:rsidRDefault="00402AE1" w:rsidP="00402AE1">
            <w:pPr>
              <w:jc w:val="center"/>
              <w:rPr>
                <w:rFonts w:ascii="Arial" w:eastAsia="Times New Roman" w:hAnsi="Arial" w:cs="Arial"/>
                <w:color w:val="000000"/>
                <w:sz w:val="16"/>
                <w:szCs w:val="16"/>
                <w:lang w:val="es-CO" w:eastAsia="es-CO"/>
              </w:rPr>
            </w:pPr>
            <w:r w:rsidRPr="00A71F02">
              <w:rPr>
                <w:rFonts w:ascii="Arial" w:eastAsia="Times New Roman" w:hAnsi="Arial" w:cs="Arial"/>
                <w:color w:val="000000"/>
                <w:sz w:val="16"/>
                <w:szCs w:val="16"/>
                <w:lang w:eastAsia="en-US"/>
              </w:rPr>
              <w:t> </w:t>
            </w:r>
          </w:p>
        </w:tc>
        <w:tc>
          <w:tcPr>
            <w:tcW w:w="3543" w:type="dxa"/>
            <w:tcBorders>
              <w:top w:val="single" w:sz="8" w:space="0" w:color="auto"/>
              <w:left w:val="nil"/>
              <w:bottom w:val="single" w:sz="8" w:space="0" w:color="auto"/>
              <w:right w:val="single" w:sz="8" w:space="0" w:color="auto"/>
            </w:tcBorders>
            <w:vAlign w:val="center"/>
            <w:hideMark/>
          </w:tcPr>
          <w:p w14:paraId="60D6888B" w14:textId="77777777" w:rsidR="00402AE1" w:rsidRPr="00A71F02" w:rsidRDefault="00402AE1" w:rsidP="00402AE1">
            <w:pPr>
              <w:jc w:val="center"/>
              <w:rPr>
                <w:rFonts w:ascii="Arial" w:eastAsia="Times New Roman" w:hAnsi="Arial" w:cs="Arial"/>
                <w:color w:val="000000"/>
                <w:sz w:val="16"/>
                <w:szCs w:val="16"/>
                <w:lang w:val="es-CO" w:eastAsia="es-CO"/>
              </w:rPr>
            </w:pPr>
            <w:r w:rsidRPr="00A71F02">
              <w:rPr>
                <w:rFonts w:ascii="Arial" w:eastAsia="Times New Roman" w:hAnsi="Arial" w:cs="Arial"/>
                <w:color w:val="000000"/>
                <w:sz w:val="16"/>
                <w:szCs w:val="16"/>
                <w:lang w:eastAsia="es-CO"/>
              </w:rPr>
              <w:t>Nombre funcionario</w:t>
            </w:r>
          </w:p>
        </w:tc>
        <w:tc>
          <w:tcPr>
            <w:tcW w:w="2304" w:type="dxa"/>
            <w:tcBorders>
              <w:top w:val="single" w:sz="8" w:space="0" w:color="auto"/>
              <w:left w:val="nil"/>
              <w:bottom w:val="single" w:sz="8" w:space="0" w:color="auto"/>
              <w:right w:val="single" w:sz="8" w:space="0" w:color="auto"/>
            </w:tcBorders>
            <w:vAlign w:val="center"/>
            <w:hideMark/>
          </w:tcPr>
          <w:p w14:paraId="2141379B" w14:textId="77777777" w:rsidR="00402AE1" w:rsidRPr="00A71F02" w:rsidRDefault="00402AE1" w:rsidP="00402AE1">
            <w:pPr>
              <w:jc w:val="center"/>
              <w:rPr>
                <w:rFonts w:ascii="Arial" w:eastAsia="Times New Roman" w:hAnsi="Arial" w:cs="Arial"/>
                <w:color w:val="000000"/>
                <w:sz w:val="16"/>
                <w:szCs w:val="16"/>
                <w:lang w:val="es-CO" w:eastAsia="es-CO"/>
              </w:rPr>
            </w:pPr>
            <w:r w:rsidRPr="00A71F02">
              <w:rPr>
                <w:rFonts w:ascii="Arial" w:eastAsia="Times New Roman" w:hAnsi="Arial" w:cs="Arial"/>
                <w:color w:val="000000"/>
                <w:sz w:val="16"/>
                <w:szCs w:val="16"/>
                <w:lang w:eastAsia="es-CO"/>
              </w:rPr>
              <w:t>Cargo</w:t>
            </w:r>
          </w:p>
        </w:tc>
        <w:tc>
          <w:tcPr>
            <w:tcW w:w="2286" w:type="dxa"/>
            <w:tcBorders>
              <w:top w:val="single" w:sz="8" w:space="0" w:color="auto"/>
              <w:left w:val="nil"/>
              <w:bottom w:val="single" w:sz="8" w:space="0" w:color="auto"/>
              <w:right w:val="single" w:sz="8" w:space="0" w:color="auto"/>
            </w:tcBorders>
            <w:vAlign w:val="center"/>
            <w:hideMark/>
          </w:tcPr>
          <w:p w14:paraId="5DFEF97E" w14:textId="2462C21B" w:rsidR="00402AE1" w:rsidRPr="00A71F02" w:rsidRDefault="00E821B4" w:rsidP="00402AE1">
            <w:pPr>
              <w:jc w:val="center"/>
              <w:rPr>
                <w:rFonts w:ascii="Arial" w:eastAsia="Times New Roman" w:hAnsi="Arial" w:cs="Arial"/>
                <w:color w:val="000000"/>
                <w:sz w:val="16"/>
                <w:szCs w:val="16"/>
                <w:lang w:val="es-CO" w:eastAsia="es-CO"/>
              </w:rPr>
            </w:pPr>
            <w:r w:rsidRPr="00A71F02">
              <w:rPr>
                <w:rFonts w:ascii="Arial" w:eastAsia="Times New Roman" w:hAnsi="Arial" w:cs="Arial"/>
                <w:color w:val="000000"/>
                <w:sz w:val="16"/>
                <w:szCs w:val="16"/>
                <w:lang w:eastAsia="es-CO"/>
              </w:rPr>
              <w:t>Firma</w:t>
            </w:r>
          </w:p>
        </w:tc>
      </w:tr>
      <w:tr w:rsidR="00183206" w:rsidRPr="00A71F02" w14:paraId="41EA8D0D" w14:textId="77777777" w:rsidTr="41107EBD">
        <w:trPr>
          <w:trHeight w:val="483"/>
        </w:trPr>
        <w:tc>
          <w:tcPr>
            <w:tcW w:w="1581" w:type="dxa"/>
            <w:tcBorders>
              <w:top w:val="nil"/>
              <w:left w:val="single" w:sz="8" w:space="0" w:color="auto"/>
              <w:bottom w:val="single" w:sz="8" w:space="0" w:color="auto"/>
              <w:right w:val="single" w:sz="8" w:space="0" w:color="auto"/>
            </w:tcBorders>
            <w:vAlign w:val="center"/>
          </w:tcPr>
          <w:p w14:paraId="444EC922" w14:textId="4305C15F" w:rsidR="00183206" w:rsidRPr="00A71F02" w:rsidRDefault="00183206" w:rsidP="00183206">
            <w:pPr>
              <w:jc w:val="center"/>
              <w:rPr>
                <w:rFonts w:ascii="Arial" w:eastAsia="Times New Roman" w:hAnsi="Arial" w:cs="Arial"/>
                <w:color w:val="000000"/>
                <w:sz w:val="16"/>
                <w:szCs w:val="16"/>
                <w:lang w:eastAsia="es-CO"/>
              </w:rPr>
            </w:pPr>
            <w:r w:rsidRPr="00A71F02">
              <w:rPr>
                <w:rFonts w:ascii="Arial" w:eastAsia="Times New Roman" w:hAnsi="Arial" w:cs="Arial"/>
                <w:color w:val="000000"/>
                <w:sz w:val="16"/>
                <w:szCs w:val="16"/>
                <w:lang w:eastAsia="es-CO"/>
              </w:rPr>
              <w:t>Proyectó</w:t>
            </w:r>
          </w:p>
        </w:tc>
        <w:tc>
          <w:tcPr>
            <w:tcW w:w="3543" w:type="dxa"/>
            <w:tcBorders>
              <w:top w:val="nil"/>
              <w:left w:val="nil"/>
              <w:bottom w:val="single" w:sz="8" w:space="0" w:color="auto"/>
              <w:right w:val="single" w:sz="8" w:space="0" w:color="auto"/>
            </w:tcBorders>
            <w:vAlign w:val="center"/>
          </w:tcPr>
          <w:p w14:paraId="1D86FF23" w14:textId="2240E913" w:rsidR="00183206" w:rsidRPr="00A71F02" w:rsidRDefault="64BD5638" w:rsidP="13A6A386">
            <w:pPr>
              <w:spacing w:line="259" w:lineRule="auto"/>
              <w:jc w:val="center"/>
              <w:rPr>
                <w:rFonts w:ascii="Arial" w:eastAsia="Times New Roman" w:hAnsi="Arial" w:cs="Arial"/>
                <w:color w:val="000000" w:themeColor="text1"/>
                <w:sz w:val="16"/>
                <w:szCs w:val="16"/>
                <w:lang w:val="es-ES" w:eastAsia="es-CO"/>
              </w:rPr>
            </w:pPr>
            <w:r w:rsidRPr="13A6A386">
              <w:rPr>
                <w:rFonts w:ascii="Arial" w:eastAsia="Times New Roman" w:hAnsi="Arial" w:cs="Arial"/>
                <w:color w:val="000000" w:themeColor="text1"/>
                <w:sz w:val="16"/>
                <w:szCs w:val="16"/>
                <w:lang w:val="es-ES" w:eastAsia="es-CO"/>
              </w:rPr>
              <w:t>Francisco Alejandro Rubiano</w:t>
            </w:r>
          </w:p>
        </w:tc>
        <w:tc>
          <w:tcPr>
            <w:tcW w:w="2304" w:type="dxa"/>
            <w:tcBorders>
              <w:top w:val="nil"/>
              <w:left w:val="nil"/>
              <w:bottom w:val="single" w:sz="8" w:space="0" w:color="auto"/>
              <w:right w:val="single" w:sz="8" w:space="0" w:color="auto"/>
            </w:tcBorders>
            <w:vAlign w:val="center"/>
          </w:tcPr>
          <w:p w14:paraId="5EF696C3" w14:textId="56527BFA" w:rsidR="00183206" w:rsidRPr="00A71F02" w:rsidRDefault="61BEEB14" w:rsidP="13A6A386">
            <w:pPr>
              <w:jc w:val="center"/>
              <w:rPr>
                <w:rFonts w:ascii="Arial" w:eastAsia="Times New Roman" w:hAnsi="Arial" w:cs="Arial"/>
                <w:color w:val="000000"/>
                <w:sz w:val="14"/>
                <w:szCs w:val="14"/>
                <w:lang w:eastAsia="es-CO"/>
              </w:rPr>
            </w:pPr>
            <w:r w:rsidRPr="13A6A386">
              <w:rPr>
                <w:rFonts w:ascii="Arial" w:eastAsia="Times New Roman" w:hAnsi="Arial" w:cs="Arial"/>
                <w:color w:val="000000" w:themeColor="text1"/>
                <w:sz w:val="14"/>
                <w:szCs w:val="14"/>
                <w:lang w:eastAsia="es-CO"/>
              </w:rPr>
              <w:t xml:space="preserve">Contratista – </w:t>
            </w:r>
            <w:r w:rsidR="55A836A2" w:rsidRPr="13A6A386">
              <w:rPr>
                <w:rFonts w:ascii="Arial" w:eastAsia="Times New Roman" w:hAnsi="Arial" w:cs="Arial"/>
                <w:color w:val="000000" w:themeColor="text1"/>
                <w:sz w:val="14"/>
                <w:szCs w:val="14"/>
                <w:lang w:eastAsia="es-CO"/>
              </w:rPr>
              <w:t>Oficina de Relaciones Internacionales</w:t>
            </w:r>
          </w:p>
        </w:tc>
        <w:tc>
          <w:tcPr>
            <w:tcW w:w="2286" w:type="dxa"/>
            <w:tcBorders>
              <w:top w:val="single" w:sz="8" w:space="0" w:color="auto"/>
              <w:left w:val="nil"/>
              <w:bottom w:val="single" w:sz="8" w:space="0" w:color="auto"/>
              <w:right w:val="single" w:sz="8" w:space="0" w:color="auto"/>
            </w:tcBorders>
            <w:vAlign w:val="center"/>
          </w:tcPr>
          <w:p w14:paraId="3502A7C2" w14:textId="77777777" w:rsidR="00183206" w:rsidRPr="00A71F02" w:rsidRDefault="00183206" w:rsidP="00183206">
            <w:pPr>
              <w:jc w:val="center"/>
              <w:rPr>
                <w:rFonts w:ascii="Arial" w:eastAsia="Times New Roman" w:hAnsi="Arial" w:cs="Arial"/>
                <w:color w:val="000000"/>
                <w:sz w:val="16"/>
                <w:szCs w:val="16"/>
                <w:lang w:val="es-CO" w:eastAsia="es-CO"/>
              </w:rPr>
            </w:pPr>
          </w:p>
        </w:tc>
      </w:tr>
      <w:tr w:rsidR="00183206" w:rsidRPr="00A71F02" w14:paraId="40A6BF8A" w14:textId="77777777" w:rsidTr="41107EBD">
        <w:trPr>
          <w:trHeight w:val="483"/>
        </w:trPr>
        <w:tc>
          <w:tcPr>
            <w:tcW w:w="1581" w:type="dxa"/>
            <w:tcBorders>
              <w:top w:val="nil"/>
              <w:left w:val="single" w:sz="8" w:space="0" w:color="auto"/>
              <w:bottom w:val="single" w:sz="8" w:space="0" w:color="auto"/>
              <w:right w:val="single" w:sz="8" w:space="0" w:color="auto"/>
            </w:tcBorders>
            <w:vAlign w:val="center"/>
          </w:tcPr>
          <w:p w14:paraId="53865604" w14:textId="25E58C68" w:rsidR="00183206" w:rsidRPr="00A71F02" w:rsidRDefault="00183206" w:rsidP="00183206">
            <w:pPr>
              <w:jc w:val="center"/>
              <w:rPr>
                <w:rFonts w:ascii="Arial" w:eastAsia="Times New Roman" w:hAnsi="Arial" w:cs="Arial"/>
                <w:color w:val="000000"/>
                <w:sz w:val="16"/>
                <w:szCs w:val="16"/>
                <w:lang w:eastAsia="es-CO"/>
              </w:rPr>
            </w:pPr>
            <w:r w:rsidRPr="00A71F02">
              <w:rPr>
                <w:rFonts w:ascii="Arial" w:eastAsia="Times New Roman" w:hAnsi="Arial" w:cs="Arial"/>
                <w:color w:val="000000"/>
                <w:sz w:val="16"/>
                <w:szCs w:val="16"/>
                <w:lang w:eastAsia="es-CO"/>
              </w:rPr>
              <w:t>Proyectó</w:t>
            </w:r>
          </w:p>
        </w:tc>
        <w:tc>
          <w:tcPr>
            <w:tcW w:w="3543" w:type="dxa"/>
            <w:tcBorders>
              <w:top w:val="nil"/>
              <w:left w:val="nil"/>
              <w:bottom w:val="single" w:sz="8" w:space="0" w:color="auto"/>
              <w:right w:val="single" w:sz="8" w:space="0" w:color="auto"/>
            </w:tcBorders>
            <w:vAlign w:val="center"/>
          </w:tcPr>
          <w:p w14:paraId="639EB350" w14:textId="1A18C3AA" w:rsidR="00183206" w:rsidRPr="00A71F02" w:rsidRDefault="102967BD" w:rsidP="13A6A386">
            <w:pPr>
              <w:spacing w:line="259" w:lineRule="auto"/>
              <w:jc w:val="center"/>
            </w:pPr>
            <w:r w:rsidRPr="41107EBD">
              <w:rPr>
                <w:rFonts w:ascii="Arial" w:eastAsia="Times New Roman" w:hAnsi="Arial" w:cs="Arial"/>
                <w:color w:val="000000" w:themeColor="text1"/>
                <w:sz w:val="16"/>
                <w:szCs w:val="16"/>
                <w:lang w:val="es-ES" w:eastAsia="es-CO"/>
              </w:rPr>
              <w:t>Juan Pablo Rodr</w:t>
            </w:r>
            <w:r w:rsidR="377FC874" w:rsidRPr="41107EBD">
              <w:rPr>
                <w:rFonts w:ascii="Arial" w:eastAsia="Times New Roman" w:hAnsi="Arial" w:cs="Arial"/>
                <w:color w:val="000000" w:themeColor="text1"/>
                <w:sz w:val="16"/>
                <w:szCs w:val="16"/>
                <w:lang w:val="es-ES" w:eastAsia="es-CO"/>
              </w:rPr>
              <w:t>í</w:t>
            </w:r>
            <w:r w:rsidRPr="41107EBD">
              <w:rPr>
                <w:rFonts w:ascii="Arial" w:eastAsia="Times New Roman" w:hAnsi="Arial" w:cs="Arial"/>
                <w:color w:val="000000" w:themeColor="text1"/>
                <w:sz w:val="16"/>
                <w:szCs w:val="16"/>
                <w:lang w:val="es-ES" w:eastAsia="es-CO"/>
              </w:rPr>
              <w:t xml:space="preserve">guez </w:t>
            </w:r>
          </w:p>
        </w:tc>
        <w:tc>
          <w:tcPr>
            <w:tcW w:w="2304" w:type="dxa"/>
            <w:tcBorders>
              <w:top w:val="nil"/>
              <w:left w:val="nil"/>
              <w:bottom w:val="single" w:sz="8" w:space="0" w:color="auto"/>
              <w:right w:val="single" w:sz="8" w:space="0" w:color="auto"/>
            </w:tcBorders>
            <w:vAlign w:val="center"/>
          </w:tcPr>
          <w:p w14:paraId="5A51F86D" w14:textId="4022CD85" w:rsidR="00183206" w:rsidRPr="00A71F02" w:rsidRDefault="7CE095C3" w:rsidP="13A6A386">
            <w:pPr>
              <w:jc w:val="center"/>
              <w:rPr>
                <w:rFonts w:ascii="Arial" w:eastAsia="Times New Roman" w:hAnsi="Arial" w:cs="Arial"/>
                <w:color w:val="000000"/>
                <w:sz w:val="14"/>
                <w:szCs w:val="14"/>
                <w:lang w:eastAsia="es-CO"/>
              </w:rPr>
            </w:pPr>
            <w:r w:rsidRPr="13A6A386">
              <w:rPr>
                <w:rFonts w:ascii="Arial" w:eastAsia="Times New Roman" w:hAnsi="Arial" w:cs="Arial"/>
                <w:color w:val="000000" w:themeColor="text1"/>
                <w:sz w:val="14"/>
                <w:szCs w:val="14"/>
                <w:lang w:eastAsia="es-CO"/>
              </w:rPr>
              <w:t>Contratista – Oficina de Relaciones Internacionales</w:t>
            </w:r>
          </w:p>
        </w:tc>
        <w:tc>
          <w:tcPr>
            <w:tcW w:w="2286" w:type="dxa"/>
            <w:tcBorders>
              <w:top w:val="single" w:sz="8" w:space="0" w:color="auto"/>
              <w:left w:val="nil"/>
              <w:bottom w:val="single" w:sz="8" w:space="0" w:color="auto"/>
              <w:right w:val="single" w:sz="8" w:space="0" w:color="auto"/>
            </w:tcBorders>
            <w:vAlign w:val="center"/>
          </w:tcPr>
          <w:p w14:paraId="15B44AD0" w14:textId="4BCEC7D9" w:rsidR="00183206" w:rsidRPr="00A71F02" w:rsidRDefault="59A501A2" w:rsidP="41107EBD">
            <w:pPr>
              <w:jc w:val="center"/>
              <w:rPr>
                <w:rFonts w:ascii="Arial" w:eastAsia="Times New Roman" w:hAnsi="Arial" w:cs="Arial"/>
                <w:color w:val="000000"/>
                <w:sz w:val="16"/>
                <w:szCs w:val="16"/>
                <w:lang w:val="es-CO" w:eastAsia="es-CO"/>
              </w:rPr>
            </w:pPr>
            <w:r>
              <w:rPr>
                <w:noProof/>
              </w:rPr>
              <w:drawing>
                <wp:inline distT="0" distB="0" distL="0" distR="0" wp14:anchorId="3BCF13E7" wp14:editId="4036004C">
                  <wp:extent cx="561975" cy="296598"/>
                  <wp:effectExtent l="0" t="0" r="0" b="0"/>
                  <wp:docPr id="3451750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75065" name=""/>
                          <pic:cNvPicPr/>
                        </pic:nvPicPr>
                        <pic:blipFill>
                          <a:blip r:embed="rId26">
                            <a:extLst>
                              <a:ext uri="{28A0092B-C50C-407E-A947-70E740481C1C}">
                                <a14:useLocalDpi xmlns:a14="http://schemas.microsoft.com/office/drawing/2010/main"/>
                              </a:ext>
                            </a:extLst>
                          </a:blip>
                          <a:stretch>
                            <a:fillRect/>
                          </a:stretch>
                        </pic:blipFill>
                        <pic:spPr>
                          <a:xfrm>
                            <a:off x="0" y="0"/>
                            <a:ext cx="561975" cy="296598"/>
                          </a:xfrm>
                          <a:prstGeom prst="rect">
                            <a:avLst/>
                          </a:prstGeom>
                        </pic:spPr>
                      </pic:pic>
                    </a:graphicData>
                  </a:graphic>
                </wp:inline>
              </w:drawing>
            </w:r>
          </w:p>
        </w:tc>
      </w:tr>
      <w:tr w:rsidR="00183206" w:rsidRPr="00A71F02" w14:paraId="2EF4D63B" w14:textId="77777777" w:rsidTr="41107EBD">
        <w:trPr>
          <w:trHeight w:val="483"/>
        </w:trPr>
        <w:tc>
          <w:tcPr>
            <w:tcW w:w="1581" w:type="dxa"/>
            <w:tcBorders>
              <w:top w:val="nil"/>
              <w:left w:val="single" w:sz="8" w:space="0" w:color="auto"/>
              <w:bottom w:val="single" w:sz="8" w:space="0" w:color="auto"/>
              <w:right w:val="single" w:sz="8" w:space="0" w:color="auto"/>
            </w:tcBorders>
            <w:vAlign w:val="center"/>
            <w:hideMark/>
          </w:tcPr>
          <w:p w14:paraId="2369A8D7" w14:textId="77777777" w:rsidR="00183206" w:rsidRPr="00A71F02" w:rsidRDefault="00183206" w:rsidP="00183206">
            <w:pPr>
              <w:jc w:val="center"/>
              <w:rPr>
                <w:rFonts w:ascii="Arial" w:eastAsia="Times New Roman" w:hAnsi="Arial" w:cs="Arial"/>
                <w:color w:val="000000"/>
                <w:sz w:val="16"/>
                <w:szCs w:val="16"/>
                <w:lang w:val="es-CO" w:eastAsia="es-CO"/>
              </w:rPr>
            </w:pPr>
            <w:r w:rsidRPr="00A71F02">
              <w:rPr>
                <w:rFonts w:ascii="Arial" w:eastAsia="Times New Roman" w:hAnsi="Arial" w:cs="Arial"/>
                <w:color w:val="000000"/>
                <w:sz w:val="16"/>
                <w:szCs w:val="16"/>
                <w:lang w:eastAsia="es-CO"/>
              </w:rPr>
              <w:t>Proyectó</w:t>
            </w:r>
          </w:p>
        </w:tc>
        <w:tc>
          <w:tcPr>
            <w:tcW w:w="3543" w:type="dxa"/>
            <w:tcBorders>
              <w:top w:val="nil"/>
              <w:left w:val="nil"/>
              <w:bottom w:val="single" w:sz="8" w:space="0" w:color="auto"/>
              <w:right w:val="single" w:sz="8" w:space="0" w:color="auto"/>
            </w:tcBorders>
            <w:vAlign w:val="center"/>
            <w:hideMark/>
          </w:tcPr>
          <w:p w14:paraId="277F1753" w14:textId="017AF976" w:rsidR="00183206" w:rsidRPr="00A71F02" w:rsidRDefault="5058E404" w:rsidP="13A6A386">
            <w:pPr>
              <w:spacing w:line="259" w:lineRule="auto"/>
              <w:jc w:val="center"/>
            </w:pPr>
            <w:r w:rsidRPr="13A6A386">
              <w:rPr>
                <w:rFonts w:ascii="Arial" w:eastAsia="Times New Roman" w:hAnsi="Arial" w:cs="Arial"/>
                <w:color w:val="000000" w:themeColor="text1"/>
                <w:sz w:val="16"/>
                <w:szCs w:val="16"/>
                <w:lang w:val="es-ES" w:eastAsia="es-CO"/>
              </w:rPr>
              <w:t xml:space="preserve">Stephany </w:t>
            </w:r>
            <w:proofErr w:type="spellStart"/>
            <w:r w:rsidRPr="13A6A386">
              <w:rPr>
                <w:rFonts w:ascii="Arial" w:eastAsia="Times New Roman" w:hAnsi="Arial" w:cs="Arial"/>
                <w:color w:val="000000" w:themeColor="text1"/>
                <w:sz w:val="16"/>
                <w:szCs w:val="16"/>
                <w:lang w:val="es-ES" w:eastAsia="es-CO"/>
              </w:rPr>
              <w:t>Bermudez</w:t>
            </w:r>
            <w:proofErr w:type="spellEnd"/>
          </w:p>
        </w:tc>
        <w:tc>
          <w:tcPr>
            <w:tcW w:w="2304" w:type="dxa"/>
            <w:tcBorders>
              <w:top w:val="nil"/>
              <w:left w:val="nil"/>
              <w:bottom w:val="single" w:sz="8" w:space="0" w:color="auto"/>
              <w:right w:val="single" w:sz="8" w:space="0" w:color="auto"/>
            </w:tcBorders>
            <w:vAlign w:val="center"/>
            <w:hideMark/>
          </w:tcPr>
          <w:p w14:paraId="51AE8F1D" w14:textId="35A19570" w:rsidR="00183206" w:rsidRPr="00A71F02" w:rsidRDefault="0B366A1F" w:rsidP="13A6A386">
            <w:pPr>
              <w:jc w:val="center"/>
              <w:rPr>
                <w:rFonts w:ascii="Arial" w:eastAsia="Times New Roman" w:hAnsi="Arial" w:cs="Arial"/>
                <w:color w:val="000000"/>
                <w:sz w:val="14"/>
                <w:szCs w:val="14"/>
                <w:lang w:val="es-ES" w:eastAsia="es-CO"/>
              </w:rPr>
            </w:pPr>
            <w:r w:rsidRPr="13A6A386">
              <w:rPr>
                <w:rFonts w:ascii="Arial" w:eastAsia="Times New Roman" w:hAnsi="Arial" w:cs="Arial"/>
                <w:color w:val="000000" w:themeColor="text1"/>
                <w:sz w:val="14"/>
                <w:szCs w:val="14"/>
                <w:lang w:val="es-ES" w:eastAsia="es-CO"/>
              </w:rPr>
              <w:t xml:space="preserve">Contratista – </w:t>
            </w:r>
            <w:r w:rsidR="730B343B" w:rsidRPr="13A6A386">
              <w:rPr>
                <w:rFonts w:ascii="Arial" w:eastAsia="Times New Roman" w:hAnsi="Arial" w:cs="Arial"/>
                <w:color w:val="000000" w:themeColor="text1"/>
                <w:sz w:val="14"/>
                <w:szCs w:val="14"/>
                <w:lang w:val="es-ES" w:eastAsia="es-CO"/>
              </w:rPr>
              <w:t>Vicepresidencia de crédito y cobranza</w:t>
            </w:r>
          </w:p>
        </w:tc>
        <w:tc>
          <w:tcPr>
            <w:tcW w:w="2286" w:type="dxa"/>
            <w:tcBorders>
              <w:top w:val="single" w:sz="8" w:space="0" w:color="auto"/>
              <w:left w:val="nil"/>
              <w:bottom w:val="single" w:sz="8" w:space="0" w:color="auto"/>
              <w:right w:val="single" w:sz="8" w:space="0" w:color="auto"/>
            </w:tcBorders>
            <w:vAlign w:val="center"/>
            <w:hideMark/>
          </w:tcPr>
          <w:p w14:paraId="30B51BB6" w14:textId="2A6A3C38" w:rsidR="00183206" w:rsidRPr="00A71F02" w:rsidRDefault="00183206" w:rsidP="00183206">
            <w:pPr>
              <w:jc w:val="center"/>
              <w:rPr>
                <w:rFonts w:ascii="Arial" w:eastAsia="Times New Roman" w:hAnsi="Arial" w:cs="Arial"/>
                <w:color w:val="000000"/>
                <w:sz w:val="16"/>
                <w:szCs w:val="16"/>
                <w:lang w:val="es-CO" w:eastAsia="es-CO"/>
              </w:rPr>
            </w:pPr>
          </w:p>
        </w:tc>
      </w:tr>
      <w:tr w:rsidR="00183206" w:rsidRPr="00A71F02" w14:paraId="73958C51" w14:textId="77777777" w:rsidTr="41107EBD">
        <w:trPr>
          <w:trHeight w:val="436"/>
        </w:trPr>
        <w:tc>
          <w:tcPr>
            <w:tcW w:w="9714" w:type="dxa"/>
            <w:gridSpan w:val="4"/>
            <w:tcBorders>
              <w:top w:val="single" w:sz="8" w:space="0" w:color="auto"/>
              <w:left w:val="single" w:sz="8" w:space="0" w:color="auto"/>
              <w:bottom w:val="single" w:sz="8" w:space="0" w:color="auto"/>
              <w:right w:val="single" w:sz="8" w:space="0" w:color="auto"/>
            </w:tcBorders>
            <w:vAlign w:val="center"/>
            <w:hideMark/>
          </w:tcPr>
          <w:p w14:paraId="01CB695B" w14:textId="4DA762C8" w:rsidR="00183206" w:rsidRPr="00A71F02" w:rsidRDefault="0B366A1F" w:rsidP="00183206">
            <w:pPr>
              <w:jc w:val="center"/>
              <w:rPr>
                <w:rFonts w:ascii="Arial" w:eastAsia="Times New Roman" w:hAnsi="Arial" w:cs="Arial"/>
                <w:color w:val="000000"/>
                <w:sz w:val="16"/>
                <w:szCs w:val="16"/>
                <w:lang w:val="es-CO" w:eastAsia="es-CO"/>
              </w:rPr>
            </w:pPr>
            <w:r w:rsidRPr="13A6A386">
              <w:rPr>
                <w:rFonts w:ascii="Arial" w:eastAsia="Times New Roman" w:hAnsi="Arial" w:cs="Arial"/>
                <w:color w:val="000000" w:themeColor="text1"/>
                <w:sz w:val="16"/>
                <w:szCs w:val="16"/>
                <w:lang w:eastAsia="es-CO"/>
              </w:rPr>
              <w:t xml:space="preserve">Los arriba firmantes confirmamos que hemos revisado el documento, por lo tanto, bajo nuestra responsabilidad lo presentamos y recomendamos a la </w:t>
            </w:r>
            <w:r w:rsidR="043F1E31" w:rsidRPr="13A6A386">
              <w:rPr>
                <w:rFonts w:ascii="Arial" w:eastAsia="Times New Roman" w:hAnsi="Arial" w:cs="Arial"/>
                <w:color w:val="000000" w:themeColor="text1"/>
                <w:sz w:val="16"/>
                <w:szCs w:val="16"/>
                <w:lang w:eastAsia="es-CO"/>
              </w:rPr>
              <w:t>Junta Directiva para aprobación.</w:t>
            </w:r>
          </w:p>
        </w:tc>
      </w:tr>
    </w:tbl>
    <w:p w14:paraId="5348E417" w14:textId="1CB15893" w:rsidR="00EF1636" w:rsidRPr="008D516B" w:rsidRDefault="00EF1636" w:rsidP="00EF1636">
      <w:pPr>
        <w:jc w:val="both"/>
        <w:rPr>
          <w:rFonts w:ascii="Arial" w:hAnsi="Arial" w:cs="Arial"/>
        </w:rPr>
      </w:pPr>
    </w:p>
    <w:p w14:paraId="2E632930" w14:textId="7233AE58" w:rsidR="00EF1636" w:rsidRPr="006831B3" w:rsidRDefault="00EF1636" w:rsidP="001F252B">
      <w:pPr>
        <w:rPr>
          <w:rFonts w:ascii="Arial" w:hAnsi="Arial" w:cs="Arial"/>
        </w:rPr>
      </w:pPr>
    </w:p>
    <w:sdt>
      <w:sdtPr>
        <w:rPr>
          <w:rFonts w:asciiTheme="minorHAnsi" w:eastAsiaTheme="minorEastAsia" w:hAnsiTheme="minorHAnsi" w:cstheme="minorBidi"/>
          <w:b w:val="0"/>
          <w:bCs w:val="0"/>
          <w:caps w:val="0"/>
          <w:color w:val="auto"/>
          <w:spacing w:val="0"/>
          <w:sz w:val="24"/>
          <w:szCs w:val="24"/>
          <w:lang w:eastAsia="es-ES"/>
        </w:rPr>
        <w:id w:val="454605166"/>
        <w:docPartObj>
          <w:docPartGallery w:val="Bibliographies"/>
          <w:docPartUnique/>
        </w:docPartObj>
      </w:sdtPr>
      <w:sdtContent>
        <w:p w14:paraId="08DF8119" w14:textId="5866A318" w:rsidR="00C10D49" w:rsidRPr="008A7605" w:rsidRDefault="00C10D49" w:rsidP="003A22A1">
          <w:pPr>
            <w:pStyle w:val="Ttulo1"/>
            <w:jc w:val="both"/>
            <w:rPr>
              <w:rFonts w:ascii="Arial" w:eastAsia="Times New Roman" w:hAnsi="Arial" w:cs="Arial"/>
              <w:caps w:val="0"/>
              <w:color w:val="000000" w:themeColor="text1"/>
              <w:spacing w:val="0"/>
              <w:sz w:val="20"/>
              <w:szCs w:val="20"/>
              <w:lang w:eastAsia="es-ES"/>
            </w:rPr>
          </w:pPr>
        </w:p>
        <w:sdt>
          <w:sdtPr>
            <w:rPr>
              <w:sz w:val="20"/>
              <w:szCs w:val="20"/>
            </w:rPr>
            <w:id w:val="-573587230"/>
            <w:bibliography/>
          </w:sdtPr>
          <w:sdtContent>
            <w:p w14:paraId="1590956D" w14:textId="1D3958B0" w:rsidR="00327EE9" w:rsidRDefault="00327EE9" w:rsidP="00327EE9">
              <w:pPr>
                <w:pStyle w:val="Bibliografa"/>
                <w:ind w:left="720" w:hanging="720"/>
              </w:pPr>
            </w:p>
            <w:p w14:paraId="412B6009" w14:textId="1F7C2923" w:rsidR="006746D0" w:rsidRDefault="00000000" w:rsidP="004E7539"/>
          </w:sdtContent>
        </w:sdt>
      </w:sdtContent>
    </w:sdt>
    <w:p w14:paraId="7642867E" w14:textId="77777777" w:rsidR="00D31428" w:rsidRPr="00D31428" w:rsidRDefault="00D31428" w:rsidP="00FF14E3">
      <w:pPr>
        <w:rPr>
          <w:lang w:val="es-CO"/>
        </w:rPr>
      </w:pPr>
    </w:p>
    <w:sectPr w:rsidR="00D31428" w:rsidRPr="00D31428" w:rsidSect="0032020A">
      <w:pgSz w:w="12240" w:h="15840"/>
      <w:pgMar w:top="1701" w:right="1701" w:bottom="1440" w:left="1701" w:header="567" w:footer="18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3AD9A" w14:textId="77777777" w:rsidR="00000279" w:rsidRDefault="00000279" w:rsidP="00570F0F">
      <w:r>
        <w:separator/>
      </w:r>
    </w:p>
  </w:endnote>
  <w:endnote w:type="continuationSeparator" w:id="0">
    <w:p w14:paraId="6ED29D48" w14:textId="77777777" w:rsidR="00000279" w:rsidRDefault="00000279" w:rsidP="00570F0F">
      <w:r>
        <w:continuationSeparator/>
      </w:r>
    </w:p>
  </w:endnote>
  <w:endnote w:type="continuationNotice" w:id="1">
    <w:p w14:paraId="1EE48377" w14:textId="77777777" w:rsidR="00000279" w:rsidRDefault="000002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swiss"/>
    <w:notTrueType/>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3854D" w14:textId="6FBA6E47" w:rsidR="004C4146" w:rsidRDefault="00824F98" w:rsidP="621FD508">
    <w:r>
      <w:rPr>
        <w:noProof/>
      </w:rPr>
      <w:drawing>
        <wp:anchor distT="0" distB="0" distL="114300" distR="114300" simplePos="0" relativeHeight="251658241" behindDoc="0" locked="0" layoutInCell="1" allowOverlap="1" wp14:anchorId="5E257CB2" wp14:editId="45E70434">
          <wp:simplePos x="0" y="0"/>
          <wp:positionH relativeFrom="page">
            <wp:posOffset>13335</wp:posOffset>
          </wp:positionH>
          <wp:positionV relativeFrom="paragraph">
            <wp:posOffset>16983</wp:posOffset>
          </wp:positionV>
          <wp:extent cx="7832478" cy="1299210"/>
          <wp:effectExtent l="0" t="0" r="0" b="0"/>
          <wp:wrapNone/>
          <wp:docPr id="2072174354"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73445" name="Imagen 2" descr="Text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7832478" cy="12992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22878" w14:textId="77777777" w:rsidR="00000279" w:rsidRDefault="00000279" w:rsidP="00570F0F">
      <w:r>
        <w:separator/>
      </w:r>
    </w:p>
  </w:footnote>
  <w:footnote w:type="continuationSeparator" w:id="0">
    <w:p w14:paraId="3475D14D" w14:textId="77777777" w:rsidR="00000279" w:rsidRDefault="00000279" w:rsidP="00570F0F">
      <w:r>
        <w:continuationSeparator/>
      </w:r>
    </w:p>
  </w:footnote>
  <w:footnote w:type="continuationNotice" w:id="1">
    <w:p w14:paraId="2AA522F6" w14:textId="77777777" w:rsidR="00000279" w:rsidRDefault="000002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FA72D" w14:textId="7DC1E38C" w:rsidR="00570F0F" w:rsidRDefault="00824F98" w:rsidP="621FD508">
    <w:pPr>
      <w:tabs>
        <w:tab w:val="left" w:pos="5618"/>
      </w:tabs>
    </w:pPr>
    <w:r>
      <w:rPr>
        <w:noProof/>
      </w:rPr>
      <w:drawing>
        <wp:anchor distT="0" distB="0" distL="114300" distR="114300" simplePos="0" relativeHeight="251658240" behindDoc="0" locked="0" layoutInCell="1" allowOverlap="1" wp14:anchorId="12437057" wp14:editId="22830C79">
          <wp:simplePos x="0" y="0"/>
          <wp:positionH relativeFrom="page">
            <wp:align>left</wp:align>
          </wp:positionH>
          <wp:positionV relativeFrom="paragraph">
            <wp:posOffset>-352425</wp:posOffset>
          </wp:positionV>
          <wp:extent cx="7962900" cy="1069975"/>
          <wp:effectExtent l="0" t="0" r="0" b="0"/>
          <wp:wrapNone/>
          <wp:docPr id="10242618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3936" name="Imagen 120273936"/>
                  <pic:cNvPicPr/>
                </pic:nvPicPr>
                <pic:blipFill>
                  <a:blip r:embed="rId1">
                    <a:extLst>
                      <a:ext uri="{28A0092B-C50C-407E-A947-70E740481C1C}">
                        <a14:useLocalDpi xmlns:a14="http://schemas.microsoft.com/office/drawing/2010/main" val="0"/>
                      </a:ext>
                    </a:extLst>
                  </a:blip>
                  <a:stretch>
                    <a:fillRect/>
                  </a:stretch>
                </pic:blipFill>
                <pic:spPr>
                  <a:xfrm>
                    <a:off x="0" y="0"/>
                    <a:ext cx="7962900" cy="1069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224FD8"/>
    <w:multiLevelType w:val="multilevel"/>
    <w:tmpl w:val="CD105854"/>
    <w:lvl w:ilvl="0">
      <w:start w:val="1"/>
      <w:numFmt w:val="decimal"/>
      <w:lvlText w:val="%1."/>
      <w:lvlJc w:val="left"/>
      <w:pPr>
        <w:ind w:left="390" w:hanging="390"/>
      </w:pPr>
      <w:rPr>
        <w:rFonts w:hint="default"/>
      </w:rPr>
    </w:lvl>
    <w:lvl w:ilvl="1">
      <w:start w:val="1"/>
      <w:numFmt w:val="decimal"/>
      <w:lvlText w:val="%1.%2."/>
      <w:lvlJc w:val="left"/>
      <w:pPr>
        <w:ind w:left="1080" w:hanging="720"/>
      </w:pPr>
      <w:rPr>
        <w:b/>
        <w:bCs w:val="0"/>
      </w:rPr>
    </w:lvl>
    <w:lvl w:ilvl="2">
      <w:start w:val="1"/>
      <w:numFmt w:val="decimal"/>
      <w:isLgl/>
      <w:lvlText w:val="%1.%2.%3."/>
      <w:lvlJc w:val="left"/>
      <w:pPr>
        <w:ind w:left="1506" w:hanging="1080"/>
      </w:pPr>
      <w:rPr>
        <w:rFonts w:eastAsia="Arial" w:hint="default"/>
        <w:b/>
        <w:bCs/>
      </w:rPr>
    </w:lvl>
    <w:lvl w:ilvl="3">
      <w:start w:val="1"/>
      <w:numFmt w:val="decimal"/>
      <w:isLgl/>
      <w:lvlText w:val="%1.%2.%3.%4."/>
      <w:lvlJc w:val="left"/>
      <w:pPr>
        <w:ind w:left="1800" w:hanging="1440"/>
      </w:pPr>
      <w:rPr>
        <w:rFonts w:eastAsia="Arial" w:hint="default"/>
      </w:rPr>
    </w:lvl>
    <w:lvl w:ilvl="4">
      <w:start w:val="1"/>
      <w:numFmt w:val="decimal"/>
      <w:isLgl/>
      <w:lvlText w:val="%1.%2.%3.%4.%5."/>
      <w:lvlJc w:val="left"/>
      <w:pPr>
        <w:ind w:left="1800" w:hanging="1440"/>
      </w:pPr>
      <w:rPr>
        <w:rFonts w:eastAsia="Arial" w:hint="default"/>
      </w:rPr>
    </w:lvl>
    <w:lvl w:ilvl="5">
      <w:start w:val="1"/>
      <w:numFmt w:val="decimal"/>
      <w:isLgl/>
      <w:lvlText w:val="%1.%2.%3.%4.%5.%6."/>
      <w:lvlJc w:val="left"/>
      <w:pPr>
        <w:ind w:left="2160" w:hanging="1800"/>
      </w:pPr>
      <w:rPr>
        <w:rFonts w:eastAsia="Arial" w:hint="default"/>
      </w:rPr>
    </w:lvl>
    <w:lvl w:ilvl="6">
      <w:start w:val="1"/>
      <w:numFmt w:val="decimal"/>
      <w:isLgl/>
      <w:lvlText w:val="%1.%2.%3.%4.%5.%6.%7."/>
      <w:lvlJc w:val="left"/>
      <w:pPr>
        <w:ind w:left="2520" w:hanging="2160"/>
      </w:pPr>
      <w:rPr>
        <w:rFonts w:eastAsia="Arial" w:hint="default"/>
      </w:rPr>
    </w:lvl>
    <w:lvl w:ilvl="7">
      <w:start w:val="1"/>
      <w:numFmt w:val="decimal"/>
      <w:isLgl/>
      <w:lvlText w:val="%1.%2.%3.%4.%5.%6.%7.%8."/>
      <w:lvlJc w:val="left"/>
      <w:pPr>
        <w:ind w:left="2880" w:hanging="2520"/>
      </w:pPr>
      <w:rPr>
        <w:rFonts w:eastAsia="Arial" w:hint="default"/>
      </w:rPr>
    </w:lvl>
    <w:lvl w:ilvl="8">
      <w:start w:val="1"/>
      <w:numFmt w:val="decimal"/>
      <w:isLgl/>
      <w:lvlText w:val="%1.%2.%3.%4.%5.%6.%7.%8.%9."/>
      <w:lvlJc w:val="left"/>
      <w:pPr>
        <w:ind w:left="3240" w:hanging="2880"/>
      </w:pPr>
      <w:rPr>
        <w:rFonts w:eastAsia="Arial" w:hint="default"/>
      </w:rPr>
    </w:lvl>
  </w:abstractNum>
  <w:abstractNum w:abstractNumId="1" w15:restartNumberingAfterBreak="0">
    <w:nsid w:val="35C0408D"/>
    <w:multiLevelType w:val="multilevel"/>
    <w:tmpl w:val="059815D6"/>
    <w:styleLink w:val="Listaactual2"/>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61890BEB"/>
    <w:multiLevelType w:val="multilevel"/>
    <w:tmpl w:val="7C846E1A"/>
    <w:styleLink w:val="Listaactual1"/>
    <w:lvl w:ilvl="0">
      <w:start w:val="1"/>
      <w:numFmt w:val="decimal"/>
      <w:lvlText w:val="%1."/>
      <w:lvlJc w:val="left"/>
      <w:pPr>
        <w:ind w:left="360" w:hanging="360"/>
      </w:pPr>
      <w:rPr>
        <w:rFonts w:hint="default"/>
      </w:rPr>
    </w:lvl>
    <w:lvl w:ilvl="1">
      <w:start w:val="8"/>
      <w:numFmt w:val="decimal"/>
      <w:isLgl/>
      <w:lvlText w:val="%1.%2"/>
      <w:lvlJc w:val="left"/>
      <w:pPr>
        <w:ind w:left="1440" w:hanging="1080"/>
      </w:pPr>
      <w:rPr>
        <w:rFonts w:hint="default"/>
      </w:rPr>
    </w:lvl>
    <w:lvl w:ilvl="2">
      <w:start w:val="1"/>
      <w:numFmt w:val="decimal"/>
      <w:isLgl/>
      <w:lvlText w:val="%1.%2.%3"/>
      <w:lvlJc w:val="left"/>
      <w:pPr>
        <w:ind w:left="2520" w:hanging="1800"/>
      </w:pPr>
      <w:rPr>
        <w:rFonts w:hint="default"/>
      </w:rPr>
    </w:lvl>
    <w:lvl w:ilvl="3">
      <w:start w:val="1"/>
      <w:numFmt w:val="decimal"/>
      <w:isLgl/>
      <w:lvlText w:val="%1.%2.%3.%4"/>
      <w:lvlJc w:val="left"/>
      <w:pPr>
        <w:ind w:left="3240" w:hanging="2160"/>
      </w:pPr>
      <w:rPr>
        <w:rFonts w:hint="default"/>
      </w:rPr>
    </w:lvl>
    <w:lvl w:ilvl="4">
      <w:start w:val="1"/>
      <w:numFmt w:val="decimal"/>
      <w:isLgl/>
      <w:lvlText w:val="%1.%2.%3.%4.%5"/>
      <w:lvlJc w:val="left"/>
      <w:pPr>
        <w:ind w:left="4320" w:hanging="2880"/>
      </w:pPr>
      <w:rPr>
        <w:rFonts w:hint="default"/>
      </w:rPr>
    </w:lvl>
    <w:lvl w:ilvl="5">
      <w:start w:val="1"/>
      <w:numFmt w:val="decimal"/>
      <w:isLgl/>
      <w:lvlText w:val="%1.%2.%3.%4.%5.%6"/>
      <w:lvlJc w:val="left"/>
      <w:pPr>
        <w:ind w:left="5400" w:hanging="3600"/>
      </w:pPr>
      <w:rPr>
        <w:rFonts w:hint="default"/>
      </w:rPr>
    </w:lvl>
    <w:lvl w:ilvl="6">
      <w:start w:val="1"/>
      <w:numFmt w:val="decimal"/>
      <w:isLgl/>
      <w:lvlText w:val="%1.%2.%3.%4.%5.%6.%7"/>
      <w:lvlJc w:val="left"/>
      <w:pPr>
        <w:ind w:left="6120" w:hanging="3960"/>
      </w:pPr>
      <w:rPr>
        <w:rFonts w:hint="default"/>
      </w:rPr>
    </w:lvl>
    <w:lvl w:ilvl="7">
      <w:start w:val="1"/>
      <w:numFmt w:val="decimal"/>
      <w:isLgl/>
      <w:lvlText w:val="%1.%2.%3.%4.%5.%6.%7.%8"/>
      <w:lvlJc w:val="left"/>
      <w:pPr>
        <w:ind w:left="7200" w:hanging="4680"/>
      </w:pPr>
      <w:rPr>
        <w:rFonts w:hint="default"/>
      </w:rPr>
    </w:lvl>
    <w:lvl w:ilvl="8">
      <w:start w:val="1"/>
      <w:numFmt w:val="decimal"/>
      <w:isLgl/>
      <w:lvlText w:val="%1.%2.%3.%4.%5.%6.%7.%8.%9"/>
      <w:lvlJc w:val="left"/>
      <w:pPr>
        <w:ind w:left="7920" w:hanging="5040"/>
      </w:pPr>
      <w:rPr>
        <w:rFonts w:hint="default"/>
      </w:rPr>
    </w:lvl>
  </w:abstractNum>
  <w:abstractNum w:abstractNumId="3" w15:restartNumberingAfterBreak="0">
    <w:nsid w:val="685D793F"/>
    <w:multiLevelType w:val="hybridMultilevel"/>
    <w:tmpl w:val="893AEDD6"/>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4" w15:restartNumberingAfterBreak="0">
    <w:nsid w:val="6A476458"/>
    <w:multiLevelType w:val="multilevel"/>
    <w:tmpl w:val="7C846E1A"/>
    <w:styleLink w:val="CurrentList1"/>
    <w:lvl w:ilvl="0">
      <w:start w:val="1"/>
      <w:numFmt w:val="decimal"/>
      <w:lvlText w:val="%1."/>
      <w:lvlJc w:val="left"/>
      <w:pPr>
        <w:ind w:left="360" w:hanging="360"/>
      </w:pPr>
      <w:rPr>
        <w:rFonts w:hint="default"/>
      </w:rPr>
    </w:lvl>
    <w:lvl w:ilvl="1">
      <w:start w:val="8"/>
      <w:numFmt w:val="decimal"/>
      <w:isLgl/>
      <w:lvlText w:val="%1.%2"/>
      <w:lvlJc w:val="left"/>
      <w:pPr>
        <w:ind w:left="1440" w:hanging="1080"/>
      </w:pPr>
      <w:rPr>
        <w:rFonts w:hint="default"/>
      </w:rPr>
    </w:lvl>
    <w:lvl w:ilvl="2">
      <w:start w:val="1"/>
      <w:numFmt w:val="decimal"/>
      <w:isLgl/>
      <w:lvlText w:val="%1.%2.%3"/>
      <w:lvlJc w:val="left"/>
      <w:pPr>
        <w:ind w:left="2520" w:hanging="1800"/>
      </w:pPr>
      <w:rPr>
        <w:rFonts w:hint="default"/>
      </w:rPr>
    </w:lvl>
    <w:lvl w:ilvl="3">
      <w:start w:val="1"/>
      <w:numFmt w:val="decimal"/>
      <w:isLgl/>
      <w:lvlText w:val="%1.%2.%3.%4"/>
      <w:lvlJc w:val="left"/>
      <w:pPr>
        <w:ind w:left="3240" w:hanging="2160"/>
      </w:pPr>
      <w:rPr>
        <w:rFonts w:hint="default"/>
      </w:rPr>
    </w:lvl>
    <w:lvl w:ilvl="4">
      <w:start w:val="1"/>
      <w:numFmt w:val="decimal"/>
      <w:isLgl/>
      <w:lvlText w:val="%1.%2.%3.%4.%5"/>
      <w:lvlJc w:val="left"/>
      <w:pPr>
        <w:ind w:left="4320" w:hanging="2880"/>
      </w:pPr>
      <w:rPr>
        <w:rFonts w:hint="default"/>
      </w:rPr>
    </w:lvl>
    <w:lvl w:ilvl="5">
      <w:start w:val="1"/>
      <w:numFmt w:val="decimal"/>
      <w:isLgl/>
      <w:lvlText w:val="%1.%2.%3.%4.%5.%6"/>
      <w:lvlJc w:val="left"/>
      <w:pPr>
        <w:ind w:left="5400" w:hanging="3600"/>
      </w:pPr>
      <w:rPr>
        <w:rFonts w:hint="default"/>
      </w:rPr>
    </w:lvl>
    <w:lvl w:ilvl="6">
      <w:start w:val="1"/>
      <w:numFmt w:val="decimal"/>
      <w:isLgl/>
      <w:lvlText w:val="%1.%2.%3.%4.%5.%6.%7"/>
      <w:lvlJc w:val="left"/>
      <w:pPr>
        <w:ind w:left="6120" w:hanging="3960"/>
      </w:pPr>
      <w:rPr>
        <w:rFonts w:hint="default"/>
      </w:rPr>
    </w:lvl>
    <w:lvl w:ilvl="7">
      <w:start w:val="1"/>
      <w:numFmt w:val="decimal"/>
      <w:isLgl/>
      <w:lvlText w:val="%1.%2.%3.%4.%5.%6.%7.%8"/>
      <w:lvlJc w:val="left"/>
      <w:pPr>
        <w:ind w:left="7200" w:hanging="4680"/>
      </w:pPr>
      <w:rPr>
        <w:rFonts w:hint="default"/>
      </w:rPr>
    </w:lvl>
    <w:lvl w:ilvl="8">
      <w:start w:val="1"/>
      <w:numFmt w:val="decimal"/>
      <w:isLgl/>
      <w:lvlText w:val="%1.%2.%3.%4.%5.%6.%7.%8.%9"/>
      <w:lvlJc w:val="left"/>
      <w:pPr>
        <w:ind w:left="7920" w:hanging="5040"/>
      </w:pPr>
      <w:rPr>
        <w:rFonts w:hint="default"/>
      </w:rPr>
    </w:lvl>
  </w:abstractNum>
  <w:num w:numId="1" w16cid:durableId="97648733">
    <w:abstractNumId w:val="0"/>
  </w:num>
  <w:num w:numId="2" w16cid:durableId="1098481436">
    <w:abstractNumId w:val="4"/>
  </w:num>
  <w:num w:numId="3" w16cid:durableId="1538617522">
    <w:abstractNumId w:val="2"/>
  </w:num>
  <w:num w:numId="4" w16cid:durableId="775711202">
    <w:abstractNumId w:val="1"/>
  </w:num>
  <w:num w:numId="5" w16cid:durableId="7204619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D2C"/>
    <w:rsid w:val="00000163"/>
    <w:rsid w:val="00000170"/>
    <w:rsid w:val="00000279"/>
    <w:rsid w:val="0000040F"/>
    <w:rsid w:val="0000054E"/>
    <w:rsid w:val="000005CC"/>
    <w:rsid w:val="00000990"/>
    <w:rsid w:val="00000A1C"/>
    <w:rsid w:val="00000D04"/>
    <w:rsid w:val="0000109E"/>
    <w:rsid w:val="000014CC"/>
    <w:rsid w:val="0000151F"/>
    <w:rsid w:val="00001B0C"/>
    <w:rsid w:val="00001C1D"/>
    <w:rsid w:val="00001C50"/>
    <w:rsid w:val="00001C95"/>
    <w:rsid w:val="00001D7E"/>
    <w:rsid w:val="00001F62"/>
    <w:rsid w:val="00001F79"/>
    <w:rsid w:val="0000214F"/>
    <w:rsid w:val="000023B9"/>
    <w:rsid w:val="00002549"/>
    <w:rsid w:val="00002577"/>
    <w:rsid w:val="000029EF"/>
    <w:rsid w:val="00002B0F"/>
    <w:rsid w:val="00002C6B"/>
    <w:rsid w:val="00002C9C"/>
    <w:rsid w:val="00002D63"/>
    <w:rsid w:val="00002E69"/>
    <w:rsid w:val="00003103"/>
    <w:rsid w:val="00003586"/>
    <w:rsid w:val="0000365F"/>
    <w:rsid w:val="00003696"/>
    <w:rsid w:val="000036D1"/>
    <w:rsid w:val="0000373D"/>
    <w:rsid w:val="000039D6"/>
    <w:rsid w:val="00003A84"/>
    <w:rsid w:val="00003CB3"/>
    <w:rsid w:val="00003F60"/>
    <w:rsid w:val="00004028"/>
    <w:rsid w:val="0000405E"/>
    <w:rsid w:val="000040BE"/>
    <w:rsid w:val="00004287"/>
    <w:rsid w:val="00004288"/>
    <w:rsid w:val="000046E7"/>
    <w:rsid w:val="00004746"/>
    <w:rsid w:val="00004B13"/>
    <w:rsid w:val="00005542"/>
    <w:rsid w:val="00005549"/>
    <w:rsid w:val="0000566F"/>
    <w:rsid w:val="0000570D"/>
    <w:rsid w:val="00005791"/>
    <w:rsid w:val="000059EB"/>
    <w:rsid w:val="00005EEC"/>
    <w:rsid w:val="00005F0A"/>
    <w:rsid w:val="0000617F"/>
    <w:rsid w:val="000062F3"/>
    <w:rsid w:val="000063F0"/>
    <w:rsid w:val="00006412"/>
    <w:rsid w:val="000066CB"/>
    <w:rsid w:val="00006715"/>
    <w:rsid w:val="00006CBB"/>
    <w:rsid w:val="00006CBE"/>
    <w:rsid w:val="00006E10"/>
    <w:rsid w:val="00006FE1"/>
    <w:rsid w:val="00007100"/>
    <w:rsid w:val="000071D2"/>
    <w:rsid w:val="00007869"/>
    <w:rsid w:val="0000791E"/>
    <w:rsid w:val="00007B37"/>
    <w:rsid w:val="00007F8B"/>
    <w:rsid w:val="00010050"/>
    <w:rsid w:val="000100A7"/>
    <w:rsid w:val="000100DF"/>
    <w:rsid w:val="0001024E"/>
    <w:rsid w:val="0001045D"/>
    <w:rsid w:val="0001055F"/>
    <w:rsid w:val="000105C5"/>
    <w:rsid w:val="0001064C"/>
    <w:rsid w:val="0001070A"/>
    <w:rsid w:val="00010947"/>
    <w:rsid w:val="00010C1A"/>
    <w:rsid w:val="00010CC7"/>
    <w:rsid w:val="00010D5A"/>
    <w:rsid w:val="00010D9B"/>
    <w:rsid w:val="00011095"/>
    <w:rsid w:val="00011149"/>
    <w:rsid w:val="0001117F"/>
    <w:rsid w:val="00011346"/>
    <w:rsid w:val="00011517"/>
    <w:rsid w:val="00011640"/>
    <w:rsid w:val="000118B4"/>
    <w:rsid w:val="0001192E"/>
    <w:rsid w:val="00011A14"/>
    <w:rsid w:val="00011C0E"/>
    <w:rsid w:val="00011F1F"/>
    <w:rsid w:val="000120DD"/>
    <w:rsid w:val="00012643"/>
    <w:rsid w:val="0001287E"/>
    <w:rsid w:val="000128C2"/>
    <w:rsid w:val="00012952"/>
    <w:rsid w:val="00012A7F"/>
    <w:rsid w:val="00012B6C"/>
    <w:rsid w:val="00012D54"/>
    <w:rsid w:val="00012DF0"/>
    <w:rsid w:val="00012F71"/>
    <w:rsid w:val="000133B4"/>
    <w:rsid w:val="00013474"/>
    <w:rsid w:val="00013519"/>
    <w:rsid w:val="000137F2"/>
    <w:rsid w:val="000138F7"/>
    <w:rsid w:val="00013A0B"/>
    <w:rsid w:val="00013D8B"/>
    <w:rsid w:val="00013F6E"/>
    <w:rsid w:val="00014421"/>
    <w:rsid w:val="0001478C"/>
    <w:rsid w:val="00014913"/>
    <w:rsid w:val="00014930"/>
    <w:rsid w:val="00014D4F"/>
    <w:rsid w:val="00014D67"/>
    <w:rsid w:val="00015171"/>
    <w:rsid w:val="000151E3"/>
    <w:rsid w:val="00015436"/>
    <w:rsid w:val="00015472"/>
    <w:rsid w:val="000154AB"/>
    <w:rsid w:val="000155A5"/>
    <w:rsid w:val="00015901"/>
    <w:rsid w:val="00015950"/>
    <w:rsid w:val="0001597E"/>
    <w:rsid w:val="00015FB2"/>
    <w:rsid w:val="00016627"/>
    <w:rsid w:val="00016706"/>
    <w:rsid w:val="00016820"/>
    <w:rsid w:val="000169B4"/>
    <w:rsid w:val="000169FE"/>
    <w:rsid w:val="00016A66"/>
    <w:rsid w:val="00016EF6"/>
    <w:rsid w:val="00017150"/>
    <w:rsid w:val="000171AF"/>
    <w:rsid w:val="000171D9"/>
    <w:rsid w:val="000173DC"/>
    <w:rsid w:val="000173ED"/>
    <w:rsid w:val="0001758D"/>
    <w:rsid w:val="000176A3"/>
    <w:rsid w:val="000177F2"/>
    <w:rsid w:val="0001780D"/>
    <w:rsid w:val="00017927"/>
    <w:rsid w:val="00017A67"/>
    <w:rsid w:val="00017E9E"/>
    <w:rsid w:val="00017F64"/>
    <w:rsid w:val="000200B6"/>
    <w:rsid w:val="00020158"/>
    <w:rsid w:val="0002048C"/>
    <w:rsid w:val="0002049B"/>
    <w:rsid w:val="00020673"/>
    <w:rsid w:val="0002072F"/>
    <w:rsid w:val="00020876"/>
    <w:rsid w:val="0002095B"/>
    <w:rsid w:val="0002095E"/>
    <w:rsid w:val="00020963"/>
    <w:rsid w:val="00020A10"/>
    <w:rsid w:val="00020A34"/>
    <w:rsid w:val="00020AD7"/>
    <w:rsid w:val="00020C33"/>
    <w:rsid w:val="00020D2E"/>
    <w:rsid w:val="00020EBB"/>
    <w:rsid w:val="00020EE4"/>
    <w:rsid w:val="00020FD2"/>
    <w:rsid w:val="00021147"/>
    <w:rsid w:val="000213C4"/>
    <w:rsid w:val="00021954"/>
    <w:rsid w:val="00021AA3"/>
    <w:rsid w:val="00021CD2"/>
    <w:rsid w:val="0002202F"/>
    <w:rsid w:val="00022177"/>
    <w:rsid w:val="0002261F"/>
    <w:rsid w:val="0002279C"/>
    <w:rsid w:val="00022A14"/>
    <w:rsid w:val="00022B78"/>
    <w:rsid w:val="00022BF0"/>
    <w:rsid w:val="00022C9D"/>
    <w:rsid w:val="00022D0E"/>
    <w:rsid w:val="00022E31"/>
    <w:rsid w:val="00022F8A"/>
    <w:rsid w:val="00022F96"/>
    <w:rsid w:val="0002310C"/>
    <w:rsid w:val="0002323D"/>
    <w:rsid w:val="00023311"/>
    <w:rsid w:val="00023498"/>
    <w:rsid w:val="000234D6"/>
    <w:rsid w:val="00023656"/>
    <w:rsid w:val="00023706"/>
    <w:rsid w:val="00023CA7"/>
    <w:rsid w:val="00023D36"/>
    <w:rsid w:val="00023D78"/>
    <w:rsid w:val="00023FA1"/>
    <w:rsid w:val="00024016"/>
    <w:rsid w:val="00024107"/>
    <w:rsid w:val="00024133"/>
    <w:rsid w:val="00024251"/>
    <w:rsid w:val="000242D8"/>
    <w:rsid w:val="000243C5"/>
    <w:rsid w:val="0002466F"/>
    <w:rsid w:val="0002481C"/>
    <w:rsid w:val="00024909"/>
    <w:rsid w:val="000249D6"/>
    <w:rsid w:val="00024EDE"/>
    <w:rsid w:val="000251DF"/>
    <w:rsid w:val="0002558F"/>
    <w:rsid w:val="000255A4"/>
    <w:rsid w:val="00025608"/>
    <w:rsid w:val="00025615"/>
    <w:rsid w:val="00025AF2"/>
    <w:rsid w:val="00025B46"/>
    <w:rsid w:val="00025CB1"/>
    <w:rsid w:val="000262AC"/>
    <w:rsid w:val="00026362"/>
    <w:rsid w:val="00026535"/>
    <w:rsid w:val="00026712"/>
    <w:rsid w:val="00026745"/>
    <w:rsid w:val="00026775"/>
    <w:rsid w:val="0002681A"/>
    <w:rsid w:val="0002688D"/>
    <w:rsid w:val="00026A5E"/>
    <w:rsid w:val="00026B07"/>
    <w:rsid w:val="00026CC5"/>
    <w:rsid w:val="00026E53"/>
    <w:rsid w:val="000275C4"/>
    <w:rsid w:val="00027AFD"/>
    <w:rsid w:val="00027F1C"/>
    <w:rsid w:val="00030027"/>
    <w:rsid w:val="000300CB"/>
    <w:rsid w:val="000301D6"/>
    <w:rsid w:val="000303CF"/>
    <w:rsid w:val="00030482"/>
    <w:rsid w:val="00030615"/>
    <w:rsid w:val="00030739"/>
    <w:rsid w:val="0003098F"/>
    <w:rsid w:val="00030A5A"/>
    <w:rsid w:val="00030A7E"/>
    <w:rsid w:val="00030D52"/>
    <w:rsid w:val="00030D58"/>
    <w:rsid w:val="00030EE5"/>
    <w:rsid w:val="000312D2"/>
    <w:rsid w:val="0003148C"/>
    <w:rsid w:val="0003168E"/>
    <w:rsid w:val="000318A7"/>
    <w:rsid w:val="00031B69"/>
    <w:rsid w:val="00031BCF"/>
    <w:rsid w:val="00031DE2"/>
    <w:rsid w:val="00031E52"/>
    <w:rsid w:val="00031F8C"/>
    <w:rsid w:val="000320CE"/>
    <w:rsid w:val="0003244B"/>
    <w:rsid w:val="000324AF"/>
    <w:rsid w:val="000328A2"/>
    <w:rsid w:val="00032935"/>
    <w:rsid w:val="00032B5C"/>
    <w:rsid w:val="00032C2C"/>
    <w:rsid w:val="00032C9A"/>
    <w:rsid w:val="00032CC5"/>
    <w:rsid w:val="00032CD9"/>
    <w:rsid w:val="00032FAF"/>
    <w:rsid w:val="00033097"/>
    <w:rsid w:val="00033135"/>
    <w:rsid w:val="0003322D"/>
    <w:rsid w:val="000339CA"/>
    <w:rsid w:val="000339F7"/>
    <w:rsid w:val="00033C52"/>
    <w:rsid w:val="00033E93"/>
    <w:rsid w:val="00034032"/>
    <w:rsid w:val="00034197"/>
    <w:rsid w:val="0003444B"/>
    <w:rsid w:val="000344CC"/>
    <w:rsid w:val="000344F3"/>
    <w:rsid w:val="0003457F"/>
    <w:rsid w:val="000348CA"/>
    <w:rsid w:val="00034A6E"/>
    <w:rsid w:val="00034B82"/>
    <w:rsid w:val="00034C0F"/>
    <w:rsid w:val="00034C17"/>
    <w:rsid w:val="00034D76"/>
    <w:rsid w:val="00034E88"/>
    <w:rsid w:val="00035136"/>
    <w:rsid w:val="00035170"/>
    <w:rsid w:val="000351B9"/>
    <w:rsid w:val="000352EE"/>
    <w:rsid w:val="000354E7"/>
    <w:rsid w:val="00035717"/>
    <w:rsid w:val="000359BF"/>
    <w:rsid w:val="00035B20"/>
    <w:rsid w:val="00035C6F"/>
    <w:rsid w:val="00035D84"/>
    <w:rsid w:val="00035DE8"/>
    <w:rsid w:val="0003607A"/>
    <w:rsid w:val="0003615E"/>
    <w:rsid w:val="000361AA"/>
    <w:rsid w:val="000361F1"/>
    <w:rsid w:val="000363F8"/>
    <w:rsid w:val="000364D4"/>
    <w:rsid w:val="00036504"/>
    <w:rsid w:val="00036505"/>
    <w:rsid w:val="00036965"/>
    <w:rsid w:val="000369AC"/>
    <w:rsid w:val="00036DBC"/>
    <w:rsid w:val="00036F3C"/>
    <w:rsid w:val="00036F8B"/>
    <w:rsid w:val="00037015"/>
    <w:rsid w:val="000370B7"/>
    <w:rsid w:val="00037266"/>
    <w:rsid w:val="000373E9"/>
    <w:rsid w:val="000374E8"/>
    <w:rsid w:val="000377CA"/>
    <w:rsid w:val="00037B5C"/>
    <w:rsid w:val="00037B84"/>
    <w:rsid w:val="00037C66"/>
    <w:rsid w:val="00037D7E"/>
    <w:rsid w:val="000400E4"/>
    <w:rsid w:val="00040330"/>
    <w:rsid w:val="000403B2"/>
    <w:rsid w:val="00040670"/>
    <w:rsid w:val="00040761"/>
    <w:rsid w:val="000408D9"/>
    <w:rsid w:val="000408DD"/>
    <w:rsid w:val="00040920"/>
    <w:rsid w:val="000409C9"/>
    <w:rsid w:val="00040A81"/>
    <w:rsid w:val="00040A9F"/>
    <w:rsid w:val="00040B1C"/>
    <w:rsid w:val="000417FB"/>
    <w:rsid w:val="00041823"/>
    <w:rsid w:val="000419A5"/>
    <w:rsid w:val="00041AA1"/>
    <w:rsid w:val="00041BBF"/>
    <w:rsid w:val="00041CBF"/>
    <w:rsid w:val="00041D94"/>
    <w:rsid w:val="00041FA8"/>
    <w:rsid w:val="00042039"/>
    <w:rsid w:val="0004234C"/>
    <w:rsid w:val="000423FC"/>
    <w:rsid w:val="000424F3"/>
    <w:rsid w:val="00042652"/>
    <w:rsid w:val="00042903"/>
    <w:rsid w:val="00042C1F"/>
    <w:rsid w:val="00042C89"/>
    <w:rsid w:val="00043026"/>
    <w:rsid w:val="00043265"/>
    <w:rsid w:val="0004358C"/>
    <w:rsid w:val="000435DC"/>
    <w:rsid w:val="000436FC"/>
    <w:rsid w:val="0004374A"/>
    <w:rsid w:val="00043AD9"/>
    <w:rsid w:val="00043D4E"/>
    <w:rsid w:val="00043EE3"/>
    <w:rsid w:val="000443AA"/>
    <w:rsid w:val="00044486"/>
    <w:rsid w:val="000446B4"/>
    <w:rsid w:val="000448B1"/>
    <w:rsid w:val="00044A97"/>
    <w:rsid w:val="00044D69"/>
    <w:rsid w:val="00044EC9"/>
    <w:rsid w:val="0004508D"/>
    <w:rsid w:val="000451B4"/>
    <w:rsid w:val="000454D7"/>
    <w:rsid w:val="0004563B"/>
    <w:rsid w:val="00045B6E"/>
    <w:rsid w:val="00045CCF"/>
    <w:rsid w:val="00045D3E"/>
    <w:rsid w:val="00045DD8"/>
    <w:rsid w:val="00045DF8"/>
    <w:rsid w:val="00045E37"/>
    <w:rsid w:val="00045EB0"/>
    <w:rsid w:val="00045F38"/>
    <w:rsid w:val="000460E7"/>
    <w:rsid w:val="000461F7"/>
    <w:rsid w:val="0004628F"/>
    <w:rsid w:val="000467F5"/>
    <w:rsid w:val="000468CC"/>
    <w:rsid w:val="0004697E"/>
    <w:rsid w:val="00046AC8"/>
    <w:rsid w:val="00046B3A"/>
    <w:rsid w:val="00046C6F"/>
    <w:rsid w:val="00046E7F"/>
    <w:rsid w:val="00046FC3"/>
    <w:rsid w:val="00047092"/>
    <w:rsid w:val="00047111"/>
    <w:rsid w:val="000478A9"/>
    <w:rsid w:val="00047919"/>
    <w:rsid w:val="00047A41"/>
    <w:rsid w:val="00047A4D"/>
    <w:rsid w:val="00047EBA"/>
    <w:rsid w:val="00047F40"/>
    <w:rsid w:val="0005000E"/>
    <w:rsid w:val="0005002F"/>
    <w:rsid w:val="0005006F"/>
    <w:rsid w:val="000500B6"/>
    <w:rsid w:val="0005015D"/>
    <w:rsid w:val="0005029F"/>
    <w:rsid w:val="0005034B"/>
    <w:rsid w:val="00050589"/>
    <w:rsid w:val="000505AC"/>
    <w:rsid w:val="00050A23"/>
    <w:rsid w:val="00050F3C"/>
    <w:rsid w:val="00051040"/>
    <w:rsid w:val="0005109B"/>
    <w:rsid w:val="0005119B"/>
    <w:rsid w:val="0005138F"/>
    <w:rsid w:val="000513EF"/>
    <w:rsid w:val="00051472"/>
    <w:rsid w:val="0005151D"/>
    <w:rsid w:val="00051575"/>
    <w:rsid w:val="0005187F"/>
    <w:rsid w:val="000519DA"/>
    <w:rsid w:val="00051B20"/>
    <w:rsid w:val="00051B42"/>
    <w:rsid w:val="00051DDF"/>
    <w:rsid w:val="00051FCD"/>
    <w:rsid w:val="000520D7"/>
    <w:rsid w:val="000525E6"/>
    <w:rsid w:val="000526C8"/>
    <w:rsid w:val="00052996"/>
    <w:rsid w:val="00052A9B"/>
    <w:rsid w:val="00052C92"/>
    <w:rsid w:val="00052CD7"/>
    <w:rsid w:val="00052CE0"/>
    <w:rsid w:val="00052D4F"/>
    <w:rsid w:val="00052F21"/>
    <w:rsid w:val="00052F2A"/>
    <w:rsid w:val="000530B3"/>
    <w:rsid w:val="0005349C"/>
    <w:rsid w:val="0005350F"/>
    <w:rsid w:val="000539D8"/>
    <w:rsid w:val="00053BDB"/>
    <w:rsid w:val="00053CB3"/>
    <w:rsid w:val="00053D2F"/>
    <w:rsid w:val="00053DA2"/>
    <w:rsid w:val="00053EEC"/>
    <w:rsid w:val="00054004"/>
    <w:rsid w:val="0005436D"/>
    <w:rsid w:val="00054382"/>
    <w:rsid w:val="000544CF"/>
    <w:rsid w:val="00054768"/>
    <w:rsid w:val="00054A55"/>
    <w:rsid w:val="00054FAE"/>
    <w:rsid w:val="00055155"/>
    <w:rsid w:val="000552F9"/>
    <w:rsid w:val="0005540D"/>
    <w:rsid w:val="00055424"/>
    <w:rsid w:val="000555FB"/>
    <w:rsid w:val="00055605"/>
    <w:rsid w:val="00055782"/>
    <w:rsid w:val="00055AAE"/>
    <w:rsid w:val="00055B00"/>
    <w:rsid w:val="00056004"/>
    <w:rsid w:val="0005634B"/>
    <w:rsid w:val="0005663C"/>
    <w:rsid w:val="00056798"/>
    <w:rsid w:val="000569C1"/>
    <w:rsid w:val="000569CE"/>
    <w:rsid w:val="00056A02"/>
    <w:rsid w:val="00056CF2"/>
    <w:rsid w:val="00056D29"/>
    <w:rsid w:val="000570EC"/>
    <w:rsid w:val="0005726E"/>
    <w:rsid w:val="00057374"/>
    <w:rsid w:val="000573E7"/>
    <w:rsid w:val="00057558"/>
    <w:rsid w:val="000576C7"/>
    <w:rsid w:val="00057951"/>
    <w:rsid w:val="00057A33"/>
    <w:rsid w:val="00057B4E"/>
    <w:rsid w:val="00057C14"/>
    <w:rsid w:val="000600F2"/>
    <w:rsid w:val="000601CC"/>
    <w:rsid w:val="00060402"/>
    <w:rsid w:val="00060611"/>
    <w:rsid w:val="00060704"/>
    <w:rsid w:val="000609AA"/>
    <w:rsid w:val="00060BD6"/>
    <w:rsid w:val="00060D55"/>
    <w:rsid w:val="00060D8B"/>
    <w:rsid w:val="00060D9C"/>
    <w:rsid w:val="00060F8D"/>
    <w:rsid w:val="00061166"/>
    <w:rsid w:val="000613B3"/>
    <w:rsid w:val="000614E4"/>
    <w:rsid w:val="00061542"/>
    <w:rsid w:val="00061562"/>
    <w:rsid w:val="0006158F"/>
    <w:rsid w:val="00061753"/>
    <w:rsid w:val="000618C2"/>
    <w:rsid w:val="00061B4B"/>
    <w:rsid w:val="00061B82"/>
    <w:rsid w:val="00061D94"/>
    <w:rsid w:val="00061ED0"/>
    <w:rsid w:val="00061EE5"/>
    <w:rsid w:val="00062162"/>
    <w:rsid w:val="000621C0"/>
    <w:rsid w:val="000623F4"/>
    <w:rsid w:val="000624B7"/>
    <w:rsid w:val="000624D1"/>
    <w:rsid w:val="000626F1"/>
    <w:rsid w:val="000628AE"/>
    <w:rsid w:val="00062902"/>
    <w:rsid w:val="00062B05"/>
    <w:rsid w:val="00063294"/>
    <w:rsid w:val="000632AE"/>
    <w:rsid w:val="000632D1"/>
    <w:rsid w:val="00063461"/>
    <w:rsid w:val="00063475"/>
    <w:rsid w:val="000636D3"/>
    <w:rsid w:val="00063701"/>
    <w:rsid w:val="00063ABC"/>
    <w:rsid w:val="00063D2D"/>
    <w:rsid w:val="00063EE1"/>
    <w:rsid w:val="00063FB1"/>
    <w:rsid w:val="00064159"/>
    <w:rsid w:val="0006433D"/>
    <w:rsid w:val="00064570"/>
    <w:rsid w:val="00064676"/>
    <w:rsid w:val="00064883"/>
    <w:rsid w:val="00064995"/>
    <w:rsid w:val="00064AE1"/>
    <w:rsid w:val="00064BA3"/>
    <w:rsid w:val="00064E5F"/>
    <w:rsid w:val="00064FBD"/>
    <w:rsid w:val="000651BD"/>
    <w:rsid w:val="0006528A"/>
    <w:rsid w:val="00065349"/>
    <w:rsid w:val="0006595B"/>
    <w:rsid w:val="00065A24"/>
    <w:rsid w:val="00065D73"/>
    <w:rsid w:val="0006610D"/>
    <w:rsid w:val="0006615A"/>
    <w:rsid w:val="000663F2"/>
    <w:rsid w:val="000666BA"/>
    <w:rsid w:val="0006673F"/>
    <w:rsid w:val="00066923"/>
    <w:rsid w:val="00066A42"/>
    <w:rsid w:val="00066C31"/>
    <w:rsid w:val="0006704C"/>
    <w:rsid w:val="00067109"/>
    <w:rsid w:val="000674A0"/>
    <w:rsid w:val="00067552"/>
    <w:rsid w:val="000675CC"/>
    <w:rsid w:val="000676E4"/>
    <w:rsid w:val="0006777F"/>
    <w:rsid w:val="0006795C"/>
    <w:rsid w:val="00067D50"/>
    <w:rsid w:val="00067EEF"/>
    <w:rsid w:val="000701C8"/>
    <w:rsid w:val="00070F1D"/>
    <w:rsid w:val="00070F46"/>
    <w:rsid w:val="00070F51"/>
    <w:rsid w:val="00071018"/>
    <w:rsid w:val="000710A8"/>
    <w:rsid w:val="00071254"/>
    <w:rsid w:val="00071322"/>
    <w:rsid w:val="00071416"/>
    <w:rsid w:val="000715F7"/>
    <w:rsid w:val="000719EE"/>
    <w:rsid w:val="00071AA4"/>
    <w:rsid w:val="00071AE4"/>
    <w:rsid w:val="00071CD6"/>
    <w:rsid w:val="00071DC1"/>
    <w:rsid w:val="00071E1C"/>
    <w:rsid w:val="00071E37"/>
    <w:rsid w:val="00072031"/>
    <w:rsid w:val="00072101"/>
    <w:rsid w:val="0007218F"/>
    <w:rsid w:val="000722B5"/>
    <w:rsid w:val="000722B7"/>
    <w:rsid w:val="0007231B"/>
    <w:rsid w:val="00072805"/>
    <w:rsid w:val="000729EE"/>
    <w:rsid w:val="00072A9D"/>
    <w:rsid w:val="00072E21"/>
    <w:rsid w:val="00072EA4"/>
    <w:rsid w:val="0007302D"/>
    <w:rsid w:val="0007317C"/>
    <w:rsid w:val="00073812"/>
    <w:rsid w:val="00073BAE"/>
    <w:rsid w:val="00073CC1"/>
    <w:rsid w:val="00074226"/>
    <w:rsid w:val="0007441D"/>
    <w:rsid w:val="0007480A"/>
    <w:rsid w:val="00074E57"/>
    <w:rsid w:val="00075041"/>
    <w:rsid w:val="000751A9"/>
    <w:rsid w:val="0007524A"/>
    <w:rsid w:val="00075327"/>
    <w:rsid w:val="00075C80"/>
    <w:rsid w:val="00075DF4"/>
    <w:rsid w:val="00075FF6"/>
    <w:rsid w:val="00076335"/>
    <w:rsid w:val="00076442"/>
    <w:rsid w:val="00076874"/>
    <w:rsid w:val="000768EA"/>
    <w:rsid w:val="0007690C"/>
    <w:rsid w:val="0007694D"/>
    <w:rsid w:val="00076C09"/>
    <w:rsid w:val="00076E17"/>
    <w:rsid w:val="00076F63"/>
    <w:rsid w:val="00076FD7"/>
    <w:rsid w:val="00077220"/>
    <w:rsid w:val="000774C8"/>
    <w:rsid w:val="0007774B"/>
    <w:rsid w:val="00077848"/>
    <w:rsid w:val="00077952"/>
    <w:rsid w:val="00077957"/>
    <w:rsid w:val="00077ED1"/>
    <w:rsid w:val="00077F96"/>
    <w:rsid w:val="00080253"/>
    <w:rsid w:val="0008029B"/>
    <w:rsid w:val="000802C1"/>
    <w:rsid w:val="000802CE"/>
    <w:rsid w:val="000802F4"/>
    <w:rsid w:val="000803D1"/>
    <w:rsid w:val="0008042B"/>
    <w:rsid w:val="000805AE"/>
    <w:rsid w:val="00080C9B"/>
    <w:rsid w:val="00080DF2"/>
    <w:rsid w:val="00080F2D"/>
    <w:rsid w:val="0008109F"/>
    <w:rsid w:val="00081645"/>
    <w:rsid w:val="00081654"/>
    <w:rsid w:val="00081A2A"/>
    <w:rsid w:val="00081E1E"/>
    <w:rsid w:val="00081E48"/>
    <w:rsid w:val="00081FF4"/>
    <w:rsid w:val="00082055"/>
    <w:rsid w:val="00082170"/>
    <w:rsid w:val="000821CD"/>
    <w:rsid w:val="000824D9"/>
    <w:rsid w:val="0008251B"/>
    <w:rsid w:val="00082633"/>
    <w:rsid w:val="000826A7"/>
    <w:rsid w:val="000826C9"/>
    <w:rsid w:val="000829FD"/>
    <w:rsid w:val="00082AFB"/>
    <w:rsid w:val="00082C06"/>
    <w:rsid w:val="00082CBC"/>
    <w:rsid w:val="00082D2E"/>
    <w:rsid w:val="00082E88"/>
    <w:rsid w:val="00082F2B"/>
    <w:rsid w:val="000830AE"/>
    <w:rsid w:val="000831F7"/>
    <w:rsid w:val="0008327B"/>
    <w:rsid w:val="0008333C"/>
    <w:rsid w:val="000835F9"/>
    <w:rsid w:val="00083782"/>
    <w:rsid w:val="00083783"/>
    <w:rsid w:val="000838FA"/>
    <w:rsid w:val="000838FD"/>
    <w:rsid w:val="000839B7"/>
    <w:rsid w:val="00083C52"/>
    <w:rsid w:val="0008470A"/>
    <w:rsid w:val="00084753"/>
    <w:rsid w:val="00084AF6"/>
    <w:rsid w:val="00084E66"/>
    <w:rsid w:val="000850BB"/>
    <w:rsid w:val="000851E1"/>
    <w:rsid w:val="000853CE"/>
    <w:rsid w:val="00085427"/>
    <w:rsid w:val="0008594C"/>
    <w:rsid w:val="00085A4D"/>
    <w:rsid w:val="00085AB6"/>
    <w:rsid w:val="00085B53"/>
    <w:rsid w:val="00085EBD"/>
    <w:rsid w:val="0008614B"/>
    <w:rsid w:val="00086294"/>
    <w:rsid w:val="000862AA"/>
    <w:rsid w:val="00086453"/>
    <w:rsid w:val="000866C3"/>
    <w:rsid w:val="000866C4"/>
    <w:rsid w:val="00086755"/>
    <w:rsid w:val="000867D2"/>
    <w:rsid w:val="00086ABF"/>
    <w:rsid w:val="00086AFA"/>
    <w:rsid w:val="00086CAC"/>
    <w:rsid w:val="00086DED"/>
    <w:rsid w:val="00087046"/>
    <w:rsid w:val="00087115"/>
    <w:rsid w:val="0008752E"/>
    <w:rsid w:val="000875C8"/>
    <w:rsid w:val="00087627"/>
    <w:rsid w:val="000877E9"/>
    <w:rsid w:val="00087AC9"/>
    <w:rsid w:val="00087B7B"/>
    <w:rsid w:val="00087B96"/>
    <w:rsid w:val="00087C03"/>
    <w:rsid w:val="0009022C"/>
    <w:rsid w:val="0009029B"/>
    <w:rsid w:val="000903DE"/>
    <w:rsid w:val="00090947"/>
    <w:rsid w:val="00090CA2"/>
    <w:rsid w:val="00090DD4"/>
    <w:rsid w:val="00090E15"/>
    <w:rsid w:val="00090F45"/>
    <w:rsid w:val="00090F79"/>
    <w:rsid w:val="00091027"/>
    <w:rsid w:val="000911A0"/>
    <w:rsid w:val="000911E3"/>
    <w:rsid w:val="0009129C"/>
    <w:rsid w:val="00091315"/>
    <w:rsid w:val="000913F2"/>
    <w:rsid w:val="000915A2"/>
    <w:rsid w:val="00091742"/>
    <w:rsid w:val="0009197C"/>
    <w:rsid w:val="00091DC5"/>
    <w:rsid w:val="00091E0F"/>
    <w:rsid w:val="00091EB5"/>
    <w:rsid w:val="00091F69"/>
    <w:rsid w:val="00091FA5"/>
    <w:rsid w:val="0009217D"/>
    <w:rsid w:val="000924DB"/>
    <w:rsid w:val="000927CA"/>
    <w:rsid w:val="000927CF"/>
    <w:rsid w:val="0009285D"/>
    <w:rsid w:val="000934BF"/>
    <w:rsid w:val="0009358A"/>
    <w:rsid w:val="00093B61"/>
    <w:rsid w:val="00093D4E"/>
    <w:rsid w:val="00093DB6"/>
    <w:rsid w:val="00093E32"/>
    <w:rsid w:val="00093ED9"/>
    <w:rsid w:val="00093F36"/>
    <w:rsid w:val="00094151"/>
    <w:rsid w:val="000942D5"/>
    <w:rsid w:val="000943E8"/>
    <w:rsid w:val="000944D8"/>
    <w:rsid w:val="000944FB"/>
    <w:rsid w:val="000946B2"/>
    <w:rsid w:val="000946DC"/>
    <w:rsid w:val="00094726"/>
    <w:rsid w:val="0009496F"/>
    <w:rsid w:val="00094D01"/>
    <w:rsid w:val="00094F16"/>
    <w:rsid w:val="0009549A"/>
    <w:rsid w:val="000959C3"/>
    <w:rsid w:val="000959CC"/>
    <w:rsid w:val="000959FC"/>
    <w:rsid w:val="00095A03"/>
    <w:rsid w:val="00095DE9"/>
    <w:rsid w:val="0009619D"/>
    <w:rsid w:val="000961E0"/>
    <w:rsid w:val="00096315"/>
    <w:rsid w:val="000963C1"/>
    <w:rsid w:val="00096479"/>
    <w:rsid w:val="000964F0"/>
    <w:rsid w:val="00096631"/>
    <w:rsid w:val="00096641"/>
    <w:rsid w:val="00096654"/>
    <w:rsid w:val="0009697F"/>
    <w:rsid w:val="000969EF"/>
    <w:rsid w:val="00096A0F"/>
    <w:rsid w:val="00096A6F"/>
    <w:rsid w:val="00096B02"/>
    <w:rsid w:val="00096B54"/>
    <w:rsid w:val="00096D62"/>
    <w:rsid w:val="00096D65"/>
    <w:rsid w:val="00096DAA"/>
    <w:rsid w:val="00096EE1"/>
    <w:rsid w:val="0009728A"/>
    <w:rsid w:val="000972F8"/>
    <w:rsid w:val="0009739E"/>
    <w:rsid w:val="00097738"/>
    <w:rsid w:val="00097920"/>
    <w:rsid w:val="0009794C"/>
    <w:rsid w:val="00097DBD"/>
    <w:rsid w:val="000A00AD"/>
    <w:rsid w:val="000A047B"/>
    <w:rsid w:val="000A04AC"/>
    <w:rsid w:val="000A0778"/>
    <w:rsid w:val="000A0AE9"/>
    <w:rsid w:val="000A182F"/>
    <w:rsid w:val="000A18A9"/>
    <w:rsid w:val="000A1929"/>
    <w:rsid w:val="000A1DA5"/>
    <w:rsid w:val="000A21C8"/>
    <w:rsid w:val="000A2354"/>
    <w:rsid w:val="000A23D3"/>
    <w:rsid w:val="000A23EF"/>
    <w:rsid w:val="000A23FC"/>
    <w:rsid w:val="000A2549"/>
    <w:rsid w:val="000A2682"/>
    <w:rsid w:val="000A2ABE"/>
    <w:rsid w:val="000A2B50"/>
    <w:rsid w:val="000A2D43"/>
    <w:rsid w:val="000A2F6D"/>
    <w:rsid w:val="000A3276"/>
    <w:rsid w:val="000A34B5"/>
    <w:rsid w:val="000A367F"/>
    <w:rsid w:val="000A36B7"/>
    <w:rsid w:val="000A38CD"/>
    <w:rsid w:val="000A39BD"/>
    <w:rsid w:val="000A3FA6"/>
    <w:rsid w:val="000A3FB8"/>
    <w:rsid w:val="000A41FA"/>
    <w:rsid w:val="000A421E"/>
    <w:rsid w:val="000A441F"/>
    <w:rsid w:val="000A48E4"/>
    <w:rsid w:val="000A498B"/>
    <w:rsid w:val="000A4997"/>
    <w:rsid w:val="000A4C82"/>
    <w:rsid w:val="000A4D64"/>
    <w:rsid w:val="000A4E5B"/>
    <w:rsid w:val="000A4F79"/>
    <w:rsid w:val="000A505A"/>
    <w:rsid w:val="000A5332"/>
    <w:rsid w:val="000A53FC"/>
    <w:rsid w:val="000A5403"/>
    <w:rsid w:val="000A56B1"/>
    <w:rsid w:val="000A59FF"/>
    <w:rsid w:val="000A5F8A"/>
    <w:rsid w:val="000A5F8E"/>
    <w:rsid w:val="000A62A9"/>
    <w:rsid w:val="000A654C"/>
    <w:rsid w:val="000A68CB"/>
    <w:rsid w:val="000A69E2"/>
    <w:rsid w:val="000A6C41"/>
    <w:rsid w:val="000A6D74"/>
    <w:rsid w:val="000A6DDD"/>
    <w:rsid w:val="000A6E62"/>
    <w:rsid w:val="000A7064"/>
    <w:rsid w:val="000A70FE"/>
    <w:rsid w:val="000A7197"/>
    <w:rsid w:val="000A7866"/>
    <w:rsid w:val="000A78EE"/>
    <w:rsid w:val="000A7BA9"/>
    <w:rsid w:val="000A7CAB"/>
    <w:rsid w:val="000A7CF8"/>
    <w:rsid w:val="000A7DF5"/>
    <w:rsid w:val="000A7EBF"/>
    <w:rsid w:val="000A7FB1"/>
    <w:rsid w:val="000B03D9"/>
    <w:rsid w:val="000B043D"/>
    <w:rsid w:val="000B0443"/>
    <w:rsid w:val="000B07BA"/>
    <w:rsid w:val="000B0900"/>
    <w:rsid w:val="000B0906"/>
    <w:rsid w:val="000B09E0"/>
    <w:rsid w:val="000B0CC6"/>
    <w:rsid w:val="000B0E5F"/>
    <w:rsid w:val="000B0F7F"/>
    <w:rsid w:val="000B1217"/>
    <w:rsid w:val="000B129E"/>
    <w:rsid w:val="000B13E7"/>
    <w:rsid w:val="000B1792"/>
    <w:rsid w:val="000B1977"/>
    <w:rsid w:val="000B1A22"/>
    <w:rsid w:val="000B1A4E"/>
    <w:rsid w:val="000B1AF7"/>
    <w:rsid w:val="000B1B1A"/>
    <w:rsid w:val="000B1ED0"/>
    <w:rsid w:val="000B2199"/>
    <w:rsid w:val="000B25F2"/>
    <w:rsid w:val="000B2711"/>
    <w:rsid w:val="000B2EC5"/>
    <w:rsid w:val="000B2EEC"/>
    <w:rsid w:val="000B3050"/>
    <w:rsid w:val="000B31D9"/>
    <w:rsid w:val="000B352D"/>
    <w:rsid w:val="000B3558"/>
    <w:rsid w:val="000B366E"/>
    <w:rsid w:val="000B36AA"/>
    <w:rsid w:val="000B36B9"/>
    <w:rsid w:val="000B3783"/>
    <w:rsid w:val="000B3A9C"/>
    <w:rsid w:val="000B3F8D"/>
    <w:rsid w:val="000B405C"/>
    <w:rsid w:val="000B415E"/>
    <w:rsid w:val="000B428F"/>
    <w:rsid w:val="000B43DD"/>
    <w:rsid w:val="000B45B4"/>
    <w:rsid w:val="000B46F2"/>
    <w:rsid w:val="000B48E7"/>
    <w:rsid w:val="000B4945"/>
    <w:rsid w:val="000B495A"/>
    <w:rsid w:val="000B4F87"/>
    <w:rsid w:val="000B515F"/>
    <w:rsid w:val="000B51ED"/>
    <w:rsid w:val="000B55AD"/>
    <w:rsid w:val="000B55BE"/>
    <w:rsid w:val="000B5946"/>
    <w:rsid w:val="000B5B2F"/>
    <w:rsid w:val="000B5BF3"/>
    <w:rsid w:val="000B5C2A"/>
    <w:rsid w:val="000B5DCA"/>
    <w:rsid w:val="000B6471"/>
    <w:rsid w:val="000B6569"/>
    <w:rsid w:val="000B65CD"/>
    <w:rsid w:val="000B6919"/>
    <w:rsid w:val="000B6AD3"/>
    <w:rsid w:val="000B6F9F"/>
    <w:rsid w:val="000B7511"/>
    <w:rsid w:val="000B75D0"/>
    <w:rsid w:val="000B76FE"/>
    <w:rsid w:val="000B7B35"/>
    <w:rsid w:val="000B7BEA"/>
    <w:rsid w:val="000B7E1B"/>
    <w:rsid w:val="000B7EC1"/>
    <w:rsid w:val="000B7EE1"/>
    <w:rsid w:val="000C0036"/>
    <w:rsid w:val="000C0054"/>
    <w:rsid w:val="000C005C"/>
    <w:rsid w:val="000C00B1"/>
    <w:rsid w:val="000C00C2"/>
    <w:rsid w:val="000C08B4"/>
    <w:rsid w:val="000C0B10"/>
    <w:rsid w:val="000C0CBC"/>
    <w:rsid w:val="000C0FFF"/>
    <w:rsid w:val="000C144C"/>
    <w:rsid w:val="000C16A0"/>
    <w:rsid w:val="000C1930"/>
    <w:rsid w:val="000C1B4E"/>
    <w:rsid w:val="000C1C3C"/>
    <w:rsid w:val="000C1F13"/>
    <w:rsid w:val="000C1F54"/>
    <w:rsid w:val="000C20FF"/>
    <w:rsid w:val="000C21DF"/>
    <w:rsid w:val="000C2237"/>
    <w:rsid w:val="000C2474"/>
    <w:rsid w:val="000C26C1"/>
    <w:rsid w:val="000C282A"/>
    <w:rsid w:val="000C2C96"/>
    <w:rsid w:val="000C30A5"/>
    <w:rsid w:val="000C33D9"/>
    <w:rsid w:val="000C347E"/>
    <w:rsid w:val="000C39AF"/>
    <w:rsid w:val="000C39FE"/>
    <w:rsid w:val="000C3B62"/>
    <w:rsid w:val="000C3BCB"/>
    <w:rsid w:val="000C3CBA"/>
    <w:rsid w:val="000C3CFB"/>
    <w:rsid w:val="000C3DB1"/>
    <w:rsid w:val="000C3E3C"/>
    <w:rsid w:val="000C3ED1"/>
    <w:rsid w:val="000C3EFC"/>
    <w:rsid w:val="000C3FC0"/>
    <w:rsid w:val="000C41C2"/>
    <w:rsid w:val="000C42AD"/>
    <w:rsid w:val="000C436B"/>
    <w:rsid w:val="000C460B"/>
    <w:rsid w:val="000C462E"/>
    <w:rsid w:val="000C4683"/>
    <w:rsid w:val="000C4729"/>
    <w:rsid w:val="000C47C0"/>
    <w:rsid w:val="000C4998"/>
    <w:rsid w:val="000C4A37"/>
    <w:rsid w:val="000C4A6A"/>
    <w:rsid w:val="000C4B35"/>
    <w:rsid w:val="000C4C85"/>
    <w:rsid w:val="000C4EC9"/>
    <w:rsid w:val="000C4FAE"/>
    <w:rsid w:val="000C50A2"/>
    <w:rsid w:val="000C517A"/>
    <w:rsid w:val="000C51CB"/>
    <w:rsid w:val="000C535D"/>
    <w:rsid w:val="000C5681"/>
    <w:rsid w:val="000C5857"/>
    <w:rsid w:val="000C592E"/>
    <w:rsid w:val="000C5B01"/>
    <w:rsid w:val="000C5B2F"/>
    <w:rsid w:val="000C5EDE"/>
    <w:rsid w:val="000C60AC"/>
    <w:rsid w:val="000C6126"/>
    <w:rsid w:val="000C61C9"/>
    <w:rsid w:val="000C627F"/>
    <w:rsid w:val="000C64DE"/>
    <w:rsid w:val="000C66A4"/>
    <w:rsid w:val="000C6AE1"/>
    <w:rsid w:val="000C6C6C"/>
    <w:rsid w:val="000C6CCF"/>
    <w:rsid w:val="000C7114"/>
    <w:rsid w:val="000C7600"/>
    <w:rsid w:val="000C7727"/>
    <w:rsid w:val="000C77BD"/>
    <w:rsid w:val="000C7A7A"/>
    <w:rsid w:val="000C7DAC"/>
    <w:rsid w:val="000D00F3"/>
    <w:rsid w:val="000D0470"/>
    <w:rsid w:val="000D04A1"/>
    <w:rsid w:val="000D0768"/>
    <w:rsid w:val="000D07AF"/>
    <w:rsid w:val="000D0834"/>
    <w:rsid w:val="000D0A4C"/>
    <w:rsid w:val="000D0B65"/>
    <w:rsid w:val="000D0C38"/>
    <w:rsid w:val="000D0DC8"/>
    <w:rsid w:val="000D10DB"/>
    <w:rsid w:val="000D1102"/>
    <w:rsid w:val="000D11D7"/>
    <w:rsid w:val="000D14BD"/>
    <w:rsid w:val="000D150A"/>
    <w:rsid w:val="000D15D8"/>
    <w:rsid w:val="000D17D5"/>
    <w:rsid w:val="000D1875"/>
    <w:rsid w:val="000D1C21"/>
    <w:rsid w:val="000D1CAD"/>
    <w:rsid w:val="000D2374"/>
    <w:rsid w:val="000D24E6"/>
    <w:rsid w:val="000D253E"/>
    <w:rsid w:val="000D27B9"/>
    <w:rsid w:val="000D2A47"/>
    <w:rsid w:val="000D2AFE"/>
    <w:rsid w:val="000D317C"/>
    <w:rsid w:val="000D32D2"/>
    <w:rsid w:val="000D347E"/>
    <w:rsid w:val="000D35C0"/>
    <w:rsid w:val="000D3652"/>
    <w:rsid w:val="000D36D5"/>
    <w:rsid w:val="000D373D"/>
    <w:rsid w:val="000D3960"/>
    <w:rsid w:val="000D3A0A"/>
    <w:rsid w:val="000D3A99"/>
    <w:rsid w:val="000D3DED"/>
    <w:rsid w:val="000D3E60"/>
    <w:rsid w:val="000D3E62"/>
    <w:rsid w:val="000D3EA1"/>
    <w:rsid w:val="000D4194"/>
    <w:rsid w:val="000D4557"/>
    <w:rsid w:val="000D45BF"/>
    <w:rsid w:val="000D49ED"/>
    <w:rsid w:val="000D4A24"/>
    <w:rsid w:val="000D4BE9"/>
    <w:rsid w:val="000D4C23"/>
    <w:rsid w:val="000D4E86"/>
    <w:rsid w:val="000D51CB"/>
    <w:rsid w:val="000D54DF"/>
    <w:rsid w:val="000D552B"/>
    <w:rsid w:val="000D5788"/>
    <w:rsid w:val="000D591A"/>
    <w:rsid w:val="000D591E"/>
    <w:rsid w:val="000D5987"/>
    <w:rsid w:val="000D5ACB"/>
    <w:rsid w:val="000D5D64"/>
    <w:rsid w:val="000D5E58"/>
    <w:rsid w:val="000D607A"/>
    <w:rsid w:val="000D6147"/>
    <w:rsid w:val="000D6193"/>
    <w:rsid w:val="000D622D"/>
    <w:rsid w:val="000D64AF"/>
    <w:rsid w:val="000D65BD"/>
    <w:rsid w:val="000D66F7"/>
    <w:rsid w:val="000D67F0"/>
    <w:rsid w:val="000D6DB8"/>
    <w:rsid w:val="000D6E85"/>
    <w:rsid w:val="000D6FB6"/>
    <w:rsid w:val="000D701B"/>
    <w:rsid w:val="000D736A"/>
    <w:rsid w:val="000D7602"/>
    <w:rsid w:val="000D7A9F"/>
    <w:rsid w:val="000E0282"/>
    <w:rsid w:val="000E02D4"/>
    <w:rsid w:val="000E0489"/>
    <w:rsid w:val="000E0550"/>
    <w:rsid w:val="000E06AE"/>
    <w:rsid w:val="000E0CA2"/>
    <w:rsid w:val="000E0D1B"/>
    <w:rsid w:val="000E10D1"/>
    <w:rsid w:val="000E1143"/>
    <w:rsid w:val="000E1446"/>
    <w:rsid w:val="000E15AF"/>
    <w:rsid w:val="000E1BB5"/>
    <w:rsid w:val="000E1BD3"/>
    <w:rsid w:val="000E2024"/>
    <w:rsid w:val="000E243E"/>
    <w:rsid w:val="000E24B3"/>
    <w:rsid w:val="000E266A"/>
    <w:rsid w:val="000E2998"/>
    <w:rsid w:val="000E2A45"/>
    <w:rsid w:val="000E2B37"/>
    <w:rsid w:val="000E2F63"/>
    <w:rsid w:val="000E2F98"/>
    <w:rsid w:val="000E3105"/>
    <w:rsid w:val="000E3124"/>
    <w:rsid w:val="000E32A1"/>
    <w:rsid w:val="000E33E1"/>
    <w:rsid w:val="000E353C"/>
    <w:rsid w:val="000E35F2"/>
    <w:rsid w:val="000E38D0"/>
    <w:rsid w:val="000E39DA"/>
    <w:rsid w:val="000E3A4D"/>
    <w:rsid w:val="000E3D0F"/>
    <w:rsid w:val="000E3D96"/>
    <w:rsid w:val="000E3FFC"/>
    <w:rsid w:val="000E41AB"/>
    <w:rsid w:val="000E42E0"/>
    <w:rsid w:val="000E43D5"/>
    <w:rsid w:val="000E4C7B"/>
    <w:rsid w:val="000E4C8D"/>
    <w:rsid w:val="000E4FCD"/>
    <w:rsid w:val="000E5055"/>
    <w:rsid w:val="000E561A"/>
    <w:rsid w:val="000E59B0"/>
    <w:rsid w:val="000E59D6"/>
    <w:rsid w:val="000E5C49"/>
    <w:rsid w:val="000E5C79"/>
    <w:rsid w:val="000E5D44"/>
    <w:rsid w:val="000E62E5"/>
    <w:rsid w:val="000E63E7"/>
    <w:rsid w:val="000E6564"/>
    <w:rsid w:val="000E6589"/>
    <w:rsid w:val="000E66AD"/>
    <w:rsid w:val="000E6C73"/>
    <w:rsid w:val="000E6DE3"/>
    <w:rsid w:val="000E6E6E"/>
    <w:rsid w:val="000E6FC3"/>
    <w:rsid w:val="000E7065"/>
    <w:rsid w:val="000E715E"/>
    <w:rsid w:val="000E733F"/>
    <w:rsid w:val="000E737F"/>
    <w:rsid w:val="000E7578"/>
    <w:rsid w:val="000E760A"/>
    <w:rsid w:val="000E76B0"/>
    <w:rsid w:val="000E7700"/>
    <w:rsid w:val="000E78D4"/>
    <w:rsid w:val="000E7A16"/>
    <w:rsid w:val="000E7A91"/>
    <w:rsid w:val="000E7C88"/>
    <w:rsid w:val="000E7CDE"/>
    <w:rsid w:val="000F002F"/>
    <w:rsid w:val="000F0063"/>
    <w:rsid w:val="000F0373"/>
    <w:rsid w:val="000F0753"/>
    <w:rsid w:val="000F0ABC"/>
    <w:rsid w:val="000F0ADF"/>
    <w:rsid w:val="000F1031"/>
    <w:rsid w:val="000F108F"/>
    <w:rsid w:val="000F1256"/>
    <w:rsid w:val="000F127F"/>
    <w:rsid w:val="000F1916"/>
    <w:rsid w:val="000F19C0"/>
    <w:rsid w:val="000F1C72"/>
    <w:rsid w:val="000F1ED9"/>
    <w:rsid w:val="000F1EFA"/>
    <w:rsid w:val="000F1F43"/>
    <w:rsid w:val="000F208F"/>
    <w:rsid w:val="000F21DD"/>
    <w:rsid w:val="000F2542"/>
    <w:rsid w:val="000F278F"/>
    <w:rsid w:val="000F28CF"/>
    <w:rsid w:val="000F2CB0"/>
    <w:rsid w:val="000F2D98"/>
    <w:rsid w:val="000F2DCB"/>
    <w:rsid w:val="000F315E"/>
    <w:rsid w:val="000F3279"/>
    <w:rsid w:val="000F3518"/>
    <w:rsid w:val="000F3AEB"/>
    <w:rsid w:val="000F3D72"/>
    <w:rsid w:val="000F3E4D"/>
    <w:rsid w:val="000F3FD0"/>
    <w:rsid w:val="000F401D"/>
    <w:rsid w:val="000F43DB"/>
    <w:rsid w:val="000F442F"/>
    <w:rsid w:val="000F47E3"/>
    <w:rsid w:val="000F4982"/>
    <w:rsid w:val="000F49C6"/>
    <w:rsid w:val="000F4D4E"/>
    <w:rsid w:val="000F4E5F"/>
    <w:rsid w:val="000F509D"/>
    <w:rsid w:val="000F511B"/>
    <w:rsid w:val="000F5322"/>
    <w:rsid w:val="000F558A"/>
    <w:rsid w:val="000F569C"/>
    <w:rsid w:val="000F56D1"/>
    <w:rsid w:val="000F57A7"/>
    <w:rsid w:val="000F5833"/>
    <w:rsid w:val="000F5844"/>
    <w:rsid w:val="000F5A16"/>
    <w:rsid w:val="000F5CF2"/>
    <w:rsid w:val="000F5DE5"/>
    <w:rsid w:val="000F5E54"/>
    <w:rsid w:val="000F5F84"/>
    <w:rsid w:val="000F5FF0"/>
    <w:rsid w:val="000F6141"/>
    <w:rsid w:val="000F6194"/>
    <w:rsid w:val="000F61ED"/>
    <w:rsid w:val="000F633A"/>
    <w:rsid w:val="000F6445"/>
    <w:rsid w:val="000F64BD"/>
    <w:rsid w:val="000F654C"/>
    <w:rsid w:val="000F6A27"/>
    <w:rsid w:val="000F6BCF"/>
    <w:rsid w:val="000F6C06"/>
    <w:rsid w:val="000F6DB7"/>
    <w:rsid w:val="000F7026"/>
    <w:rsid w:val="000F71DB"/>
    <w:rsid w:val="000F7309"/>
    <w:rsid w:val="000F7453"/>
    <w:rsid w:val="000F74B4"/>
    <w:rsid w:val="000F765E"/>
    <w:rsid w:val="000F76A3"/>
    <w:rsid w:val="000F76F0"/>
    <w:rsid w:val="000F770B"/>
    <w:rsid w:val="000F77AC"/>
    <w:rsid w:val="000F79F5"/>
    <w:rsid w:val="000F7DCC"/>
    <w:rsid w:val="000F7EF4"/>
    <w:rsid w:val="0010004B"/>
    <w:rsid w:val="00100138"/>
    <w:rsid w:val="0010027B"/>
    <w:rsid w:val="00100320"/>
    <w:rsid w:val="001003D1"/>
    <w:rsid w:val="0010053C"/>
    <w:rsid w:val="00100581"/>
    <w:rsid w:val="001007A9"/>
    <w:rsid w:val="001009BD"/>
    <w:rsid w:val="00100D15"/>
    <w:rsid w:val="00100DC4"/>
    <w:rsid w:val="00100DE6"/>
    <w:rsid w:val="00100E8A"/>
    <w:rsid w:val="00100EDA"/>
    <w:rsid w:val="00101023"/>
    <w:rsid w:val="00101074"/>
    <w:rsid w:val="001010BB"/>
    <w:rsid w:val="00101255"/>
    <w:rsid w:val="001012DD"/>
    <w:rsid w:val="001019C0"/>
    <w:rsid w:val="00101DE5"/>
    <w:rsid w:val="0010224E"/>
    <w:rsid w:val="001023CE"/>
    <w:rsid w:val="001024C0"/>
    <w:rsid w:val="00102610"/>
    <w:rsid w:val="001026CE"/>
    <w:rsid w:val="00102810"/>
    <w:rsid w:val="001029D4"/>
    <w:rsid w:val="00102BD3"/>
    <w:rsid w:val="00102BE3"/>
    <w:rsid w:val="00102C23"/>
    <w:rsid w:val="00103046"/>
    <w:rsid w:val="001030BA"/>
    <w:rsid w:val="00103353"/>
    <w:rsid w:val="001033E5"/>
    <w:rsid w:val="001034F6"/>
    <w:rsid w:val="0010354E"/>
    <w:rsid w:val="00103610"/>
    <w:rsid w:val="00103B42"/>
    <w:rsid w:val="00104677"/>
    <w:rsid w:val="001046A5"/>
    <w:rsid w:val="001047E4"/>
    <w:rsid w:val="001047F1"/>
    <w:rsid w:val="00104EE8"/>
    <w:rsid w:val="00104EF2"/>
    <w:rsid w:val="001051B7"/>
    <w:rsid w:val="0010537B"/>
    <w:rsid w:val="001053EE"/>
    <w:rsid w:val="0010552E"/>
    <w:rsid w:val="00105595"/>
    <w:rsid w:val="001055F6"/>
    <w:rsid w:val="00105B6E"/>
    <w:rsid w:val="00105C1F"/>
    <w:rsid w:val="00105E41"/>
    <w:rsid w:val="001061C1"/>
    <w:rsid w:val="001066DA"/>
    <w:rsid w:val="00106857"/>
    <w:rsid w:val="00106923"/>
    <w:rsid w:val="00106AA5"/>
    <w:rsid w:val="001070CB"/>
    <w:rsid w:val="00107238"/>
    <w:rsid w:val="001072A5"/>
    <w:rsid w:val="00107326"/>
    <w:rsid w:val="00107336"/>
    <w:rsid w:val="00107E69"/>
    <w:rsid w:val="00107E73"/>
    <w:rsid w:val="00107F3B"/>
    <w:rsid w:val="001100E6"/>
    <w:rsid w:val="00110120"/>
    <w:rsid w:val="00110158"/>
    <w:rsid w:val="001101DE"/>
    <w:rsid w:val="0011058A"/>
    <w:rsid w:val="001107F4"/>
    <w:rsid w:val="0011082B"/>
    <w:rsid w:val="00110A3F"/>
    <w:rsid w:val="00110B10"/>
    <w:rsid w:val="00110B4A"/>
    <w:rsid w:val="00110FBA"/>
    <w:rsid w:val="00111170"/>
    <w:rsid w:val="00111380"/>
    <w:rsid w:val="00111421"/>
    <w:rsid w:val="0011148A"/>
    <w:rsid w:val="00111588"/>
    <w:rsid w:val="001117FA"/>
    <w:rsid w:val="001118F3"/>
    <w:rsid w:val="00111920"/>
    <w:rsid w:val="00111958"/>
    <w:rsid w:val="00111968"/>
    <w:rsid w:val="00111A18"/>
    <w:rsid w:val="00111A37"/>
    <w:rsid w:val="00111A3B"/>
    <w:rsid w:val="00111AC7"/>
    <w:rsid w:val="00111DE9"/>
    <w:rsid w:val="00111DEE"/>
    <w:rsid w:val="00111E87"/>
    <w:rsid w:val="00111ECC"/>
    <w:rsid w:val="00112084"/>
    <w:rsid w:val="001122B3"/>
    <w:rsid w:val="00112439"/>
    <w:rsid w:val="001124A3"/>
    <w:rsid w:val="001124EA"/>
    <w:rsid w:val="001125B0"/>
    <w:rsid w:val="001127A0"/>
    <w:rsid w:val="001127F5"/>
    <w:rsid w:val="0011288E"/>
    <w:rsid w:val="00112BA9"/>
    <w:rsid w:val="00112CD3"/>
    <w:rsid w:val="00113173"/>
    <w:rsid w:val="001133A4"/>
    <w:rsid w:val="0011364C"/>
    <w:rsid w:val="00113A21"/>
    <w:rsid w:val="00113B2D"/>
    <w:rsid w:val="00113E9B"/>
    <w:rsid w:val="00113EBA"/>
    <w:rsid w:val="00113F5D"/>
    <w:rsid w:val="0011416F"/>
    <w:rsid w:val="001142CA"/>
    <w:rsid w:val="001142E3"/>
    <w:rsid w:val="001144A0"/>
    <w:rsid w:val="001147E7"/>
    <w:rsid w:val="0011481B"/>
    <w:rsid w:val="00114A0D"/>
    <w:rsid w:val="00114A41"/>
    <w:rsid w:val="00114A7D"/>
    <w:rsid w:val="00114AE3"/>
    <w:rsid w:val="00114B36"/>
    <w:rsid w:val="00114D07"/>
    <w:rsid w:val="001152C1"/>
    <w:rsid w:val="00115A11"/>
    <w:rsid w:val="00115E49"/>
    <w:rsid w:val="00115E7C"/>
    <w:rsid w:val="0011601D"/>
    <w:rsid w:val="00116044"/>
    <w:rsid w:val="0011606D"/>
    <w:rsid w:val="001160AD"/>
    <w:rsid w:val="0011612F"/>
    <w:rsid w:val="00116216"/>
    <w:rsid w:val="00116629"/>
    <w:rsid w:val="00116657"/>
    <w:rsid w:val="00116663"/>
    <w:rsid w:val="0011676F"/>
    <w:rsid w:val="00116801"/>
    <w:rsid w:val="00116953"/>
    <w:rsid w:val="00116AB3"/>
    <w:rsid w:val="00116B8E"/>
    <w:rsid w:val="00116FA9"/>
    <w:rsid w:val="0011717C"/>
    <w:rsid w:val="001171B1"/>
    <w:rsid w:val="00117510"/>
    <w:rsid w:val="00117568"/>
    <w:rsid w:val="0011760C"/>
    <w:rsid w:val="0011774C"/>
    <w:rsid w:val="0011779D"/>
    <w:rsid w:val="00117810"/>
    <w:rsid w:val="001179F7"/>
    <w:rsid w:val="00117AD6"/>
    <w:rsid w:val="00117B5B"/>
    <w:rsid w:val="00120161"/>
    <w:rsid w:val="00120585"/>
    <w:rsid w:val="0012070D"/>
    <w:rsid w:val="001208F2"/>
    <w:rsid w:val="00120AD0"/>
    <w:rsid w:val="00120B96"/>
    <w:rsid w:val="00120FFC"/>
    <w:rsid w:val="001210D6"/>
    <w:rsid w:val="00121205"/>
    <w:rsid w:val="001212AF"/>
    <w:rsid w:val="001212E9"/>
    <w:rsid w:val="001215B7"/>
    <w:rsid w:val="00121752"/>
    <w:rsid w:val="001217BE"/>
    <w:rsid w:val="0012191C"/>
    <w:rsid w:val="00121B49"/>
    <w:rsid w:val="00121D13"/>
    <w:rsid w:val="00121E4A"/>
    <w:rsid w:val="00121E88"/>
    <w:rsid w:val="001222C3"/>
    <w:rsid w:val="0012231E"/>
    <w:rsid w:val="001224E5"/>
    <w:rsid w:val="00122602"/>
    <w:rsid w:val="0012282F"/>
    <w:rsid w:val="00122C6D"/>
    <w:rsid w:val="00122FD0"/>
    <w:rsid w:val="00123366"/>
    <w:rsid w:val="0012389D"/>
    <w:rsid w:val="001239CF"/>
    <w:rsid w:val="00123C51"/>
    <w:rsid w:val="0012410B"/>
    <w:rsid w:val="0012428F"/>
    <w:rsid w:val="001242AC"/>
    <w:rsid w:val="00124352"/>
    <w:rsid w:val="001245ED"/>
    <w:rsid w:val="001246F6"/>
    <w:rsid w:val="00124921"/>
    <w:rsid w:val="00124A3E"/>
    <w:rsid w:val="00124B5E"/>
    <w:rsid w:val="00124B7C"/>
    <w:rsid w:val="0012501E"/>
    <w:rsid w:val="0012506E"/>
    <w:rsid w:val="0012523B"/>
    <w:rsid w:val="00125685"/>
    <w:rsid w:val="00125899"/>
    <w:rsid w:val="001258C9"/>
    <w:rsid w:val="001258DB"/>
    <w:rsid w:val="001259C4"/>
    <w:rsid w:val="00125BF5"/>
    <w:rsid w:val="00125F07"/>
    <w:rsid w:val="001262B3"/>
    <w:rsid w:val="001262CC"/>
    <w:rsid w:val="001262FB"/>
    <w:rsid w:val="0012648D"/>
    <w:rsid w:val="00126678"/>
    <w:rsid w:val="001267A7"/>
    <w:rsid w:val="001267CC"/>
    <w:rsid w:val="00126B40"/>
    <w:rsid w:val="00126BFA"/>
    <w:rsid w:val="00126C72"/>
    <w:rsid w:val="00126ECE"/>
    <w:rsid w:val="001272FD"/>
    <w:rsid w:val="0012731C"/>
    <w:rsid w:val="001273CD"/>
    <w:rsid w:val="00127462"/>
    <w:rsid w:val="001276FB"/>
    <w:rsid w:val="001279C9"/>
    <w:rsid w:val="00127C2E"/>
    <w:rsid w:val="00127D42"/>
    <w:rsid w:val="00127E43"/>
    <w:rsid w:val="00127F6C"/>
    <w:rsid w:val="001302C6"/>
    <w:rsid w:val="00130797"/>
    <w:rsid w:val="001308A7"/>
    <w:rsid w:val="001309F6"/>
    <w:rsid w:val="00130A21"/>
    <w:rsid w:val="00130B37"/>
    <w:rsid w:val="00130D23"/>
    <w:rsid w:val="00130E5D"/>
    <w:rsid w:val="00131073"/>
    <w:rsid w:val="001310BF"/>
    <w:rsid w:val="0013178A"/>
    <w:rsid w:val="0013194F"/>
    <w:rsid w:val="00132158"/>
    <w:rsid w:val="00132165"/>
    <w:rsid w:val="001322C8"/>
    <w:rsid w:val="0013231F"/>
    <w:rsid w:val="00132341"/>
    <w:rsid w:val="0013242E"/>
    <w:rsid w:val="001324C3"/>
    <w:rsid w:val="001324D6"/>
    <w:rsid w:val="00132671"/>
    <w:rsid w:val="00132796"/>
    <w:rsid w:val="00132900"/>
    <w:rsid w:val="00132991"/>
    <w:rsid w:val="00132CD7"/>
    <w:rsid w:val="00132DE6"/>
    <w:rsid w:val="00133293"/>
    <w:rsid w:val="001332A2"/>
    <w:rsid w:val="00133785"/>
    <w:rsid w:val="00133A03"/>
    <w:rsid w:val="00133A6F"/>
    <w:rsid w:val="00133B2E"/>
    <w:rsid w:val="00133CC7"/>
    <w:rsid w:val="00133CFB"/>
    <w:rsid w:val="00133DA3"/>
    <w:rsid w:val="0013401D"/>
    <w:rsid w:val="0013408E"/>
    <w:rsid w:val="001340B0"/>
    <w:rsid w:val="0013424D"/>
    <w:rsid w:val="00134397"/>
    <w:rsid w:val="001343A5"/>
    <w:rsid w:val="00134486"/>
    <w:rsid w:val="00134AB8"/>
    <w:rsid w:val="00134C86"/>
    <w:rsid w:val="00134CA5"/>
    <w:rsid w:val="00134E85"/>
    <w:rsid w:val="00135146"/>
    <w:rsid w:val="00135462"/>
    <w:rsid w:val="001354F8"/>
    <w:rsid w:val="001355C2"/>
    <w:rsid w:val="00135646"/>
    <w:rsid w:val="0013581F"/>
    <w:rsid w:val="001358EE"/>
    <w:rsid w:val="00135A2E"/>
    <w:rsid w:val="00135AD1"/>
    <w:rsid w:val="00135C2D"/>
    <w:rsid w:val="00135C72"/>
    <w:rsid w:val="00135CEF"/>
    <w:rsid w:val="00135D4B"/>
    <w:rsid w:val="00136006"/>
    <w:rsid w:val="00136138"/>
    <w:rsid w:val="00136180"/>
    <w:rsid w:val="0013622D"/>
    <w:rsid w:val="00136242"/>
    <w:rsid w:val="00136289"/>
    <w:rsid w:val="0013633E"/>
    <w:rsid w:val="00136925"/>
    <w:rsid w:val="00136AE5"/>
    <w:rsid w:val="001370B6"/>
    <w:rsid w:val="001371F3"/>
    <w:rsid w:val="0013720E"/>
    <w:rsid w:val="00137630"/>
    <w:rsid w:val="00137722"/>
    <w:rsid w:val="00137821"/>
    <w:rsid w:val="0013794F"/>
    <w:rsid w:val="00137B2A"/>
    <w:rsid w:val="00137DE9"/>
    <w:rsid w:val="00137EF3"/>
    <w:rsid w:val="00137F6F"/>
    <w:rsid w:val="001400CF"/>
    <w:rsid w:val="0014043A"/>
    <w:rsid w:val="00140457"/>
    <w:rsid w:val="00140513"/>
    <w:rsid w:val="00140661"/>
    <w:rsid w:val="001406CE"/>
    <w:rsid w:val="00140851"/>
    <w:rsid w:val="00140889"/>
    <w:rsid w:val="00140A52"/>
    <w:rsid w:val="00140F2E"/>
    <w:rsid w:val="00140FEE"/>
    <w:rsid w:val="001414AB"/>
    <w:rsid w:val="001414B1"/>
    <w:rsid w:val="00141503"/>
    <w:rsid w:val="001416C7"/>
    <w:rsid w:val="001416CB"/>
    <w:rsid w:val="0014185A"/>
    <w:rsid w:val="0014196F"/>
    <w:rsid w:val="00141B71"/>
    <w:rsid w:val="00141BF4"/>
    <w:rsid w:val="00141CBC"/>
    <w:rsid w:val="00141EC6"/>
    <w:rsid w:val="001421F2"/>
    <w:rsid w:val="001423E2"/>
    <w:rsid w:val="0014257E"/>
    <w:rsid w:val="001426EB"/>
    <w:rsid w:val="0014285E"/>
    <w:rsid w:val="00142D05"/>
    <w:rsid w:val="00142D40"/>
    <w:rsid w:val="00142F99"/>
    <w:rsid w:val="00142FB7"/>
    <w:rsid w:val="0014318C"/>
    <w:rsid w:val="001431F7"/>
    <w:rsid w:val="0014324D"/>
    <w:rsid w:val="00143924"/>
    <w:rsid w:val="00143A54"/>
    <w:rsid w:val="00143BAC"/>
    <w:rsid w:val="001440A8"/>
    <w:rsid w:val="001443C7"/>
    <w:rsid w:val="0014456F"/>
    <w:rsid w:val="001455FC"/>
    <w:rsid w:val="00145742"/>
    <w:rsid w:val="0014583C"/>
    <w:rsid w:val="001459D3"/>
    <w:rsid w:val="00145AA4"/>
    <w:rsid w:val="00145AF2"/>
    <w:rsid w:val="00145CCA"/>
    <w:rsid w:val="00145D2F"/>
    <w:rsid w:val="00145D7B"/>
    <w:rsid w:val="00146066"/>
    <w:rsid w:val="0014658A"/>
    <w:rsid w:val="00146841"/>
    <w:rsid w:val="00146A75"/>
    <w:rsid w:val="00146A9C"/>
    <w:rsid w:val="00146BD4"/>
    <w:rsid w:val="00146DD8"/>
    <w:rsid w:val="00146FEE"/>
    <w:rsid w:val="0014709C"/>
    <w:rsid w:val="001475A1"/>
    <w:rsid w:val="001477B5"/>
    <w:rsid w:val="001477FB"/>
    <w:rsid w:val="00147B09"/>
    <w:rsid w:val="00147B8F"/>
    <w:rsid w:val="00147C1F"/>
    <w:rsid w:val="00147C3A"/>
    <w:rsid w:val="00147CE2"/>
    <w:rsid w:val="00147DB9"/>
    <w:rsid w:val="00147DEE"/>
    <w:rsid w:val="00147E2A"/>
    <w:rsid w:val="0015018D"/>
    <w:rsid w:val="00150367"/>
    <w:rsid w:val="00150370"/>
    <w:rsid w:val="00150538"/>
    <w:rsid w:val="0015059C"/>
    <w:rsid w:val="00150613"/>
    <w:rsid w:val="001508AE"/>
    <w:rsid w:val="00151109"/>
    <w:rsid w:val="001513C1"/>
    <w:rsid w:val="001513C3"/>
    <w:rsid w:val="00151445"/>
    <w:rsid w:val="00151485"/>
    <w:rsid w:val="00151661"/>
    <w:rsid w:val="0015169B"/>
    <w:rsid w:val="001516F6"/>
    <w:rsid w:val="001516FD"/>
    <w:rsid w:val="001518DB"/>
    <w:rsid w:val="00151AA6"/>
    <w:rsid w:val="00151AC2"/>
    <w:rsid w:val="00151CB7"/>
    <w:rsid w:val="00151F8D"/>
    <w:rsid w:val="0015205E"/>
    <w:rsid w:val="00152209"/>
    <w:rsid w:val="0015223E"/>
    <w:rsid w:val="0015234A"/>
    <w:rsid w:val="00152372"/>
    <w:rsid w:val="00152558"/>
    <w:rsid w:val="001525A8"/>
    <w:rsid w:val="00152650"/>
    <w:rsid w:val="0015288F"/>
    <w:rsid w:val="001528CE"/>
    <w:rsid w:val="00152E30"/>
    <w:rsid w:val="00152EC2"/>
    <w:rsid w:val="00152FA3"/>
    <w:rsid w:val="0015320E"/>
    <w:rsid w:val="0015334B"/>
    <w:rsid w:val="0015384A"/>
    <w:rsid w:val="00153A32"/>
    <w:rsid w:val="00153BE5"/>
    <w:rsid w:val="00153D89"/>
    <w:rsid w:val="00153E38"/>
    <w:rsid w:val="00153E5E"/>
    <w:rsid w:val="001541A1"/>
    <w:rsid w:val="001542D2"/>
    <w:rsid w:val="001543CF"/>
    <w:rsid w:val="00154625"/>
    <w:rsid w:val="00154799"/>
    <w:rsid w:val="00154D2D"/>
    <w:rsid w:val="00154DE3"/>
    <w:rsid w:val="0015546E"/>
    <w:rsid w:val="00155481"/>
    <w:rsid w:val="00155487"/>
    <w:rsid w:val="001555FA"/>
    <w:rsid w:val="00155680"/>
    <w:rsid w:val="00155700"/>
    <w:rsid w:val="00155910"/>
    <w:rsid w:val="0015599F"/>
    <w:rsid w:val="00155B8A"/>
    <w:rsid w:val="00155B8F"/>
    <w:rsid w:val="00155F19"/>
    <w:rsid w:val="00155FC1"/>
    <w:rsid w:val="00156072"/>
    <w:rsid w:val="00156400"/>
    <w:rsid w:val="0015661D"/>
    <w:rsid w:val="00156723"/>
    <w:rsid w:val="001568F9"/>
    <w:rsid w:val="00156A90"/>
    <w:rsid w:val="00156BE5"/>
    <w:rsid w:val="00156D8F"/>
    <w:rsid w:val="00156E6C"/>
    <w:rsid w:val="00156EFC"/>
    <w:rsid w:val="0015727B"/>
    <w:rsid w:val="001572F0"/>
    <w:rsid w:val="00157640"/>
    <w:rsid w:val="0015772D"/>
    <w:rsid w:val="00157CE0"/>
    <w:rsid w:val="00157E59"/>
    <w:rsid w:val="00157F3B"/>
    <w:rsid w:val="00160602"/>
    <w:rsid w:val="001607D8"/>
    <w:rsid w:val="00160A5B"/>
    <w:rsid w:val="00160B73"/>
    <w:rsid w:val="00160BF9"/>
    <w:rsid w:val="00160D4F"/>
    <w:rsid w:val="00160DAB"/>
    <w:rsid w:val="00160F22"/>
    <w:rsid w:val="00161058"/>
    <w:rsid w:val="001610CC"/>
    <w:rsid w:val="00161101"/>
    <w:rsid w:val="0016119B"/>
    <w:rsid w:val="001611EB"/>
    <w:rsid w:val="0016121F"/>
    <w:rsid w:val="00161237"/>
    <w:rsid w:val="00161272"/>
    <w:rsid w:val="001615A4"/>
    <w:rsid w:val="00161648"/>
    <w:rsid w:val="0016174C"/>
    <w:rsid w:val="00161A57"/>
    <w:rsid w:val="00161D1B"/>
    <w:rsid w:val="00162053"/>
    <w:rsid w:val="00162176"/>
    <w:rsid w:val="001622BC"/>
    <w:rsid w:val="0016239E"/>
    <w:rsid w:val="0016260F"/>
    <w:rsid w:val="00162C59"/>
    <w:rsid w:val="00162E13"/>
    <w:rsid w:val="00162F49"/>
    <w:rsid w:val="00162FBA"/>
    <w:rsid w:val="00163092"/>
    <w:rsid w:val="00163138"/>
    <w:rsid w:val="001631D5"/>
    <w:rsid w:val="0016332E"/>
    <w:rsid w:val="001633CC"/>
    <w:rsid w:val="0016354B"/>
    <w:rsid w:val="001635ED"/>
    <w:rsid w:val="0016361A"/>
    <w:rsid w:val="00163BC7"/>
    <w:rsid w:val="00163C88"/>
    <w:rsid w:val="00163CAB"/>
    <w:rsid w:val="00163EA3"/>
    <w:rsid w:val="00164167"/>
    <w:rsid w:val="00164448"/>
    <w:rsid w:val="001645A4"/>
    <w:rsid w:val="00164837"/>
    <w:rsid w:val="001649A5"/>
    <w:rsid w:val="00164A2B"/>
    <w:rsid w:val="00164BD4"/>
    <w:rsid w:val="00164C6A"/>
    <w:rsid w:val="00164EBE"/>
    <w:rsid w:val="001650CA"/>
    <w:rsid w:val="00165189"/>
    <w:rsid w:val="00165318"/>
    <w:rsid w:val="00165408"/>
    <w:rsid w:val="001658DB"/>
    <w:rsid w:val="00165937"/>
    <w:rsid w:val="00165994"/>
    <w:rsid w:val="001659BC"/>
    <w:rsid w:val="00165A14"/>
    <w:rsid w:val="00165A1A"/>
    <w:rsid w:val="00165B62"/>
    <w:rsid w:val="00165E8A"/>
    <w:rsid w:val="00165EF0"/>
    <w:rsid w:val="00165FD9"/>
    <w:rsid w:val="001660F5"/>
    <w:rsid w:val="00166326"/>
    <w:rsid w:val="00166394"/>
    <w:rsid w:val="001663C3"/>
    <w:rsid w:val="001663CC"/>
    <w:rsid w:val="001664C9"/>
    <w:rsid w:val="00166678"/>
    <w:rsid w:val="001666E8"/>
    <w:rsid w:val="001669E0"/>
    <w:rsid w:val="00166AFE"/>
    <w:rsid w:val="00166B4F"/>
    <w:rsid w:val="00166BB1"/>
    <w:rsid w:val="00166C94"/>
    <w:rsid w:val="00166F13"/>
    <w:rsid w:val="00166F8E"/>
    <w:rsid w:val="0016717B"/>
    <w:rsid w:val="00167198"/>
    <w:rsid w:val="00167783"/>
    <w:rsid w:val="001678D0"/>
    <w:rsid w:val="00167982"/>
    <w:rsid w:val="00167A09"/>
    <w:rsid w:val="00167BB1"/>
    <w:rsid w:val="00167C27"/>
    <w:rsid w:val="00167C84"/>
    <w:rsid w:val="00167EEC"/>
    <w:rsid w:val="00170256"/>
    <w:rsid w:val="001702FD"/>
    <w:rsid w:val="0017039F"/>
    <w:rsid w:val="001704AC"/>
    <w:rsid w:val="0017052F"/>
    <w:rsid w:val="00170954"/>
    <w:rsid w:val="001709CF"/>
    <w:rsid w:val="00170A4C"/>
    <w:rsid w:val="00170B14"/>
    <w:rsid w:val="00170B4D"/>
    <w:rsid w:val="00170D93"/>
    <w:rsid w:val="00170ECE"/>
    <w:rsid w:val="00170F4F"/>
    <w:rsid w:val="00171411"/>
    <w:rsid w:val="001714B9"/>
    <w:rsid w:val="001714E8"/>
    <w:rsid w:val="00171527"/>
    <w:rsid w:val="0017161F"/>
    <w:rsid w:val="0017177B"/>
    <w:rsid w:val="00171A4D"/>
    <w:rsid w:val="00171B73"/>
    <w:rsid w:val="00171D50"/>
    <w:rsid w:val="00171F48"/>
    <w:rsid w:val="0017202B"/>
    <w:rsid w:val="001720E4"/>
    <w:rsid w:val="001721A6"/>
    <w:rsid w:val="0017224F"/>
    <w:rsid w:val="00172378"/>
    <w:rsid w:val="001726C3"/>
    <w:rsid w:val="001727EF"/>
    <w:rsid w:val="00172914"/>
    <w:rsid w:val="00172A24"/>
    <w:rsid w:val="00172D14"/>
    <w:rsid w:val="00172EF1"/>
    <w:rsid w:val="0017323B"/>
    <w:rsid w:val="00173440"/>
    <w:rsid w:val="0017362E"/>
    <w:rsid w:val="0017370B"/>
    <w:rsid w:val="00173A29"/>
    <w:rsid w:val="00173A6A"/>
    <w:rsid w:val="00173AB7"/>
    <w:rsid w:val="00173EA5"/>
    <w:rsid w:val="0017404D"/>
    <w:rsid w:val="001746F6"/>
    <w:rsid w:val="001749C0"/>
    <w:rsid w:val="00174BD7"/>
    <w:rsid w:val="00174CFC"/>
    <w:rsid w:val="00174D3B"/>
    <w:rsid w:val="00174F29"/>
    <w:rsid w:val="00175029"/>
    <w:rsid w:val="0017521A"/>
    <w:rsid w:val="001752EB"/>
    <w:rsid w:val="00175303"/>
    <w:rsid w:val="0017580D"/>
    <w:rsid w:val="00175AA4"/>
    <w:rsid w:val="00176314"/>
    <w:rsid w:val="00176363"/>
    <w:rsid w:val="00176380"/>
    <w:rsid w:val="0017681C"/>
    <w:rsid w:val="001769DE"/>
    <w:rsid w:val="00176B53"/>
    <w:rsid w:val="00176CC2"/>
    <w:rsid w:val="00176F6C"/>
    <w:rsid w:val="00176F82"/>
    <w:rsid w:val="00177275"/>
    <w:rsid w:val="001773B1"/>
    <w:rsid w:val="0017777E"/>
    <w:rsid w:val="001777FF"/>
    <w:rsid w:val="0017796E"/>
    <w:rsid w:val="00177ADA"/>
    <w:rsid w:val="00177B61"/>
    <w:rsid w:val="00177C93"/>
    <w:rsid w:val="00177EB5"/>
    <w:rsid w:val="0018023C"/>
    <w:rsid w:val="00180261"/>
    <w:rsid w:val="0018043D"/>
    <w:rsid w:val="001806D9"/>
    <w:rsid w:val="00180738"/>
    <w:rsid w:val="00180B34"/>
    <w:rsid w:val="001810B7"/>
    <w:rsid w:val="00181421"/>
    <w:rsid w:val="0018145C"/>
    <w:rsid w:val="001815EE"/>
    <w:rsid w:val="00181814"/>
    <w:rsid w:val="00181A79"/>
    <w:rsid w:val="00181BBC"/>
    <w:rsid w:val="00181D59"/>
    <w:rsid w:val="00181D61"/>
    <w:rsid w:val="001822B7"/>
    <w:rsid w:val="001825FE"/>
    <w:rsid w:val="00182602"/>
    <w:rsid w:val="0018279C"/>
    <w:rsid w:val="0018287E"/>
    <w:rsid w:val="00182987"/>
    <w:rsid w:val="00182D52"/>
    <w:rsid w:val="00182E6D"/>
    <w:rsid w:val="00183206"/>
    <w:rsid w:val="00183248"/>
    <w:rsid w:val="001832ED"/>
    <w:rsid w:val="0018349F"/>
    <w:rsid w:val="001837F1"/>
    <w:rsid w:val="0018387C"/>
    <w:rsid w:val="001838B9"/>
    <w:rsid w:val="001839CD"/>
    <w:rsid w:val="00183B79"/>
    <w:rsid w:val="00183BE9"/>
    <w:rsid w:val="00183C79"/>
    <w:rsid w:val="00183CC2"/>
    <w:rsid w:val="0018407A"/>
    <w:rsid w:val="00184125"/>
    <w:rsid w:val="0018455B"/>
    <w:rsid w:val="00184880"/>
    <w:rsid w:val="00184CFF"/>
    <w:rsid w:val="00184E3E"/>
    <w:rsid w:val="001850C4"/>
    <w:rsid w:val="001858C5"/>
    <w:rsid w:val="00185DAC"/>
    <w:rsid w:val="00185E07"/>
    <w:rsid w:val="00185E2D"/>
    <w:rsid w:val="00185F40"/>
    <w:rsid w:val="001862FE"/>
    <w:rsid w:val="00186614"/>
    <w:rsid w:val="00186664"/>
    <w:rsid w:val="00186818"/>
    <w:rsid w:val="00186871"/>
    <w:rsid w:val="001868F2"/>
    <w:rsid w:val="00186B49"/>
    <w:rsid w:val="00187179"/>
    <w:rsid w:val="001872D1"/>
    <w:rsid w:val="0018785E"/>
    <w:rsid w:val="0018787E"/>
    <w:rsid w:val="001878A8"/>
    <w:rsid w:val="00187A4F"/>
    <w:rsid w:val="00187EF9"/>
    <w:rsid w:val="00187F1A"/>
    <w:rsid w:val="00187F29"/>
    <w:rsid w:val="0019016C"/>
    <w:rsid w:val="00190185"/>
    <w:rsid w:val="00190286"/>
    <w:rsid w:val="001905A2"/>
    <w:rsid w:val="00190676"/>
    <w:rsid w:val="001907E5"/>
    <w:rsid w:val="00190985"/>
    <w:rsid w:val="00190C24"/>
    <w:rsid w:val="00190D31"/>
    <w:rsid w:val="00190EB0"/>
    <w:rsid w:val="00190F9C"/>
    <w:rsid w:val="0019129C"/>
    <w:rsid w:val="001919AC"/>
    <w:rsid w:val="00191A1E"/>
    <w:rsid w:val="00191C3F"/>
    <w:rsid w:val="00191CA7"/>
    <w:rsid w:val="00191D96"/>
    <w:rsid w:val="00191F3F"/>
    <w:rsid w:val="001921BD"/>
    <w:rsid w:val="001921FA"/>
    <w:rsid w:val="00192251"/>
    <w:rsid w:val="001922C9"/>
    <w:rsid w:val="00192732"/>
    <w:rsid w:val="0019284B"/>
    <w:rsid w:val="00192976"/>
    <w:rsid w:val="00192A23"/>
    <w:rsid w:val="00192C12"/>
    <w:rsid w:val="00192E58"/>
    <w:rsid w:val="00192F3A"/>
    <w:rsid w:val="00193196"/>
    <w:rsid w:val="001936AD"/>
    <w:rsid w:val="00193AA9"/>
    <w:rsid w:val="00193AC5"/>
    <w:rsid w:val="00193B91"/>
    <w:rsid w:val="00193DC2"/>
    <w:rsid w:val="00193DE0"/>
    <w:rsid w:val="00193EEE"/>
    <w:rsid w:val="00194035"/>
    <w:rsid w:val="00194116"/>
    <w:rsid w:val="001941CF"/>
    <w:rsid w:val="00194AD0"/>
    <w:rsid w:val="00194C77"/>
    <w:rsid w:val="00194CC8"/>
    <w:rsid w:val="00194E8E"/>
    <w:rsid w:val="0019506F"/>
    <w:rsid w:val="001951CE"/>
    <w:rsid w:val="0019521B"/>
    <w:rsid w:val="00195220"/>
    <w:rsid w:val="00195383"/>
    <w:rsid w:val="00195405"/>
    <w:rsid w:val="0019567F"/>
    <w:rsid w:val="001956A3"/>
    <w:rsid w:val="00195788"/>
    <w:rsid w:val="001958EA"/>
    <w:rsid w:val="00195AFD"/>
    <w:rsid w:val="0019604C"/>
    <w:rsid w:val="00196112"/>
    <w:rsid w:val="0019632F"/>
    <w:rsid w:val="001967B8"/>
    <w:rsid w:val="00196858"/>
    <w:rsid w:val="00196A8D"/>
    <w:rsid w:val="00196B5D"/>
    <w:rsid w:val="00196CE5"/>
    <w:rsid w:val="00196DED"/>
    <w:rsid w:val="00197002"/>
    <w:rsid w:val="00197149"/>
    <w:rsid w:val="00197225"/>
    <w:rsid w:val="00197255"/>
    <w:rsid w:val="00197281"/>
    <w:rsid w:val="00197282"/>
    <w:rsid w:val="001974F5"/>
    <w:rsid w:val="00197500"/>
    <w:rsid w:val="00197F35"/>
    <w:rsid w:val="00197F55"/>
    <w:rsid w:val="001A0009"/>
    <w:rsid w:val="001A02EB"/>
    <w:rsid w:val="001A02EC"/>
    <w:rsid w:val="001A0310"/>
    <w:rsid w:val="001A0467"/>
    <w:rsid w:val="001A0504"/>
    <w:rsid w:val="001A050D"/>
    <w:rsid w:val="001A05B1"/>
    <w:rsid w:val="001A06E3"/>
    <w:rsid w:val="001A0AB0"/>
    <w:rsid w:val="001A0C10"/>
    <w:rsid w:val="001A0C78"/>
    <w:rsid w:val="001A0DB2"/>
    <w:rsid w:val="001A0E53"/>
    <w:rsid w:val="001A16DF"/>
    <w:rsid w:val="001A19ED"/>
    <w:rsid w:val="001A1AD7"/>
    <w:rsid w:val="001A1CFE"/>
    <w:rsid w:val="001A1D80"/>
    <w:rsid w:val="001A2330"/>
    <w:rsid w:val="001A23F6"/>
    <w:rsid w:val="001A281D"/>
    <w:rsid w:val="001A2A0F"/>
    <w:rsid w:val="001A2E3D"/>
    <w:rsid w:val="001A3653"/>
    <w:rsid w:val="001A3EB2"/>
    <w:rsid w:val="001A41FF"/>
    <w:rsid w:val="001A4357"/>
    <w:rsid w:val="001A46DE"/>
    <w:rsid w:val="001A4A00"/>
    <w:rsid w:val="001A4C5F"/>
    <w:rsid w:val="001A4DCF"/>
    <w:rsid w:val="001A4DF4"/>
    <w:rsid w:val="001A50A4"/>
    <w:rsid w:val="001A53A8"/>
    <w:rsid w:val="001A55B7"/>
    <w:rsid w:val="001A5698"/>
    <w:rsid w:val="001A5A84"/>
    <w:rsid w:val="001A5D05"/>
    <w:rsid w:val="001A5D0E"/>
    <w:rsid w:val="001A60F1"/>
    <w:rsid w:val="001A626E"/>
    <w:rsid w:val="001A63A2"/>
    <w:rsid w:val="001A696C"/>
    <w:rsid w:val="001A69C7"/>
    <w:rsid w:val="001A6B56"/>
    <w:rsid w:val="001A6C70"/>
    <w:rsid w:val="001A6E66"/>
    <w:rsid w:val="001A6E92"/>
    <w:rsid w:val="001A6EA3"/>
    <w:rsid w:val="001A72AF"/>
    <w:rsid w:val="001A760D"/>
    <w:rsid w:val="001A7A1B"/>
    <w:rsid w:val="001A7A95"/>
    <w:rsid w:val="001A7A98"/>
    <w:rsid w:val="001A7BDC"/>
    <w:rsid w:val="001A7E93"/>
    <w:rsid w:val="001A7F03"/>
    <w:rsid w:val="001B041A"/>
    <w:rsid w:val="001B05CC"/>
    <w:rsid w:val="001B06FF"/>
    <w:rsid w:val="001B07CC"/>
    <w:rsid w:val="001B083B"/>
    <w:rsid w:val="001B0CCB"/>
    <w:rsid w:val="001B0CE6"/>
    <w:rsid w:val="001B0EDF"/>
    <w:rsid w:val="001B0F64"/>
    <w:rsid w:val="001B106C"/>
    <w:rsid w:val="001B10E4"/>
    <w:rsid w:val="001B14A1"/>
    <w:rsid w:val="001B1830"/>
    <w:rsid w:val="001B19FB"/>
    <w:rsid w:val="001B1C49"/>
    <w:rsid w:val="001B1DC1"/>
    <w:rsid w:val="001B211F"/>
    <w:rsid w:val="001B229C"/>
    <w:rsid w:val="001B2430"/>
    <w:rsid w:val="001B258D"/>
    <w:rsid w:val="001B2721"/>
    <w:rsid w:val="001B2795"/>
    <w:rsid w:val="001B27A9"/>
    <w:rsid w:val="001B28A9"/>
    <w:rsid w:val="001B2D1A"/>
    <w:rsid w:val="001B2DDA"/>
    <w:rsid w:val="001B2E1D"/>
    <w:rsid w:val="001B2F5E"/>
    <w:rsid w:val="001B2FAE"/>
    <w:rsid w:val="001B3060"/>
    <w:rsid w:val="001B31F5"/>
    <w:rsid w:val="001B327F"/>
    <w:rsid w:val="001B32AA"/>
    <w:rsid w:val="001B33E3"/>
    <w:rsid w:val="001B33EE"/>
    <w:rsid w:val="001B33FA"/>
    <w:rsid w:val="001B34F8"/>
    <w:rsid w:val="001B363A"/>
    <w:rsid w:val="001B39C1"/>
    <w:rsid w:val="001B3B1B"/>
    <w:rsid w:val="001B3C71"/>
    <w:rsid w:val="001B3CDA"/>
    <w:rsid w:val="001B3D64"/>
    <w:rsid w:val="001B3E5B"/>
    <w:rsid w:val="001B3FC4"/>
    <w:rsid w:val="001B4222"/>
    <w:rsid w:val="001B42A0"/>
    <w:rsid w:val="001B448C"/>
    <w:rsid w:val="001B44B2"/>
    <w:rsid w:val="001B4813"/>
    <w:rsid w:val="001B483F"/>
    <w:rsid w:val="001B4CCB"/>
    <w:rsid w:val="001B4D01"/>
    <w:rsid w:val="001B4D2D"/>
    <w:rsid w:val="001B4DCC"/>
    <w:rsid w:val="001B4E7A"/>
    <w:rsid w:val="001B4F09"/>
    <w:rsid w:val="001B50E5"/>
    <w:rsid w:val="001B5267"/>
    <w:rsid w:val="001B5498"/>
    <w:rsid w:val="001B58D2"/>
    <w:rsid w:val="001B599A"/>
    <w:rsid w:val="001B5AD7"/>
    <w:rsid w:val="001B5D12"/>
    <w:rsid w:val="001B5D3A"/>
    <w:rsid w:val="001B5F4E"/>
    <w:rsid w:val="001B615C"/>
    <w:rsid w:val="001B6356"/>
    <w:rsid w:val="001B63E8"/>
    <w:rsid w:val="001B665B"/>
    <w:rsid w:val="001B67B2"/>
    <w:rsid w:val="001B68A0"/>
    <w:rsid w:val="001B6938"/>
    <w:rsid w:val="001B7007"/>
    <w:rsid w:val="001B704B"/>
    <w:rsid w:val="001B721B"/>
    <w:rsid w:val="001B75B6"/>
    <w:rsid w:val="001B7717"/>
    <w:rsid w:val="001B7B9D"/>
    <w:rsid w:val="001B7C74"/>
    <w:rsid w:val="001B7D56"/>
    <w:rsid w:val="001C0112"/>
    <w:rsid w:val="001C0302"/>
    <w:rsid w:val="001C03AF"/>
    <w:rsid w:val="001C09E9"/>
    <w:rsid w:val="001C09EC"/>
    <w:rsid w:val="001C09F3"/>
    <w:rsid w:val="001C0BE8"/>
    <w:rsid w:val="001C0C97"/>
    <w:rsid w:val="001C10A1"/>
    <w:rsid w:val="001C1478"/>
    <w:rsid w:val="001C1751"/>
    <w:rsid w:val="001C1A5B"/>
    <w:rsid w:val="001C1A8D"/>
    <w:rsid w:val="001C1D77"/>
    <w:rsid w:val="001C1E47"/>
    <w:rsid w:val="001C1EA5"/>
    <w:rsid w:val="001C1FF5"/>
    <w:rsid w:val="001C2165"/>
    <w:rsid w:val="001C2180"/>
    <w:rsid w:val="001C229C"/>
    <w:rsid w:val="001C23EF"/>
    <w:rsid w:val="001C2428"/>
    <w:rsid w:val="001C2713"/>
    <w:rsid w:val="001C27B4"/>
    <w:rsid w:val="001C27D1"/>
    <w:rsid w:val="001C2983"/>
    <w:rsid w:val="001C29F7"/>
    <w:rsid w:val="001C2A07"/>
    <w:rsid w:val="001C3023"/>
    <w:rsid w:val="001C30B4"/>
    <w:rsid w:val="001C30E4"/>
    <w:rsid w:val="001C31A9"/>
    <w:rsid w:val="001C3340"/>
    <w:rsid w:val="001C3365"/>
    <w:rsid w:val="001C33C2"/>
    <w:rsid w:val="001C34AD"/>
    <w:rsid w:val="001C3572"/>
    <w:rsid w:val="001C374D"/>
    <w:rsid w:val="001C37B5"/>
    <w:rsid w:val="001C39CF"/>
    <w:rsid w:val="001C3A1E"/>
    <w:rsid w:val="001C3B73"/>
    <w:rsid w:val="001C3C30"/>
    <w:rsid w:val="001C3DF2"/>
    <w:rsid w:val="001C3F72"/>
    <w:rsid w:val="001C4290"/>
    <w:rsid w:val="001C442F"/>
    <w:rsid w:val="001C4451"/>
    <w:rsid w:val="001C46DC"/>
    <w:rsid w:val="001C471E"/>
    <w:rsid w:val="001C48A9"/>
    <w:rsid w:val="001C4B02"/>
    <w:rsid w:val="001C4BF1"/>
    <w:rsid w:val="001C4C8C"/>
    <w:rsid w:val="001C4F46"/>
    <w:rsid w:val="001C4F77"/>
    <w:rsid w:val="001C595B"/>
    <w:rsid w:val="001C5EA2"/>
    <w:rsid w:val="001C6449"/>
    <w:rsid w:val="001C656C"/>
    <w:rsid w:val="001C65FD"/>
    <w:rsid w:val="001C6CFE"/>
    <w:rsid w:val="001C6ED0"/>
    <w:rsid w:val="001C6F7E"/>
    <w:rsid w:val="001C7041"/>
    <w:rsid w:val="001C7235"/>
    <w:rsid w:val="001C7366"/>
    <w:rsid w:val="001C7567"/>
    <w:rsid w:val="001C7672"/>
    <w:rsid w:val="001C76F8"/>
    <w:rsid w:val="001C7734"/>
    <w:rsid w:val="001C7825"/>
    <w:rsid w:val="001C79EE"/>
    <w:rsid w:val="001C7A35"/>
    <w:rsid w:val="001C7AD4"/>
    <w:rsid w:val="001C7C71"/>
    <w:rsid w:val="001C7C77"/>
    <w:rsid w:val="001C7CDF"/>
    <w:rsid w:val="001C7E2D"/>
    <w:rsid w:val="001C7F14"/>
    <w:rsid w:val="001D00DE"/>
    <w:rsid w:val="001D0569"/>
    <w:rsid w:val="001D075C"/>
    <w:rsid w:val="001D0760"/>
    <w:rsid w:val="001D0791"/>
    <w:rsid w:val="001D095C"/>
    <w:rsid w:val="001D09EB"/>
    <w:rsid w:val="001D0AFE"/>
    <w:rsid w:val="001D0C74"/>
    <w:rsid w:val="001D1012"/>
    <w:rsid w:val="001D1439"/>
    <w:rsid w:val="001D17F9"/>
    <w:rsid w:val="001D1841"/>
    <w:rsid w:val="001D1954"/>
    <w:rsid w:val="001D1B07"/>
    <w:rsid w:val="001D1DFE"/>
    <w:rsid w:val="001D1E76"/>
    <w:rsid w:val="001D1EC0"/>
    <w:rsid w:val="001D1F49"/>
    <w:rsid w:val="001D2070"/>
    <w:rsid w:val="001D2A08"/>
    <w:rsid w:val="001D2CF4"/>
    <w:rsid w:val="001D306F"/>
    <w:rsid w:val="001D384D"/>
    <w:rsid w:val="001D38BC"/>
    <w:rsid w:val="001D393B"/>
    <w:rsid w:val="001D3A37"/>
    <w:rsid w:val="001D3C0A"/>
    <w:rsid w:val="001D434E"/>
    <w:rsid w:val="001D4728"/>
    <w:rsid w:val="001D476E"/>
    <w:rsid w:val="001D48A8"/>
    <w:rsid w:val="001D4A5F"/>
    <w:rsid w:val="001D4BD5"/>
    <w:rsid w:val="001D4CAA"/>
    <w:rsid w:val="001D4CE0"/>
    <w:rsid w:val="001D4DB8"/>
    <w:rsid w:val="001D4F25"/>
    <w:rsid w:val="001D5121"/>
    <w:rsid w:val="001D517B"/>
    <w:rsid w:val="001D5197"/>
    <w:rsid w:val="001D538B"/>
    <w:rsid w:val="001D562B"/>
    <w:rsid w:val="001D56D4"/>
    <w:rsid w:val="001D58A5"/>
    <w:rsid w:val="001D62D4"/>
    <w:rsid w:val="001D63BE"/>
    <w:rsid w:val="001D688E"/>
    <w:rsid w:val="001D6924"/>
    <w:rsid w:val="001D69A9"/>
    <w:rsid w:val="001D6A61"/>
    <w:rsid w:val="001D6A9B"/>
    <w:rsid w:val="001D6D13"/>
    <w:rsid w:val="001D6D20"/>
    <w:rsid w:val="001D6D55"/>
    <w:rsid w:val="001D6DAB"/>
    <w:rsid w:val="001D6F4D"/>
    <w:rsid w:val="001D7347"/>
    <w:rsid w:val="001D76D5"/>
    <w:rsid w:val="001D776C"/>
    <w:rsid w:val="001D78C5"/>
    <w:rsid w:val="001D78F1"/>
    <w:rsid w:val="001D795E"/>
    <w:rsid w:val="001D7AB3"/>
    <w:rsid w:val="001D7BA3"/>
    <w:rsid w:val="001D7BE2"/>
    <w:rsid w:val="001D7CB9"/>
    <w:rsid w:val="001D7D1A"/>
    <w:rsid w:val="001D82F5"/>
    <w:rsid w:val="001E0047"/>
    <w:rsid w:val="001E006E"/>
    <w:rsid w:val="001E04F0"/>
    <w:rsid w:val="001E058C"/>
    <w:rsid w:val="001E0AB6"/>
    <w:rsid w:val="001E0AC9"/>
    <w:rsid w:val="001E10B7"/>
    <w:rsid w:val="001E12DA"/>
    <w:rsid w:val="001E14F4"/>
    <w:rsid w:val="001E1584"/>
    <w:rsid w:val="001E161C"/>
    <w:rsid w:val="001E1666"/>
    <w:rsid w:val="001E18D3"/>
    <w:rsid w:val="001E19AD"/>
    <w:rsid w:val="001E1A70"/>
    <w:rsid w:val="001E1C0D"/>
    <w:rsid w:val="001E1C40"/>
    <w:rsid w:val="001E1C74"/>
    <w:rsid w:val="001E1C82"/>
    <w:rsid w:val="001E1C90"/>
    <w:rsid w:val="001E1D63"/>
    <w:rsid w:val="001E2302"/>
    <w:rsid w:val="001E289C"/>
    <w:rsid w:val="001E2923"/>
    <w:rsid w:val="001E2992"/>
    <w:rsid w:val="001E2999"/>
    <w:rsid w:val="001E2DEA"/>
    <w:rsid w:val="001E3416"/>
    <w:rsid w:val="001E3692"/>
    <w:rsid w:val="001E3723"/>
    <w:rsid w:val="001E3922"/>
    <w:rsid w:val="001E3A0B"/>
    <w:rsid w:val="001E3BDA"/>
    <w:rsid w:val="001E3BF8"/>
    <w:rsid w:val="001E3C0B"/>
    <w:rsid w:val="001E3C76"/>
    <w:rsid w:val="001E3DE1"/>
    <w:rsid w:val="001E421E"/>
    <w:rsid w:val="001E445F"/>
    <w:rsid w:val="001E4554"/>
    <w:rsid w:val="001E4B3E"/>
    <w:rsid w:val="001E4E9E"/>
    <w:rsid w:val="001E4F1F"/>
    <w:rsid w:val="001E5019"/>
    <w:rsid w:val="001E51F6"/>
    <w:rsid w:val="001E5305"/>
    <w:rsid w:val="001E57EA"/>
    <w:rsid w:val="001E5968"/>
    <w:rsid w:val="001E5B14"/>
    <w:rsid w:val="001E5B95"/>
    <w:rsid w:val="001E61E9"/>
    <w:rsid w:val="001E626F"/>
    <w:rsid w:val="001E627E"/>
    <w:rsid w:val="001E6559"/>
    <w:rsid w:val="001E69B8"/>
    <w:rsid w:val="001E70B4"/>
    <w:rsid w:val="001E71FD"/>
    <w:rsid w:val="001E73B8"/>
    <w:rsid w:val="001E752F"/>
    <w:rsid w:val="001E75DB"/>
    <w:rsid w:val="001E77AA"/>
    <w:rsid w:val="001E7A93"/>
    <w:rsid w:val="001E7B87"/>
    <w:rsid w:val="001E7C7B"/>
    <w:rsid w:val="001E7C96"/>
    <w:rsid w:val="001E7D9D"/>
    <w:rsid w:val="001F0056"/>
    <w:rsid w:val="001F00FA"/>
    <w:rsid w:val="001F015A"/>
    <w:rsid w:val="001F0189"/>
    <w:rsid w:val="001F02C5"/>
    <w:rsid w:val="001F0896"/>
    <w:rsid w:val="001F0DE1"/>
    <w:rsid w:val="001F0EFA"/>
    <w:rsid w:val="001F1048"/>
    <w:rsid w:val="001F1188"/>
    <w:rsid w:val="001F11CE"/>
    <w:rsid w:val="001F1203"/>
    <w:rsid w:val="001F12E5"/>
    <w:rsid w:val="001F13AD"/>
    <w:rsid w:val="001F14A1"/>
    <w:rsid w:val="001F17F5"/>
    <w:rsid w:val="001F1842"/>
    <w:rsid w:val="001F186F"/>
    <w:rsid w:val="001F19EF"/>
    <w:rsid w:val="001F1E37"/>
    <w:rsid w:val="001F1E8A"/>
    <w:rsid w:val="001F1EC6"/>
    <w:rsid w:val="001F1F21"/>
    <w:rsid w:val="001F1F5D"/>
    <w:rsid w:val="001F2038"/>
    <w:rsid w:val="001F206E"/>
    <w:rsid w:val="001F209C"/>
    <w:rsid w:val="001F2355"/>
    <w:rsid w:val="001F252B"/>
    <w:rsid w:val="001F2631"/>
    <w:rsid w:val="001F2722"/>
    <w:rsid w:val="001F2902"/>
    <w:rsid w:val="001F2A1B"/>
    <w:rsid w:val="001F2C8B"/>
    <w:rsid w:val="001F2D13"/>
    <w:rsid w:val="001F3704"/>
    <w:rsid w:val="001F3925"/>
    <w:rsid w:val="001F3A2A"/>
    <w:rsid w:val="001F3A75"/>
    <w:rsid w:val="001F3AEA"/>
    <w:rsid w:val="001F3B55"/>
    <w:rsid w:val="001F3B61"/>
    <w:rsid w:val="001F3C71"/>
    <w:rsid w:val="001F3CEB"/>
    <w:rsid w:val="001F3CF3"/>
    <w:rsid w:val="001F3D82"/>
    <w:rsid w:val="001F3D96"/>
    <w:rsid w:val="001F3F94"/>
    <w:rsid w:val="001F41BE"/>
    <w:rsid w:val="001F41DF"/>
    <w:rsid w:val="001F44EC"/>
    <w:rsid w:val="001F45A8"/>
    <w:rsid w:val="001F4DBD"/>
    <w:rsid w:val="001F5363"/>
    <w:rsid w:val="001F53C4"/>
    <w:rsid w:val="001F53DE"/>
    <w:rsid w:val="001F5420"/>
    <w:rsid w:val="001F548B"/>
    <w:rsid w:val="001F5559"/>
    <w:rsid w:val="001F55AD"/>
    <w:rsid w:val="001F572B"/>
    <w:rsid w:val="001F5732"/>
    <w:rsid w:val="001F6163"/>
    <w:rsid w:val="001F626C"/>
    <w:rsid w:val="001F656B"/>
    <w:rsid w:val="001F65D7"/>
    <w:rsid w:val="001F66C7"/>
    <w:rsid w:val="001F67C0"/>
    <w:rsid w:val="001F689D"/>
    <w:rsid w:val="001F6A1A"/>
    <w:rsid w:val="001F6A24"/>
    <w:rsid w:val="001F6A5D"/>
    <w:rsid w:val="001F6BD8"/>
    <w:rsid w:val="001F6BEB"/>
    <w:rsid w:val="001F6DB6"/>
    <w:rsid w:val="001F6FBD"/>
    <w:rsid w:val="001F718D"/>
    <w:rsid w:val="001F7430"/>
    <w:rsid w:val="001F75D2"/>
    <w:rsid w:val="001F7609"/>
    <w:rsid w:val="001F76E3"/>
    <w:rsid w:val="001F779B"/>
    <w:rsid w:val="001F77CE"/>
    <w:rsid w:val="001F7F7E"/>
    <w:rsid w:val="0020003A"/>
    <w:rsid w:val="002003ED"/>
    <w:rsid w:val="00200A29"/>
    <w:rsid w:val="0020110C"/>
    <w:rsid w:val="0020155B"/>
    <w:rsid w:val="002015EF"/>
    <w:rsid w:val="0020161E"/>
    <w:rsid w:val="002017BD"/>
    <w:rsid w:val="002018C2"/>
    <w:rsid w:val="00201B7D"/>
    <w:rsid w:val="00201BF6"/>
    <w:rsid w:val="00201D6D"/>
    <w:rsid w:val="002020AB"/>
    <w:rsid w:val="002021CE"/>
    <w:rsid w:val="00202708"/>
    <w:rsid w:val="00202801"/>
    <w:rsid w:val="0020289C"/>
    <w:rsid w:val="002028E7"/>
    <w:rsid w:val="00202B3C"/>
    <w:rsid w:val="00202C33"/>
    <w:rsid w:val="00202DD5"/>
    <w:rsid w:val="00203074"/>
    <w:rsid w:val="00203202"/>
    <w:rsid w:val="002032EA"/>
    <w:rsid w:val="00203367"/>
    <w:rsid w:val="002034E6"/>
    <w:rsid w:val="00203632"/>
    <w:rsid w:val="0020397A"/>
    <w:rsid w:val="00203A5C"/>
    <w:rsid w:val="00203CF9"/>
    <w:rsid w:val="00203D53"/>
    <w:rsid w:val="00203F1A"/>
    <w:rsid w:val="002040B9"/>
    <w:rsid w:val="0020418E"/>
    <w:rsid w:val="002041D1"/>
    <w:rsid w:val="00204467"/>
    <w:rsid w:val="0020484B"/>
    <w:rsid w:val="00204892"/>
    <w:rsid w:val="002048AE"/>
    <w:rsid w:val="00204AFD"/>
    <w:rsid w:val="00204B0E"/>
    <w:rsid w:val="00204B32"/>
    <w:rsid w:val="00204CA2"/>
    <w:rsid w:val="00204DE4"/>
    <w:rsid w:val="00204F1A"/>
    <w:rsid w:val="00204F33"/>
    <w:rsid w:val="00204F4E"/>
    <w:rsid w:val="00205012"/>
    <w:rsid w:val="0020502D"/>
    <w:rsid w:val="0020517B"/>
    <w:rsid w:val="0020528C"/>
    <w:rsid w:val="0020550B"/>
    <w:rsid w:val="0020561D"/>
    <w:rsid w:val="0020563A"/>
    <w:rsid w:val="00205697"/>
    <w:rsid w:val="002056D1"/>
    <w:rsid w:val="00205827"/>
    <w:rsid w:val="002058EE"/>
    <w:rsid w:val="00205C87"/>
    <w:rsid w:val="00205D8E"/>
    <w:rsid w:val="00205DAC"/>
    <w:rsid w:val="0020625E"/>
    <w:rsid w:val="00206515"/>
    <w:rsid w:val="00206730"/>
    <w:rsid w:val="00206D24"/>
    <w:rsid w:val="00206F16"/>
    <w:rsid w:val="0020707F"/>
    <w:rsid w:val="00207089"/>
    <w:rsid w:val="002071E9"/>
    <w:rsid w:val="002072AF"/>
    <w:rsid w:val="00207303"/>
    <w:rsid w:val="0020774A"/>
    <w:rsid w:val="00207825"/>
    <w:rsid w:val="00207A1A"/>
    <w:rsid w:val="00207A3C"/>
    <w:rsid w:val="00207A65"/>
    <w:rsid w:val="00207A96"/>
    <w:rsid w:val="00207E3E"/>
    <w:rsid w:val="00207F33"/>
    <w:rsid w:val="00207FB0"/>
    <w:rsid w:val="0021014B"/>
    <w:rsid w:val="0021015D"/>
    <w:rsid w:val="002101CB"/>
    <w:rsid w:val="0021035B"/>
    <w:rsid w:val="00210398"/>
    <w:rsid w:val="00210502"/>
    <w:rsid w:val="002106E3"/>
    <w:rsid w:val="002106E5"/>
    <w:rsid w:val="00210704"/>
    <w:rsid w:val="00210811"/>
    <w:rsid w:val="00210A4F"/>
    <w:rsid w:val="00210B93"/>
    <w:rsid w:val="00210C72"/>
    <w:rsid w:val="00210D5B"/>
    <w:rsid w:val="00211373"/>
    <w:rsid w:val="00211634"/>
    <w:rsid w:val="00211648"/>
    <w:rsid w:val="002117EE"/>
    <w:rsid w:val="00211800"/>
    <w:rsid w:val="00211877"/>
    <w:rsid w:val="002118B0"/>
    <w:rsid w:val="00211CC3"/>
    <w:rsid w:val="00211F99"/>
    <w:rsid w:val="00211FE4"/>
    <w:rsid w:val="00212095"/>
    <w:rsid w:val="00212426"/>
    <w:rsid w:val="00212496"/>
    <w:rsid w:val="002125E7"/>
    <w:rsid w:val="002128EB"/>
    <w:rsid w:val="002129B8"/>
    <w:rsid w:val="00212AAA"/>
    <w:rsid w:val="00212C34"/>
    <w:rsid w:val="00212E25"/>
    <w:rsid w:val="00212E3E"/>
    <w:rsid w:val="00212F08"/>
    <w:rsid w:val="00213176"/>
    <w:rsid w:val="00213907"/>
    <w:rsid w:val="00213A61"/>
    <w:rsid w:val="00213D31"/>
    <w:rsid w:val="00213D89"/>
    <w:rsid w:val="002147A8"/>
    <w:rsid w:val="002149DF"/>
    <w:rsid w:val="002149F1"/>
    <w:rsid w:val="00214B07"/>
    <w:rsid w:val="00214E5A"/>
    <w:rsid w:val="00215075"/>
    <w:rsid w:val="00215103"/>
    <w:rsid w:val="00215186"/>
    <w:rsid w:val="00215221"/>
    <w:rsid w:val="00215342"/>
    <w:rsid w:val="00215536"/>
    <w:rsid w:val="00215826"/>
    <w:rsid w:val="00215C3C"/>
    <w:rsid w:val="00215D73"/>
    <w:rsid w:val="00215F45"/>
    <w:rsid w:val="002162E4"/>
    <w:rsid w:val="002165D0"/>
    <w:rsid w:val="00216673"/>
    <w:rsid w:val="00216704"/>
    <w:rsid w:val="00216A96"/>
    <w:rsid w:val="00216DEA"/>
    <w:rsid w:val="00216FC2"/>
    <w:rsid w:val="00217044"/>
    <w:rsid w:val="002177DF"/>
    <w:rsid w:val="00217831"/>
    <w:rsid w:val="00217C42"/>
    <w:rsid w:val="00217D0A"/>
    <w:rsid w:val="00217F85"/>
    <w:rsid w:val="00220006"/>
    <w:rsid w:val="002201AC"/>
    <w:rsid w:val="00220692"/>
    <w:rsid w:val="002207B6"/>
    <w:rsid w:val="002207D3"/>
    <w:rsid w:val="00220D0D"/>
    <w:rsid w:val="00220E03"/>
    <w:rsid w:val="00221156"/>
    <w:rsid w:val="002211D9"/>
    <w:rsid w:val="00221342"/>
    <w:rsid w:val="00221411"/>
    <w:rsid w:val="00221659"/>
    <w:rsid w:val="002216A5"/>
    <w:rsid w:val="00221E82"/>
    <w:rsid w:val="00221EFD"/>
    <w:rsid w:val="0022214C"/>
    <w:rsid w:val="002222F2"/>
    <w:rsid w:val="002224C1"/>
    <w:rsid w:val="002224D7"/>
    <w:rsid w:val="0022257C"/>
    <w:rsid w:val="002228F4"/>
    <w:rsid w:val="00222942"/>
    <w:rsid w:val="00222AD2"/>
    <w:rsid w:val="00222C22"/>
    <w:rsid w:val="00222F32"/>
    <w:rsid w:val="00223220"/>
    <w:rsid w:val="0022332B"/>
    <w:rsid w:val="00223347"/>
    <w:rsid w:val="0022348E"/>
    <w:rsid w:val="0022362D"/>
    <w:rsid w:val="00223AF2"/>
    <w:rsid w:val="00223B93"/>
    <w:rsid w:val="00223BC7"/>
    <w:rsid w:val="00224074"/>
    <w:rsid w:val="002242B6"/>
    <w:rsid w:val="00224345"/>
    <w:rsid w:val="002243EC"/>
    <w:rsid w:val="00224681"/>
    <w:rsid w:val="0022476F"/>
    <w:rsid w:val="00224AA2"/>
    <w:rsid w:val="00224BA6"/>
    <w:rsid w:val="002254B8"/>
    <w:rsid w:val="00225726"/>
    <w:rsid w:val="002257A1"/>
    <w:rsid w:val="002258B6"/>
    <w:rsid w:val="00225CE5"/>
    <w:rsid w:val="00225E69"/>
    <w:rsid w:val="00225F0C"/>
    <w:rsid w:val="00226057"/>
    <w:rsid w:val="002265D1"/>
    <w:rsid w:val="002268A7"/>
    <w:rsid w:val="00226929"/>
    <w:rsid w:val="00226987"/>
    <w:rsid w:val="00226E48"/>
    <w:rsid w:val="00226F66"/>
    <w:rsid w:val="002271F7"/>
    <w:rsid w:val="0022721B"/>
    <w:rsid w:val="00227350"/>
    <w:rsid w:val="0022767D"/>
    <w:rsid w:val="0022775A"/>
    <w:rsid w:val="00227BD0"/>
    <w:rsid w:val="00227BF2"/>
    <w:rsid w:val="00227C8A"/>
    <w:rsid w:val="00227E1D"/>
    <w:rsid w:val="002300B8"/>
    <w:rsid w:val="002300E2"/>
    <w:rsid w:val="0023027C"/>
    <w:rsid w:val="0023053E"/>
    <w:rsid w:val="002305C8"/>
    <w:rsid w:val="002308A6"/>
    <w:rsid w:val="0023099C"/>
    <w:rsid w:val="00230A9E"/>
    <w:rsid w:val="00231360"/>
    <w:rsid w:val="00231445"/>
    <w:rsid w:val="002314C3"/>
    <w:rsid w:val="002316B4"/>
    <w:rsid w:val="0023172D"/>
    <w:rsid w:val="0023173F"/>
    <w:rsid w:val="00231761"/>
    <w:rsid w:val="002317FA"/>
    <w:rsid w:val="00231A52"/>
    <w:rsid w:val="00231B47"/>
    <w:rsid w:val="00231B48"/>
    <w:rsid w:val="00231D93"/>
    <w:rsid w:val="00231DC3"/>
    <w:rsid w:val="00231DCC"/>
    <w:rsid w:val="00231E6E"/>
    <w:rsid w:val="00232017"/>
    <w:rsid w:val="002320CB"/>
    <w:rsid w:val="0023237E"/>
    <w:rsid w:val="002324FE"/>
    <w:rsid w:val="002326CC"/>
    <w:rsid w:val="0023270F"/>
    <w:rsid w:val="00232756"/>
    <w:rsid w:val="00232BF7"/>
    <w:rsid w:val="00232E9C"/>
    <w:rsid w:val="0023305E"/>
    <w:rsid w:val="0023313A"/>
    <w:rsid w:val="00233154"/>
    <w:rsid w:val="0023336C"/>
    <w:rsid w:val="002333AA"/>
    <w:rsid w:val="00233546"/>
    <w:rsid w:val="00233751"/>
    <w:rsid w:val="00233A13"/>
    <w:rsid w:val="00233AFF"/>
    <w:rsid w:val="00233FF1"/>
    <w:rsid w:val="00234164"/>
    <w:rsid w:val="002341E8"/>
    <w:rsid w:val="0023427C"/>
    <w:rsid w:val="002346AB"/>
    <w:rsid w:val="0023470A"/>
    <w:rsid w:val="002347F4"/>
    <w:rsid w:val="00234A49"/>
    <w:rsid w:val="00234AA4"/>
    <w:rsid w:val="00234D95"/>
    <w:rsid w:val="00234DD9"/>
    <w:rsid w:val="0023516E"/>
    <w:rsid w:val="00235422"/>
    <w:rsid w:val="00235A32"/>
    <w:rsid w:val="00235C0B"/>
    <w:rsid w:val="00235E7B"/>
    <w:rsid w:val="00235FD6"/>
    <w:rsid w:val="00236E76"/>
    <w:rsid w:val="00236E99"/>
    <w:rsid w:val="00237051"/>
    <w:rsid w:val="002371A6"/>
    <w:rsid w:val="0023741F"/>
    <w:rsid w:val="002375E7"/>
    <w:rsid w:val="00237698"/>
    <w:rsid w:val="002377DA"/>
    <w:rsid w:val="00237BF2"/>
    <w:rsid w:val="00240164"/>
    <w:rsid w:val="002403DB"/>
    <w:rsid w:val="00240453"/>
    <w:rsid w:val="00240486"/>
    <w:rsid w:val="002406E2"/>
    <w:rsid w:val="0024096D"/>
    <w:rsid w:val="00240CC7"/>
    <w:rsid w:val="00240E7B"/>
    <w:rsid w:val="0024131B"/>
    <w:rsid w:val="0024137E"/>
    <w:rsid w:val="00241543"/>
    <w:rsid w:val="0024164F"/>
    <w:rsid w:val="00241913"/>
    <w:rsid w:val="00241C32"/>
    <w:rsid w:val="00241CED"/>
    <w:rsid w:val="00241D56"/>
    <w:rsid w:val="00241DA2"/>
    <w:rsid w:val="00241E3B"/>
    <w:rsid w:val="0024240F"/>
    <w:rsid w:val="00242600"/>
    <w:rsid w:val="002426E7"/>
    <w:rsid w:val="002428CE"/>
    <w:rsid w:val="002428D6"/>
    <w:rsid w:val="00242F86"/>
    <w:rsid w:val="00242FA3"/>
    <w:rsid w:val="00242FDD"/>
    <w:rsid w:val="002431CD"/>
    <w:rsid w:val="002432A2"/>
    <w:rsid w:val="002434BE"/>
    <w:rsid w:val="00243580"/>
    <w:rsid w:val="0024385D"/>
    <w:rsid w:val="002438BB"/>
    <w:rsid w:val="002438C1"/>
    <w:rsid w:val="00243DB2"/>
    <w:rsid w:val="00243E91"/>
    <w:rsid w:val="00243FDE"/>
    <w:rsid w:val="0024417D"/>
    <w:rsid w:val="002443D6"/>
    <w:rsid w:val="002445CF"/>
    <w:rsid w:val="002447F3"/>
    <w:rsid w:val="00244872"/>
    <w:rsid w:val="002448B2"/>
    <w:rsid w:val="00244A5F"/>
    <w:rsid w:val="00244C2F"/>
    <w:rsid w:val="00244C66"/>
    <w:rsid w:val="00244CDD"/>
    <w:rsid w:val="00244CF3"/>
    <w:rsid w:val="00244EA4"/>
    <w:rsid w:val="00244EB5"/>
    <w:rsid w:val="00244EFA"/>
    <w:rsid w:val="00244FB7"/>
    <w:rsid w:val="00244FEA"/>
    <w:rsid w:val="002451A0"/>
    <w:rsid w:val="002451D8"/>
    <w:rsid w:val="0024523D"/>
    <w:rsid w:val="00245BE3"/>
    <w:rsid w:val="00245C1D"/>
    <w:rsid w:val="00245CEA"/>
    <w:rsid w:val="00245E17"/>
    <w:rsid w:val="00245F45"/>
    <w:rsid w:val="0024605C"/>
    <w:rsid w:val="00246607"/>
    <w:rsid w:val="0024676F"/>
    <w:rsid w:val="002467D9"/>
    <w:rsid w:val="00246822"/>
    <w:rsid w:val="00246B47"/>
    <w:rsid w:val="00246E09"/>
    <w:rsid w:val="0024718E"/>
    <w:rsid w:val="00247320"/>
    <w:rsid w:val="00247403"/>
    <w:rsid w:val="0024747D"/>
    <w:rsid w:val="002476C9"/>
    <w:rsid w:val="002477BD"/>
    <w:rsid w:val="00247813"/>
    <w:rsid w:val="0024787B"/>
    <w:rsid w:val="002478ED"/>
    <w:rsid w:val="00247A7A"/>
    <w:rsid w:val="00247AA3"/>
    <w:rsid w:val="00247C32"/>
    <w:rsid w:val="00247DDC"/>
    <w:rsid w:val="002502FC"/>
    <w:rsid w:val="00250379"/>
    <w:rsid w:val="0025041B"/>
    <w:rsid w:val="0025057D"/>
    <w:rsid w:val="002506EB"/>
    <w:rsid w:val="00250760"/>
    <w:rsid w:val="002508B4"/>
    <w:rsid w:val="00250A16"/>
    <w:rsid w:val="00250ADE"/>
    <w:rsid w:val="00250B97"/>
    <w:rsid w:val="00250C25"/>
    <w:rsid w:val="00251119"/>
    <w:rsid w:val="002511AA"/>
    <w:rsid w:val="0025135C"/>
    <w:rsid w:val="00251421"/>
    <w:rsid w:val="002514E2"/>
    <w:rsid w:val="0025151E"/>
    <w:rsid w:val="0025157D"/>
    <w:rsid w:val="002515D4"/>
    <w:rsid w:val="00251AD6"/>
    <w:rsid w:val="00251B2F"/>
    <w:rsid w:val="00251B44"/>
    <w:rsid w:val="00251BF4"/>
    <w:rsid w:val="00251C98"/>
    <w:rsid w:val="00251DD6"/>
    <w:rsid w:val="00251EF5"/>
    <w:rsid w:val="00252016"/>
    <w:rsid w:val="0025242E"/>
    <w:rsid w:val="002529C3"/>
    <w:rsid w:val="00252A5A"/>
    <w:rsid w:val="00252AA5"/>
    <w:rsid w:val="00252C2F"/>
    <w:rsid w:val="00252E0B"/>
    <w:rsid w:val="002531B7"/>
    <w:rsid w:val="002532B4"/>
    <w:rsid w:val="00253991"/>
    <w:rsid w:val="00253B06"/>
    <w:rsid w:val="00253BC9"/>
    <w:rsid w:val="00253E0E"/>
    <w:rsid w:val="00253EDB"/>
    <w:rsid w:val="00253F88"/>
    <w:rsid w:val="002542E1"/>
    <w:rsid w:val="0025455A"/>
    <w:rsid w:val="00254724"/>
    <w:rsid w:val="00254964"/>
    <w:rsid w:val="00254A7A"/>
    <w:rsid w:val="00254ACC"/>
    <w:rsid w:val="00254B7B"/>
    <w:rsid w:val="00254DB2"/>
    <w:rsid w:val="00254DB6"/>
    <w:rsid w:val="00254DE0"/>
    <w:rsid w:val="00255133"/>
    <w:rsid w:val="0025533D"/>
    <w:rsid w:val="002553A2"/>
    <w:rsid w:val="0025545E"/>
    <w:rsid w:val="002554AA"/>
    <w:rsid w:val="002554C6"/>
    <w:rsid w:val="002555F6"/>
    <w:rsid w:val="002557C6"/>
    <w:rsid w:val="00255C87"/>
    <w:rsid w:val="00255CF4"/>
    <w:rsid w:val="002563F3"/>
    <w:rsid w:val="0025679B"/>
    <w:rsid w:val="0025696B"/>
    <w:rsid w:val="002569D2"/>
    <w:rsid w:val="00256C96"/>
    <w:rsid w:val="00256D80"/>
    <w:rsid w:val="002572DB"/>
    <w:rsid w:val="002573EC"/>
    <w:rsid w:val="0025740B"/>
    <w:rsid w:val="002576A9"/>
    <w:rsid w:val="002577E6"/>
    <w:rsid w:val="002577F9"/>
    <w:rsid w:val="00257951"/>
    <w:rsid w:val="00257C10"/>
    <w:rsid w:val="00257F23"/>
    <w:rsid w:val="002600EC"/>
    <w:rsid w:val="002603B4"/>
    <w:rsid w:val="0026067F"/>
    <w:rsid w:val="0026074F"/>
    <w:rsid w:val="00260B69"/>
    <w:rsid w:val="00260B78"/>
    <w:rsid w:val="00260CDC"/>
    <w:rsid w:val="002610CB"/>
    <w:rsid w:val="00261125"/>
    <w:rsid w:val="00261671"/>
    <w:rsid w:val="0026175B"/>
    <w:rsid w:val="00261B82"/>
    <w:rsid w:val="00261E84"/>
    <w:rsid w:val="00261EE9"/>
    <w:rsid w:val="002620B6"/>
    <w:rsid w:val="00262157"/>
    <w:rsid w:val="002624AA"/>
    <w:rsid w:val="0026272F"/>
    <w:rsid w:val="002629B9"/>
    <w:rsid w:val="00262B15"/>
    <w:rsid w:val="00262BB0"/>
    <w:rsid w:val="00262BC0"/>
    <w:rsid w:val="00262F0F"/>
    <w:rsid w:val="00262FED"/>
    <w:rsid w:val="0026316F"/>
    <w:rsid w:val="00263219"/>
    <w:rsid w:val="0026333B"/>
    <w:rsid w:val="00263445"/>
    <w:rsid w:val="00263452"/>
    <w:rsid w:val="00263808"/>
    <w:rsid w:val="002638A5"/>
    <w:rsid w:val="00263A53"/>
    <w:rsid w:val="00263AF5"/>
    <w:rsid w:val="00263C71"/>
    <w:rsid w:val="00263C88"/>
    <w:rsid w:val="0026431B"/>
    <w:rsid w:val="0026434A"/>
    <w:rsid w:val="0026470A"/>
    <w:rsid w:val="00264732"/>
    <w:rsid w:val="00264CAB"/>
    <w:rsid w:val="00264CB0"/>
    <w:rsid w:val="00264EF3"/>
    <w:rsid w:val="00264FE5"/>
    <w:rsid w:val="00265227"/>
    <w:rsid w:val="00265257"/>
    <w:rsid w:val="00265346"/>
    <w:rsid w:val="00265570"/>
    <w:rsid w:val="002655D0"/>
    <w:rsid w:val="0026572E"/>
    <w:rsid w:val="00265777"/>
    <w:rsid w:val="00265A44"/>
    <w:rsid w:val="00265ADC"/>
    <w:rsid w:val="00265BA2"/>
    <w:rsid w:val="00265BB7"/>
    <w:rsid w:val="00265BD7"/>
    <w:rsid w:val="00265F84"/>
    <w:rsid w:val="002660C6"/>
    <w:rsid w:val="0026614D"/>
    <w:rsid w:val="002663E2"/>
    <w:rsid w:val="00266425"/>
    <w:rsid w:val="00266439"/>
    <w:rsid w:val="0026643E"/>
    <w:rsid w:val="002669CC"/>
    <w:rsid w:val="00266AA8"/>
    <w:rsid w:val="00266DC7"/>
    <w:rsid w:val="00266DCF"/>
    <w:rsid w:val="002670A9"/>
    <w:rsid w:val="002670B2"/>
    <w:rsid w:val="00267152"/>
    <w:rsid w:val="0026727C"/>
    <w:rsid w:val="00267281"/>
    <w:rsid w:val="002672BD"/>
    <w:rsid w:val="002672D8"/>
    <w:rsid w:val="002673C4"/>
    <w:rsid w:val="00267523"/>
    <w:rsid w:val="00267634"/>
    <w:rsid w:val="002676C7"/>
    <w:rsid w:val="00267F66"/>
    <w:rsid w:val="00267FC4"/>
    <w:rsid w:val="0027006E"/>
    <w:rsid w:val="00270557"/>
    <w:rsid w:val="002705F2"/>
    <w:rsid w:val="002706E6"/>
    <w:rsid w:val="00270794"/>
    <w:rsid w:val="00270817"/>
    <w:rsid w:val="00270933"/>
    <w:rsid w:val="00270B1D"/>
    <w:rsid w:val="00270F9C"/>
    <w:rsid w:val="00270FAC"/>
    <w:rsid w:val="002710A2"/>
    <w:rsid w:val="0027113D"/>
    <w:rsid w:val="002711B2"/>
    <w:rsid w:val="002711DB"/>
    <w:rsid w:val="002712B1"/>
    <w:rsid w:val="00271BC2"/>
    <w:rsid w:val="00271C09"/>
    <w:rsid w:val="00271C17"/>
    <w:rsid w:val="00271FBD"/>
    <w:rsid w:val="00272000"/>
    <w:rsid w:val="002720B3"/>
    <w:rsid w:val="002722E5"/>
    <w:rsid w:val="0027235B"/>
    <w:rsid w:val="00272530"/>
    <w:rsid w:val="002727C3"/>
    <w:rsid w:val="00272835"/>
    <w:rsid w:val="00272839"/>
    <w:rsid w:val="0027285B"/>
    <w:rsid w:val="0027295D"/>
    <w:rsid w:val="002729B9"/>
    <w:rsid w:val="00272B50"/>
    <w:rsid w:val="002732BD"/>
    <w:rsid w:val="002732FE"/>
    <w:rsid w:val="002733A2"/>
    <w:rsid w:val="00273476"/>
    <w:rsid w:val="00273A13"/>
    <w:rsid w:val="00273F4D"/>
    <w:rsid w:val="00273F94"/>
    <w:rsid w:val="00274039"/>
    <w:rsid w:val="002742FD"/>
    <w:rsid w:val="002743A8"/>
    <w:rsid w:val="00274720"/>
    <w:rsid w:val="00274995"/>
    <w:rsid w:val="00274A95"/>
    <w:rsid w:val="00274B89"/>
    <w:rsid w:val="00274C09"/>
    <w:rsid w:val="00274E67"/>
    <w:rsid w:val="00274ED7"/>
    <w:rsid w:val="0027508E"/>
    <w:rsid w:val="0027527C"/>
    <w:rsid w:val="00275667"/>
    <w:rsid w:val="00275B08"/>
    <w:rsid w:val="00275B19"/>
    <w:rsid w:val="00275CFD"/>
    <w:rsid w:val="00275D17"/>
    <w:rsid w:val="00275D88"/>
    <w:rsid w:val="00275E9E"/>
    <w:rsid w:val="0027601B"/>
    <w:rsid w:val="00276547"/>
    <w:rsid w:val="00276B6E"/>
    <w:rsid w:val="00276C7E"/>
    <w:rsid w:val="00276E92"/>
    <w:rsid w:val="00276ED4"/>
    <w:rsid w:val="00277114"/>
    <w:rsid w:val="00277261"/>
    <w:rsid w:val="0027727F"/>
    <w:rsid w:val="00277302"/>
    <w:rsid w:val="00277357"/>
    <w:rsid w:val="00277365"/>
    <w:rsid w:val="00277388"/>
    <w:rsid w:val="002773AD"/>
    <w:rsid w:val="002773D0"/>
    <w:rsid w:val="00277468"/>
    <w:rsid w:val="00277595"/>
    <w:rsid w:val="0027784A"/>
    <w:rsid w:val="00277A41"/>
    <w:rsid w:val="00277B11"/>
    <w:rsid w:val="00277CBE"/>
    <w:rsid w:val="00280428"/>
    <w:rsid w:val="002804CD"/>
    <w:rsid w:val="0028068A"/>
    <w:rsid w:val="00280A9A"/>
    <w:rsid w:val="00280AAB"/>
    <w:rsid w:val="00280B44"/>
    <w:rsid w:val="00280B4E"/>
    <w:rsid w:val="00280E7B"/>
    <w:rsid w:val="002811E8"/>
    <w:rsid w:val="00281244"/>
    <w:rsid w:val="0028165A"/>
    <w:rsid w:val="002816C9"/>
    <w:rsid w:val="00281925"/>
    <w:rsid w:val="00281B7A"/>
    <w:rsid w:val="00281D42"/>
    <w:rsid w:val="00281EA2"/>
    <w:rsid w:val="00281FD8"/>
    <w:rsid w:val="00282476"/>
    <w:rsid w:val="0028247B"/>
    <w:rsid w:val="00282823"/>
    <w:rsid w:val="00282E81"/>
    <w:rsid w:val="00282F96"/>
    <w:rsid w:val="002837F4"/>
    <w:rsid w:val="00283DBD"/>
    <w:rsid w:val="002840EF"/>
    <w:rsid w:val="00284230"/>
    <w:rsid w:val="002842F4"/>
    <w:rsid w:val="0028495E"/>
    <w:rsid w:val="00284A53"/>
    <w:rsid w:val="00284C7E"/>
    <w:rsid w:val="00284DD8"/>
    <w:rsid w:val="00284FE0"/>
    <w:rsid w:val="0028501D"/>
    <w:rsid w:val="00285389"/>
    <w:rsid w:val="0028562E"/>
    <w:rsid w:val="00285848"/>
    <w:rsid w:val="00285897"/>
    <w:rsid w:val="00285953"/>
    <w:rsid w:val="00286398"/>
    <w:rsid w:val="0028640E"/>
    <w:rsid w:val="00286747"/>
    <w:rsid w:val="00286819"/>
    <w:rsid w:val="002869C2"/>
    <w:rsid w:val="00286B98"/>
    <w:rsid w:val="00286E9F"/>
    <w:rsid w:val="002873C6"/>
    <w:rsid w:val="002874CC"/>
    <w:rsid w:val="00287591"/>
    <w:rsid w:val="0028771C"/>
    <w:rsid w:val="00287774"/>
    <w:rsid w:val="00287B3A"/>
    <w:rsid w:val="00287BAC"/>
    <w:rsid w:val="00290268"/>
    <w:rsid w:val="00290639"/>
    <w:rsid w:val="002906B0"/>
    <w:rsid w:val="0029074E"/>
    <w:rsid w:val="00290B8E"/>
    <w:rsid w:val="00290D4B"/>
    <w:rsid w:val="00291263"/>
    <w:rsid w:val="002912CA"/>
    <w:rsid w:val="0029158C"/>
    <w:rsid w:val="002916B5"/>
    <w:rsid w:val="00291891"/>
    <w:rsid w:val="00291907"/>
    <w:rsid w:val="00291A4F"/>
    <w:rsid w:val="00291DAD"/>
    <w:rsid w:val="00291DB5"/>
    <w:rsid w:val="00291F32"/>
    <w:rsid w:val="00291F8F"/>
    <w:rsid w:val="00292268"/>
    <w:rsid w:val="002924DC"/>
    <w:rsid w:val="00292894"/>
    <w:rsid w:val="002928BD"/>
    <w:rsid w:val="00292AD3"/>
    <w:rsid w:val="00292B9E"/>
    <w:rsid w:val="00292DB6"/>
    <w:rsid w:val="00292EB9"/>
    <w:rsid w:val="00292F14"/>
    <w:rsid w:val="00293078"/>
    <w:rsid w:val="00293285"/>
    <w:rsid w:val="002933EA"/>
    <w:rsid w:val="00293472"/>
    <w:rsid w:val="00293825"/>
    <w:rsid w:val="00293CD3"/>
    <w:rsid w:val="00293E32"/>
    <w:rsid w:val="00293F82"/>
    <w:rsid w:val="00293FA3"/>
    <w:rsid w:val="0029426E"/>
    <w:rsid w:val="0029436E"/>
    <w:rsid w:val="0029444C"/>
    <w:rsid w:val="00294707"/>
    <w:rsid w:val="002947F0"/>
    <w:rsid w:val="00294977"/>
    <w:rsid w:val="00294B31"/>
    <w:rsid w:val="00294B48"/>
    <w:rsid w:val="00294D5A"/>
    <w:rsid w:val="0029503E"/>
    <w:rsid w:val="0029508B"/>
    <w:rsid w:val="002958E0"/>
    <w:rsid w:val="00295924"/>
    <w:rsid w:val="00295925"/>
    <w:rsid w:val="00295AA9"/>
    <w:rsid w:val="00295C58"/>
    <w:rsid w:val="00295DC6"/>
    <w:rsid w:val="00295F7A"/>
    <w:rsid w:val="002960E5"/>
    <w:rsid w:val="00296209"/>
    <w:rsid w:val="0029665E"/>
    <w:rsid w:val="002967A7"/>
    <w:rsid w:val="00296FEE"/>
    <w:rsid w:val="00297432"/>
    <w:rsid w:val="00297656"/>
    <w:rsid w:val="002977ED"/>
    <w:rsid w:val="0029784D"/>
    <w:rsid w:val="00297B16"/>
    <w:rsid w:val="00297BC3"/>
    <w:rsid w:val="00297EDE"/>
    <w:rsid w:val="00297F7B"/>
    <w:rsid w:val="002A03C1"/>
    <w:rsid w:val="002A049D"/>
    <w:rsid w:val="002A05B8"/>
    <w:rsid w:val="002A063C"/>
    <w:rsid w:val="002A0840"/>
    <w:rsid w:val="002A0B56"/>
    <w:rsid w:val="002A0D40"/>
    <w:rsid w:val="002A1281"/>
    <w:rsid w:val="002A15FE"/>
    <w:rsid w:val="002A1B76"/>
    <w:rsid w:val="002A1EAF"/>
    <w:rsid w:val="002A2017"/>
    <w:rsid w:val="002A215D"/>
    <w:rsid w:val="002A22AA"/>
    <w:rsid w:val="002A22E4"/>
    <w:rsid w:val="002A24D6"/>
    <w:rsid w:val="002A25E6"/>
    <w:rsid w:val="002A2660"/>
    <w:rsid w:val="002A2C5E"/>
    <w:rsid w:val="002A2D82"/>
    <w:rsid w:val="002A2DEC"/>
    <w:rsid w:val="002A2E31"/>
    <w:rsid w:val="002A302C"/>
    <w:rsid w:val="002A32B2"/>
    <w:rsid w:val="002A32B5"/>
    <w:rsid w:val="002A3766"/>
    <w:rsid w:val="002A3824"/>
    <w:rsid w:val="002A4349"/>
    <w:rsid w:val="002A44EF"/>
    <w:rsid w:val="002A452E"/>
    <w:rsid w:val="002A457F"/>
    <w:rsid w:val="002A4CE2"/>
    <w:rsid w:val="002A4CE7"/>
    <w:rsid w:val="002A4FEB"/>
    <w:rsid w:val="002A51D2"/>
    <w:rsid w:val="002A5267"/>
    <w:rsid w:val="002A54C8"/>
    <w:rsid w:val="002A5636"/>
    <w:rsid w:val="002A5655"/>
    <w:rsid w:val="002A56CB"/>
    <w:rsid w:val="002A5716"/>
    <w:rsid w:val="002A5806"/>
    <w:rsid w:val="002A5A18"/>
    <w:rsid w:val="002A5BA0"/>
    <w:rsid w:val="002A60DB"/>
    <w:rsid w:val="002A61CF"/>
    <w:rsid w:val="002A6337"/>
    <w:rsid w:val="002A681D"/>
    <w:rsid w:val="002A6827"/>
    <w:rsid w:val="002A68D7"/>
    <w:rsid w:val="002A6F6D"/>
    <w:rsid w:val="002A6F8A"/>
    <w:rsid w:val="002A73AF"/>
    <w:rsid w:val="002A792D"/>
    <w:rsid w:val="002A7950"/>
    <w:rsid w:val="002A7981"/>
    <w:rsid w:val="002A7B95"/>
    <w:rsid w:val="002A7C47"/>
    <w:rsid w:val="002A7D15"/>
    <w:rsid w:val="002A7D7A"/>
    <w:rsid w:val="002A7E66"/>
    <w:rsid w:val="002A7EA0"/>
    <w:rsid w:val="002A7ECD"/>
    <w:rsid w:val="002B0085"/>
    <w:rsid w:val="002B01D5"/>
    <w:rsid w:val="002B01E9"/>
    <w:rsid w:val="002B030D"/>
    <w:rsid w:val="002B03AE"/>
    <w:rsid w:val="002B0446"/>
    <w:rsid w:val="002B05D6"/>
    <w:rsid w:val="002B06E1"/>
    <w:rsid w:val="002B0AC3"/>
    <w:rsid w:val="002B0D0B"/>
    <w:rsid w:val="002B0D28"/>
    <w:rsid w:val="002B0E4D"/>
    <w:rsid w:val="002B10F5"/>
    <w:rsid w:val="002B120B"/>
    <w:rsid w:val="002B12DE"/>
    <w:rsid w:val="002B13EB"/>
    <w:rsid w:val="002B1425"/>
    <w:rsid w:val="002B15C2"/>
    <w:rsid w:val="002B16C7"/>
    <w:rsid w:val="002B1D92"/>
    <w:rsid w:val="002B1E9B"/>
    <w:rsid w:val="002B1FCF"/>
    <w:rsid w:val="002B208B"/>
    <w:rsid w:val="002B2410"/>
    <w:rsid w:val="002B260D"/>
    <w:rsid w:val="002B26C8"/>
    <w:rsid w:val="002B2725"/>
    <w:rsid w:val="002B2740"/>
    <w:rsid w:val="002B2C44"/>
    <w:rsid w:val="002B2D02"/>
    <w:rsid w:val="002B2EE9"/>
    <w:rsid w:val="002B2F93"/>
    <w:rsid w:val="002B3018"/>
    <w:rsid w:val="002B3128"/>
    <w:rsid w:val="002B3137"/>
    <w:rsid w:val="002B3226"/>
    <w:rsid w:val="002B344A"/>
    <w:rsid w:val="002B3963"/>
    <w:rsid w:val="002B3C7A"/>
    <w:rsid w:val="002B3CD4"/>
    <w:rsid w:val="002B3E10"/>
    <w:rsid w:val="002B3E9F"/>
    <w:rsid w:val="002B3F52"/>
    <w:rsid w:val="002B3FC8"/>
    <w:rsid w:val="002B4094"/>
    <w:rsid w:val="002B4176"/>
    <w:rsid w:val="002B4578"/>
    <w:rsid w:val="002B4832"/>
    <w:rsid w:val="002B4900"/>
    <w:rsid w:val="002B4D06"/>
    <w:rsid w:val="002B4FC0"/>
    <w:rsid w:val="002B526D"/>
    <w:rsid w:val="002B5364"/>
    <w:rsid w:val="002B5617"/>
    <w:rsid w:val="002B562F"/>
    <w:rsid w:val="002B5713"/>
    <w:rsid w:val="002B593C"/>
    <w:rsid w:val="002B5CD6"/>
    <w:rsid w:val="002B62BD"/>
    <w:rsid w:val="002B66D4"/>
    <w:rsid w:val="002B6B69"/>
    <w:rsid w:val="002B6CF8"/>
    <w:rsid w:val="002B6F56"/>
    <w:rsid w:val="002B7263"/>
    <w:rsid w:val="002B7483"/>
    <w:rsid w:val="002B74C8"/>
    <w:rsid w:val="002B7560"/>
    <w:rsid w:val="002B75D6"/>
    <w:rsid w:val="002B762E"/>
    <w:rsid w:val="002B7713"/>
    <w:rsid w:val="002B77B0"/>
    <w:rsid w:val="002B7819"/>
    <w:rsid w:val="002B7A59"/>
    <w:rsid w:val="002B7B94"/>
    <w:rsid w:val="002B7D55"/>
    <w:rsid w:val="002C00D4"/>
    <w:rsid w:val="002C04A8"/>
    <w:rsid w:val="002C063B"/>
    <w:rsid w:val="002C06E3"/>
    <w:rsid w:val="002C081C"/>
    <w:rsid w:val="002C0847"/>
    <w:rsid w:val="002C0895"/>
    <w:rsid w:val="002C08C5"/>
    <w:rsid w:val="002C0A2C"/>
    <w:rsid w:val="002C0C70"/>
    <w:rsid w:val="002C0E67"/>
    <w:rsid w:val="002C125A"/>
    <w:rsid w:val="002C16B4"/>
    <w:rsid w:val="002C16F2"/>
    <w:rsid w:val="002C1D63"/>
    <w:rsid w:val="002C1E35"/>
    <w:rsid w:val="002C1FE2"/>
    <w:rsid w:val="002C1FF8"/>
    <w:rsid w:val="002C21B9"/>
    <w:rsid w:val="002C229A"/>
    <w:rsid w:val="002C22E4"/>
    <w:rsid w:val="002C2396"/>
    <w:rsid w:val="002C2F1A"/>
    <w:rsid w:val="002C2F7F"/>
    <w:rsid w:val="002C30F9"/>
    <w:rsid w:val="002C31AB"/>
    <w:rsid w:val="002C348E"/>
    <w:rsid w:val="002C3576"/>
    <w:rsid w:val="002C3726"/>
    <w:rsid w:val="002C37CA"/>
    <w:rsid w:val="002C3844"/>
    <w:rsid w:val="002C3D4E"/>
    <w:rsid w:val="002C3DA0"/>
    <w:rsid w:val="002C3DBA"/>
    <w:rsid w:val="002C425F"/>
    <w:rsid w:val="002C428A"/>
    <w:rsid w:val="002C43FB"/>
    <w:rsid w:val="002C4579"/>
    <w:rsid w:val="002C4663"/>
    <w:rsid w:val="002C4740"/>
    <w:rsid w:val="002C4849"/>
    <w:rsid w:val="002C4AD6"/>
    <w:rsid w:val="002C4BF7"/>
    <w:rsid w:val="002C4FF0"/>
    <w:rsid w:val="002C5012"/>
    <w:rsid w:val="002C5C53"/>
    <w:rsid w:val="002C5D83"/>
    <w:rsid w:val="002C5DCC"/>
    <w:rsid w:val="002C5F1B"/>
    <w:rsid w:val="002C61D1"/>
    <w:rsid w:val="002C621A"/>
    <w:rsid w:val="002C6248"/>
    <w:rsid w:val="002C6370"/>
    <w:rsid w:val="002C640D"/>
    <w:rsid w:val="002C6432"/>
    <w:rsid w:val="002C661E"/>
    <w:rsid w:val="002C66D0"/>
    <w:rsid w:val="002C681D"/>
    <w:rsid w:val="002C69F5"/>
    <w:rsid w:val="002C6CC5"/>
    <w:rsid w:val="002C6CC8"/>
    <w:rsid w:val="002C6DCB"/>
    <w:rsid w:val="002C6F4A"/>
    <w:rsid w:val="002C709A"/>
    <w:rsid w:val="002C714B"/>
    <w:rsid w:val="002C72B1"/>
    <w:rsid w:val="002C7466"/>
    <w:rsid w:val="002C748A"/>
    <w:rsid w:val="002C748C"/>
    <w:rsid w:val="002C7501"/>
    <w:rsid w:val="002C7647"/>
    <w:rsid w:val="002C7922"/>
    <w:rsid w:val="002C79DE"/>
    <w:rsid w:val="002C7D74"/>
    <w:rsid w:val="002C7F1C"/>
    <w:rsid w:val="002D0425"/>
    <w:rsid w:val="002D0586"/>
    <w:rsid w:val="002D0BE9"/>
    <w:rsid w:val="002D0C67"/>
    <w:rsid w:val="002D0D6D"/>
    <w:rsid w:val="002D0E50"/>
    <w:rsid w:val="002D12F9"/>
    <w:rsid w:val="002D14AC"/>
    <w:rsid w:val="002D18F2"/>
    <w:rsid w:val="002D1A54"/>
    <w:rsid w:val="002D1CE5"/>
    <w:rsid w:val="002D1D3E"/>
    <w:rsid w:val="002D1E1A"/>
    <w:rsid w:val="002D2291"/>
    <w:rsid w:val="002D22FF"/>
    <w:rsid w:val="002D23D1"/>
    <w:rsid w:val="002D2460"/>
    <w:rsid w:val="002D27AD"/>
    <w:rsid w:val="002D27BD"/>
    <w:rsid w:val="002D2BC6"/>
    <w:rsid w:val="002D2C13"/>
    <w:rsid w:val="002D2D81"/>
    <w:rsid w:val="002D307E"/>
    <w:rsid w:val="002D3146"/>
    <w:rsid w:val="002D32A9"/>
    <w:rsid w:val="002D33D8"/>
    <w:rsid w:val="002D33F1"/>
    <w:rsid w:val="002D33F5"/>
    <w:rsid w:val="002D342C"/>
    <w:rsid w:val="002D35CC"/>
    <w:rsid w:val="002D36F3"/>
    <w:rsid w:val="002D396E"/>
    <w:rsid w:val="002D3B1C"/>
    <w:rsid w:val="002D3D0A"/>
    <w:rsid w:val="002D4399"/>
    <w:rsid w:val="002D4577"/>
    <w:rsid w:val="002D4622"/>
    <w:rsid w:val="002D471B"/>
    <w:rsid w:val="002D472B"/>
    <w:rsid w:val="002D48A0"/>
    <w:rsid w:val="002D49CB"/>
    <w:rsid w:val="002D4A21"/>
    <w:rsid w:val="002D4A69"/>
    <w:rsid w:val="002D4BAA"/>
    <w:rsid w:val="002D4E16"/>
    <w:rsid w:val="002D522C"/>
    <w:rsid w:val="002D5236"/>
    <w:rsid w:val="002D52CF"/>
    <w:rsid w:val="002D57ED"/>
    <w:rsid w:val="002D588C"/>
    <w:rsid w:val="002D5898"/>
    <w:rsid w:val="002D5A8A"/>
    <w:rsid w:val="002D6149"/>
    <w:rsid w:val="002D61E3"/>
    <w:rsid w:val="002D6202"/>
    <w:rsid w:val="002D63A5"/>
    <w:rsid w:val="002D657D"/>
    <w:rsid w:val="002D6680"/>
    <w:rsid w:val="002D6780"/>
    <w:rsid w:val="002D6A1E"/>
    <w:rsid w:val="002D6F05"/>
    <w:rsid w:val="002D6F77"/>
    <w:rsid w:val="002D6F8F"/>
    <w:rsid w:val="002D7279"/>
    <w:rsid w:val="002D7411"/>
    <w:rsid w:val="002D7449"/>
    <w:rsid w:val="002D78A4"/>
    <w:rsid w:val="002D78E5"/>
    <w:rsid w:val="002D7919"/>
    <w:rsid w:val="002D79E5"/>
    <w:rsid w:val="002D7DE4"/>
    <w:rsid w:val="002DA329"/>
    <w:rsid w:val="002E010A"/>
    <w:rsid w:val="002E051D"/>
    <w:rsid w:val="002E07FA"/>
    <w:rsid w:val="002E0938"/>
    <w:rsid w:val="002E09B7"/>
    <w:rsid w:val="002E0A27"/>
    <w:rsid w:val="002E0BF7"/>
    <w:rsid w:val="002E0C39"/>
    <w:rsid w:val="002E0E43"/>
    <w:rsid w:val="002E0F5D"/>
    <w:rsid w:val="002E113C"/>
    <w:rsid w:val="002E12C6"/>
    <w:rsid w:val="002E1586"/>
    <w:rsid w:val="002E1DB8"/>
    <w:rsid w:val="002E1E0D"/>
    <w:rsid w:val="002E1F78"/>
    <w:rsid w:val="002E1FEC"/>
    <w:rsid w:val="002E206A"/>
    <w:rsid w:val="002E21BF"/>
    <w:rsid w:val="002E2387"/>
    <w:rsid w:val="002E23D9"/>
    <w:rsid w:val="002E241E"/>
    <w:rsid w:val="002E2645"/>
    <w:rsid w:val="002E2E7C"/>
    <w:rsid w:val="002E3030"/>
    <w:rsid w:val="002E3238"/>
    <w:rsid w:val="002E32B6"/>
    <w:rsid w:val="002E3444"/>
    <w:rsid w:val="002E3578"/>
    <w:rsid w:val="002E3749"/>
    <w:rsid w:val="002E3C29"/>
    <w:rsid w:val="002E3D75"/>
    <w:rsid w:val="002E3F5A"/>
    <w:rsid w:val="002E3F77"/>
    <w:rsid w:val="002E4058"/>
    <w:rsid w:val="002E413B"/>
    <w:rsid w:val="002E41DC"/>
    <w:rsid w:val="002E42C2"/>
    <w:rsid w:val="002E42FB"/>
    <w:rsid w:val="002E43CF"/>
    <w:rsid w:val="002E43FD"/>
    <w:rsid w:val="002E445C"/>
    <w:rsid w:val="002E446D"/>
    <w:rsid w:val="002E47D2"/>
    <w:rsid w:val="002E4B0B"/>
    <w:rsid w:val="002E4B41"/>
    <w:rsid w:val="002E505B"/>
    <w:rsid w:val="002E5301"/>
    <w:rsid w:val="002E54B3"/>
    <w:rsid w:val="002E54FC"/>
    <w:rsid w:val="002E57A4"/>
    <w:rsid w:val="002E5A85"/>
    <w:rsid w:val="002E5ADC"/>
    <w:rsid w:val="002E5BE8"/>
    <w:rsid w:val="002E5C90"/>
    <w:rsid w:val="002E5EB2"/>
    <w:rsid w:val="002E6389"/>
    <w:rsid w:val="002E6540"/>
    <w:rsid w:val="002E6736"/>
    <w:rsid w:val="002E6755"/>
    <w:rsid w:val="002E6873"/>
    <w:rsid w:val="002E6906"/>
    <w:rsid w:val="002E69C1"/>
    <w:rsid w:val="002E6B7A"/>
    <w:rsid w:val="002E6EA3"/>
    <w:rsid w:val="002E6F04"/>
    <w:rsid w:val="002E70D1"/>
    <w:rsid w:val="002E71C9"/>
    <w:rsid w:val="002E71D2"/>
    <w:rsid w:val="002E7252"/>
    <w:rsid w:val="002E76C6"/>
    <w:rsid w:val="002E77F1"/>
    <w:rsid w:val="002E7D1A"/>
    <w:rsid w:val="002E7EF8"/>
    <w:rsid w:val="002F002E"/>
    <w:rsid w:val="002F007A"/>
    <w:rsid w:val="002F0377"/>
    <w:rsid w:val="002F0637"/>
    <w:rsid w:val="002F096E"/>
    <w:rsid w:val="002F0B29"/>
    <w:rsid w:val="002F0B55"/>
    <w:rsid w:val="002F0C36"/>
    <w:rsid w:val="002F0C78"/>
    <w:rsid w:val="002F0C88"/>
    <w:rsid w:val="002F0F2F"/>
    <w:rsid w:val="002F0F81"/>
    <w:rsid w:val="002F11D2"/>
    <w:rsid w:val="002F11E8"/>
    <w:rsid w:val="002F14BC"/>
    <w:rsid w:val="002F1525"/>
    <w:rsid w:val="002F1781"/>
    <w:rsid w:val="002F180F"/>
    <w:rsid w:val="002F2340"/>
    <w:rsid w:val="002F2881"/>
    <w:rsid w:val="002F2918"/>
    <w:rsid w:val="002F2A36"/>
    <w:rsid w:val="002F2AE2"/>
    <w:rsid w:val="002F2C32"/>
    <w:rsid w:val="002F2DEC"/>
    <w:rsid w:val="002F2F21"/>
    <w:rsid w:val="002F3144"/>
    <w:rsid w:val="002F3209"/>
    <w:rsid w:val="002F32A8"/>
    <w:rsid w:val="002F32F9"/>
    <w:rsid w:val="002F35F7"/>
    <w:rsid w:val="002F3AD9"/>
    <w:rsid w:val="002F3C1C"/>
    <w:rsid w:val="002F3D9B"/>
    <w:rsid w:val="002F3E00"/>
    <w:rsid w:val="002F3E67"/>
    <w:rsid w:val="002F408A"/>
    <w:rsid w:val="002F408D"/>
    <w:rsid w:val="002F4136"/>
    <w:rsid w:val="002F416E"/>
    <w:rsid w:val="002F43C5"/>
    <w:rsid w:val="002F488D"/>
    <w:rsid w:val="002F49A2"/>
    <w:rsid w:val="002F49DF"/>
    <w:rsid w:val="002F4C26"/>
    <w:rsid w:val="002F4E8A"/>
    <w:rsid w:val="002F5306"/>
    <w:rsid w:val="002F5356"/>
    <w:rsid w:val="002F5CB0"/>
    <w:rsid w:val="002F5E52"/>
    <w:rsid w:val="002F5F17"/>
    <w:rsid w:val="002F62E4"/>
    <w:rsid w:val="002F644D"/>
    <w:rsid w:val="002F6580"/>
    <w:rsid w:val="002F658D"/>
    <w:rsid w:val="002F66D7"/>
    <w:rsid w:val="002F6925"/>
    <w:rsid w:val="002F6AE6"/>
    <w:rsid w:val="002F6FB8"/>
    <w:rsid w:val="002F700B"/>
    <w:rsid w:val="002F723D"/>
    <w:rsid w:val="002F7361"/>
    <w:rsid w:val="002F73D0"/>
    <w:rsid w:val="002F75A3"/>
    <w:rsid w:val="002F7790"/>
    <w:rsid w:val="002F7A8F"/>
    <w:rsid w:val="002F7C07"/>
    <w:rsid w:val="002F7C98"/>
    <w:rsid w:val="002F7E82"/>
    <w:rsid w:val="002F7E9B"/>
    <w:rsid w:val="002F7F54"/>
    <w:rsid w:val="002F7F97"/>
    <w:rsid w:val="002F7FE5"/>
    <w:rsid w:val="002FD253"/>
    <w:rsid w:val="003002BE"/>
    <w:rsid w:val="00300307"/>
    <w:rsid w:val="003004B8"/>
    <w:rsid w:val="00300B08"/>
    <w:rsid w:val="00300F80"/>
    <w:rsid w:val="00300F83"/>
    <w:rsid w:val="00300FA7"/>
    <w:rsid w:val="00301162"/>
    <w:rsid w:val="003012F9"/>
    <w:rsid w:val="003014B8"/>
    <w:rsid w:val="00301508"/>
    <w:rsid w:val="00301620"/>
    <w:rsid w:val="00301644"/>
    <w:rsid w:val="003016C8"/>
    <w:rsid w:val="00301F12"/>
    <w:rsid w:val="00301F23"/>
    <w:rsid w:val="00302449"/>
    <w:rsid w:val="003024CA"/>
    <w:rsid w:val="00302573"/>
    <w:rsid w:val="003025A4"/>
    <w:rsid w:val="00302695"/>
    <w:rsid w:val="003027D7"/>
    <w:rsid w:val="00302A57"/>
    <w:rsid w:val="00302C5C"/>
    <w:rsid w:val="00302FB3"/>
    <w:rsid w:val="0030317C"/>
    <w:rsid w:val="0030324F"/>
    <w:rsid w:val="00303458"/>
    <w:rsid w:val="003034FC"/>
    <w:rsid w:val="0030376F"/>
    <w:rsid w:val="00303821"/>
    <w:rsid w:val="00303871"/>
    <w:rsid w:val="0030393C"/>
    <w:rsid w:val="003039E4"/>
    <w:rsid w:val="00303AB7"/>
    <w:rsid w:val="00303ACA"/>
    <w:rsid w:val="00303F71"/>
    <w:rsid w:val="0030418F"/>
    <w:rsid w:val="0030428F"/>
    <w:rsid w:val="0030436A"/>
    <w:rsid w:val="00304673"/>
    <w:rsid w:val="0030481C"/>
    <w:rsid w:val="00304C49"/>
    <w:rsid w:val="00304FBD"/>
    <w:rsid w:val="00305438"/>
    <w:rsid w:val="00305508"/>
    <w:rsid w:val="00305600"/>
    <w:rsid w:val="00305653"/>
    <w:rsid w:val="0030572E"/>
    <w:rsid w:val="00305A34"/>
    <w:rsid w:val="00305A48"/>
    <w:rsid w:val="00305DA9"/>
    <w:rsid w:val="00305F73"/>
    <w:rsid w:val="0030616D"/>
    <w:rsid w:val="003061D8"/>
    <w:rsid w:val="003061DA"/>
    <w:rsid w:val="00306206"/>
    <w:rsid w:val="003062D2"/>
    <w:rsid w:val="00306592"/>
    <w:rsid w:val="00306602"/>
    <w:rsid w:val="00306831"/>
    <w:rsid w:val="00306A51"/>
    <w:rsid w:val="00306D9E"/>
    <w:rsid w:val="00306DCE"/>
    <w:rsid w:val="00306E6B"/>
    <w:rsid w:val="00306F8F"/>
    <w:rsid w:val="0030786C"/>
    <w:rsid w:val="00307A52"/>
    <w:rsid w:val="00307AAD"/>
    <w:rsid w:val="00307E90"/>
    <w:rsid w:val="00310317"/>
    <w:rsid w:val="0031038A"/>
    <w:rsid w:val="0031055C"/>
    <w:rsid w:val="003105BD"/>
    <w:rsid w:val="0031065C"/>
    <w:rsid w:val="0031086D"/>
    <w:rsid w:val="003109E5"/>
    <w:rsid w:val="00310BD4"/>
    <w:rsid w:val="00310C7A"/>
    <w:rsid w:val="00310DBA"/>
    <w:rsid w:val="00310E82"/>
    <w:rsid w:val="00310E8E"/>
    <w:rsid w:val="0031119A"/>
    <w:rsid w:val="0031148A"/>
    <w:rsid w:val="003115EB"/>
    <w:rsid w:val="00311603"/>
    <w:rsid w:val="003117F7"/>
    <w:rsid w:val="003118CC"/>
    <w:rsid w:val="00311E06"/>
    <w:rsid w:val="00311EE2"/>
    <w:rsid w:val="0031203D"/>
    <w:rsid w:val="00312501"/>
    <w:rsid w:val="0031291D"/>
    <w:rsid w:val="00312C49"/>
    <w:rsid w:val="00312DCA"/>
    <w:rsid w:val="00313301"/>
    <w:rsid w:val="003134FF"/>
    <w:rsid w:val="00313563"/>
    <w:rsid w:val="003138B9"/>
    <w:rsid w:val="0031391E"/>
    <w:rsid w:val="00313973"/>
    <w:rsid w:val="00313C66"/>
    <w:rsid w:val="0031403B"/>
    <w:rsid w:val="0031466B"/>
    <w:rsid w:val="00314A01"/>
    <w:rsid w:val="00314A2B"/>
    <w:rsid w:val="00314A9B"/>
    <w:rsid w:val="00314BFE"/>
    <w:rsid w:val="00314C9F"/>
    <w:rsid w:val="00314EA1"/>
    <w:rsid w:val="00314F8C"/>
    <w:rsid w:val="00314FEA"/>
    <w:rsid w:val="00314FFD"/>
    <w:rsid w:val="00315131"/>
    <w:rsid w:val="0031515C"/>
    <w:rsid w:val="00315186"/>
    <w:rsid w:val="00315198"/>
    <w:rsid w:val="003152CC"/>
    <w:rsid w:val="00315455"/>
    <w:rsid w:val="0031550E"/>
    <w:rsid w:val="0031553E"/>
    <w:rsid w:val="003157A8"/>
    <w:rsid w:val="00315905"/>
    <w:rsid w:val="00315A06"/>
    <w:rsid w:val="00315C5E"/>
    <w:rsid w:val="00315D79"/>
    <w:rsid w:val="00315F8D"/>
    <w:rsid w:val="003160DC"/>
    <w:rsid w:val="00316132"/>
    <w:rsid w:val="003161A6"/>
    <w:rsid w:val="00316240"/>
    <w:rsid w:val="00316447"/>
    <w:rsid w:val="0031647D"/>
    <w:rsid w:val="003164B6"/>
    <w:rsid w:val="0031651F"/>
    <w:rsid w:val="00316562"/>
    <w:rsid w:val="003165DC"/>
    <w:rsid w:val="0031664D"/>
    <w:rsid w:val="0031674C"/>
    <w:rsid w:val="00316979"/>
    <w:rsid w:val="00316C07"/>
    <w:rsid w:val="00316C8F"/>
    <w:rsid w:val="00316DEC"/>
    <w:rsid w:val="00316E99"/>
    <w:rsid w:val="00317059"/>
    <w:rsid w:val="003170DE"/>
    <w:rsid w:val="0031747A"/>
    <w:rsid w:val="00317721"/>
    <w:rsid w:val="003178D4"/>
    <w:rsid w:val="00317C13"/>
    <w:rsid w:val="00317D9B"/>
    <w:rsid w:val="00317E61"/>
    <w:rsid w:val="003200E1"/>
    <w:rsid w:val="0032020A"/>
    <w:rsid w:val="003203EE"/>
    <w:rsid w:val="003203F0"/>
    <w:rsid w:val="00320727"/>
    <w:rsid w:val="00320999"/>
    <w:rsid w:val="00320C4D"/>
    <w:rsid w:val="0032106D"/>
    <w:rsid w:val="003213D2"/>
    <w:rsid w:val="00321511"/>
    <w:rsid w:val="00321567"/>
    <w:rsid w:val="003216BB"/>
    <w:rsid w:val="00321807"/>
    <w:rsid w:val="003219D4"/>
    <w:rsid w:val="00321ADE"/>
    <w:rsid w:val="00321C3D"/>
    <w:rsid w:val="00321C4F"/>
    <w:rsid w:val="00321CD3"/>
    <w:rsid w:val="00321D8B"/>
    <w:rsid w:val="00321DF2"/>
    <w:rsid w:val="00321E50"/>
    <w:rsid w:val="00322074"/>
    <w:rsid w:val="003220A6"/>
    <w:rsid w:val="003226A7"/>
    <w:rsid w:val="003226B9"/>
    <w:rsid w:val="00322DE3"/>
    <w:rsid w:val="00322E1D"/>
    <w:rsid w:val="003231B2"/>
    <w:rsid w:val="0032325F"/>
    <w:rsid w:val="00323947"/>
    <w:rsid w:val="00323F31"/>
    <w:rsid w:val="0032408D"/>
    <w:rsid w:val="003245E5"/>
    <w:rsid w:val="00324747"/>
    <w:rsid w:val="00324796"/>
    <w:rsid w:val="00324941"/>
    <w:rsid w:val="00324946"/>
    <w:rsid w:val="003249B0"/>
    <w:rsid w:val="00324ABB"/>
    <w:rsid w:val="00324EF9"/>
    <w:rsid w:val="00324F43"/>
    <w:rsid w:val="00324F92"/>
    <w:rsid w:val="003250AC"/>
    <w:rsid w:val="00325971"/>
    <w:rsid w:val="00325A9B"/>
    <w:rsid w:val="00325EA6"/>
    <w:rsid w:val="00325FEE"/>
    <w:rsid w:val="00326313"/>
    <w:rsid w:val="00326337"/>
    <w:rsid w:val="003265CB"/>
    <w:rsid w:val="00326639"/>
    <w:rsid w:val="00326740"/>
    <w:rsid w:val="00326849"/>
    <w:rsid w:val="0032694A"/>
    <w:rsid w:val="00326AFD"/>
    <w:rsid w:val="00326B87"/>
    <w:rsid w:val="00326EB2"/>
    <w:rsid w:val="00326F74"/>
    <w:rsid w:val="003274F8"/>
    <w:rsid w:val="0032758D"/>
    <w:rsid w:val="003276FD"/>
    <w:rsid w:val="00327761"/>
    <w:rsid w:val="0032780A"/>
    <w:rsid w:val="003278A7"/>
    <w:rsid w:val="00327A37"/>
    <w:rsid w:val="00327A61"/>
    <w:rsid w:val="00327B61"/>
    <w:rsid w:val="00327ED0"/>
    <w:rsid w:val="00327EE9"/>
    <w:rsid w:val="00327FA5"/>
    <w:rsid w:val="00330288"/>
    <w:rsid w:val="003303BA"/>
    <w:rsid w:val="003304C6"/>
    <w:rsid w:val="00330944"/>
    <w:rsid w:val="00330B24"/>
    <w:rsid w:val="00330BE7"/>
    <w:rsid w:val="00330C7B"/>
    <w:rsid w:val="00330F18"/>
    <w:rsid w:val="003312ED"/>
    <w:rsid w:val="00331451"/>
    <w:rsid w:val="00331936"/>
    <w:rsid w:val="00331957"/>
    <w:rsid w:val="00331C64"/>
    <w:rsid w:val="00331CC3"/>
    <w:rsid w:val="00331D60"/>
    <w:rsid w:val="00331E14"/>
    <w:rsid w:val="00331FF2"/>
    <w:rsid w:val="0033201A"/>
    <w:rsid w:val="00332244"/>
    <w:rsid w:val="00332390"/>
    <w:rsid w:val="00332469"/>
    <w:rsid w:val="00332526"/>
    <w:rsid w:val="00332A3B"/>
    <w:rsid w:val="00332A4E"/>
    <w:rsid w:val="00332C9A"/>
    <w:rsid w:val="00332CED"/>
    <w:rsid w:val="00332EB0"/>
    <w:rsid w:val="003330DB"/>
    <w:rsid w:val="00333380"/>
    <w:rsid w:val="0033346F"/>
    <w:rsid w:val="0033355E"/>
    <w:rsid w:val="0033366E"/>
    <w:rsid w:val="0033386B"/>
    <w:rsid w:val="00333876"/>
    <w:rsid w:val="00333902"/>
    <w:rsid w:val="00333A80"/>
    <w:rsid w:val="00333A8B"/>
    <w:rsid w:val="00333BDB"/>
    <w:rsid w:val="00333C5C"/>
    <w:rsid w:val="00333D19"/>
    <w:rsid w:val="003342F0"/>
    <w:rsid w:val="003344CF"/>
    <w:rsid w:val="00334636"/>
    <w:rsid w:val="00334784"/>
    <w:rsid w:val="00334B7D"/>
    <w:rsid w:val="00334FE4"/>
    <w:rsid w:val="00334FEE"/>
    <w:rsid w:val="0033505C"/>
    <w:rsid w:val="00335123"/>
    <w:rsid w:val="003351FF"/>
    <w:rsid w:val="0033549F"/>
    <w:rsid w:val="003355B2"/>
    <w:rsid w:val="00335658"/>
    <w:rsid w:val="00335943"/>
    <w:rsid w:val="00335BE5"/>
    <w:rsid w:val="00336044"/>
    <w:rsid w:val="003363E3"/>
    <w:rsid w:val="003369CD"/>
    <w:rsid w:val="00336A1F"/>
    <w:rsid w:val="00336B5E"/>
    <w:rsid w:val="00337060"/>
    <w:rsid w:val="0033708F"/>
    <w:rsid w:val="0033750A"/>
    <w:rsid w:val="00337562"/>
    <w:rsid w:val="00337608"/>
    <w:rsid w:val="00337B54"/>
    <w:rsid w:val="00337C5C"/>
    <w:rsid w:val="0034026E"/>
    <w:rsid w:val="003404AF"/>
    <w:rsid w:val="003404C6"/>
    <w:rsid w:val="00340822"/>
    <w:rsid w:val="0034092D"/>
    <w:rsid w:val="00340C49"/>
    <w:rsid w:val="00340C4B"/>
    <w:rsid w:val="00340EB0"/>
    <w:rsid w:val="00341926"/>
    <w:rsid w:val="00341BAD"/>
    <w:rsid w:val="00341F8F"/>
    <w:rsid w:val="00342260"/>
    <w:rsid w:val="003423D9"/>
    <w:rsid w:val="003427ED"/>
    <w:rsid w:val="0034296C"/>
    <w:rsid w:val="00342B67"/>
    <w:rsid w:val="00342C5C"/>
    <w:rsid w:val="00342D06"/>
    <w:rsid w:val="00342D2A"/>
    <w:rsid w:val="00342F0A"/>
    <w:rsid w:val="00342F26"/>
    <w:rsid w:val="00342FCE"/>
    <w:rsid w:val="00343460"/>
    <w:rsid w:val="0034346C"/>
    <w:rsid w:val="00343516"/>
    <w:rsid w:val="003435F1"/>
    <w:rsid w:val="0034379F"/>
    <w:rsid w:val="00343828"/>
    <w:rsid w:val="00343A6E"/>
    <w:rsid w:val="00343C32"/>
    <w:rsid w:val="00343E2A"/>
    <w:rsid w:val="0034400B"/>
    <w:rsid w:val="00344035"/>
    <w:rsid w:val="00344057"/>
    <w:rsid w:val="0034412B"/>
    <w:rsid w:val="00344526"/>
    <w:rsid w:val="00344537"/>
    <w:rsid w:val="003446C9"/>
    <w:rsid w:val="00344928"/>
    <w:rsid w:val="00344B6D"/>
    <w:rsid w:val="0034500C"/>
    <w:rsid w:val="00345058"/>
    <w:rsid w:val="003455A8"/>
    <w:rsid w:val="003456E4"/>
    <w:rsid w:val="00345EC3"/>
    <w:rsid w:val="00345FD4"/>
    <w:rsid w:val="003463BA"/>
    <w:rsid w:val="0034647F"/>
    <w:rsid w:val="00346BFB"/>
    <w:rsid w:val="00346C51"/>
    <w:rsid w:val="00346C52"/>
    <w:rsid w:val="00346EB5"/>
    <w:rsid w:val="00346F88"/>
    <w:rsid w:val="00347294"/>
    <w:rsid w:val="00347382"/>
    <w:rsid w:val="00347554"/>
    <w:rsid w:val="003478B8"/>
    <w:rsid w:val="00347912"/>
    <w:rsid w:val="00347A63"/>
    <w:rsid w:val="00347C2A"/>
    <w:rsid w:val="00347D56"/>
    <w:rsid w:val="00347F25"/>
    <w:rsid w:val="00347F9B"/>
    <w:rsid w:val="00347FB6"/>
    <w:rsid w:val="003502A7"/>
    <w:rsid w:val="003502CD"/>
    <w:rsid w:val="003506DB"/>
    <w:rsid w:val="003508BB"/>
    <w:rsid w:val="003508DD"/>
    <w:rsid w:val="0035093C"/>
    <w:rsid w:val="00350CC8"/>
    <w:rsid w:val="00350D70"/>
    <w:rsid w:val="003510B1"/>
    <w:rsid w:val="0035112E"/>
    <w:rsid w:val="0035113D"/>
    <w:rsid w:val="00351704"/>
    <w:rsid w:val="0035174B"/>
    <w:rsid w:val="00351968"/>
    <w:rsid w:val="00351BF7"/>
    <w:rsid w:val="00351C5D"/>
    <w:rsid w:val="00351C70"/>
    <w:rsid w:val="00351D98"/>
    <w:rsid w:val="00351DAF"/>
    <w:rsid w:val="00351DB8"/>
    <w:rsid w:val="00351FB8"/>
    <w:rsid w:val="00352162"/>
    <w:rsid w:val="00352418"/>
    <w:rsid w:val="003525FD"/>
    <w:rsid w:val="00352874"/>
    <w:rsid w:val="00352CFF"/>
    <w:rsid w:val="0035313F"/>
    <w:rsid w:val="003532F9"/>
    <w:rsid w:val="00353B3A"/>
    <w:rsid w:val="00353D74"/>
    <w:rsid w:val="003540F0"/>
    <w:rsid w:val="00354325"/>
    <w:rsid w:val="0035492F"/>
    <w:rsid w:val="00354B77"/>
    <w:rsid w:val="00354D9D"/>
    <w:rsid w:val="00355043"/>
    <w:rsid w:val="00355053"/>
    <w:rsid w:val="00355134"/>
    <w:rsid w:val="003551BA"/>
    <w:rsid w:val="00355480"/>
    <w:rsid w:val="00355549"/>
    <w:rsid w:val="003557C8"/>
    <w:rsid w:val="003559DF"/>
    <w:rsid w:val="00355BC8"/>
    <w:rsid w:val="00355D4A"/>
    <w:rsid w:val="00355DF9"/>
    <w:rsid w:val="00355FAF"/>
    <w:rsid w:val="0035620C"/>
    <w:rsid w:val="00356594"/>
    <w:rsid w:val="0035687A"/>
    <w:rsid w:val="003568D6"/>
    <w:rsid w:val="00356AC5"/>
    <w:rsid w:val="00356B85"/>
    <w:rsid w:val="00356CF5"/>
    <w:rsid w:val="00356EF3"/>
    <w:rsid w:val="00356F97"/>
    <w:rsid w:val="00356F99"/>
    <w:rsid w:val="00356FEA"/>
    <w:rsid w:val="003573D6"/>
    <w:rsid w:val="00357573"/>
    <w:rsid w:val="00357840"/>
    <w:rsid w:val="003578F7"/>
    <w:rsid w:val="00357918"/>
    <w:rsid w:val="0035799D"/>
    <w:rsid w:val="00357A7C"/>
    <w:rsid w:val="00357B4D"/>
    <w:rsid w:val="00357EED"/>
    <w:rsid w:val="00360107"/>
    <w:rsid w:val="003601A1"/>
    <w:rsid w:val="003601AE"/>
    <w:rsid w:val="00360272"/>
    <w:rsid w:val="00360357"/>
    <w:rsid w:val="00360396"/>
    <w:rsid w:val="0036052A"/>
    <w:rsid w:val="00360C2A"/>
    <w:rsid w:val="00360C79"/>
    <w:rsid w:val="0036117C"/>
    <w:rsid w:val="0036125C"/>
    <w:rsid w:val="003612B4"/>
    <w:rsid w:val="00361595"/>
    <w:rsid w:val="00361E7D"/>
    <w:rsid w:val="00361E86"/>
    <w:rsid w:val="003622B8"/>
    <w:rsid w:val="00362452"/>
    <w:rsid w:val="00362472"/>
    <w:rsid w:val="00362613"/>
    <w:rsid w:val="003627C7"/>
    <w:rsid w:val="00362AB1"/>
    <w:rsid w:val="00362C10"/>
    <w:rsid w:val="00362E10"/>
    <w:rsid w:val="00362E38"/>
    <w:rsid w:val="00362F53"/>
    <w:rsid w:val="00363111"/>
    <w:rsid w:val="00363277"/>
    <w:rsid w:val="003633FF"/>
    <w:rsid w:val="00363718"/>
    <w:rsid w:val="003637B3"/>
    <w:rsid w:val="003638D2"/>
    <w:rsid w:val="00363AAE"/>
    <w:rsid w:val="00363BAF"/>
    <w:rsid w:val="00363BF7"/>
    <w:rsid w:val="00363FAD"/>
    <w:rsid w:val="003641BD"/>
    <w:rsid w:val="00364263"/>
    <w:rsid w:val="00364370"/>
    <w:rsid w:val="00364599"/>
    <w:rsid w:val="003646BE"/>
    <w:rsid w:val="00364789"/>
    <w:rsid w:val="00364887"/>
    <w:rsid w:val="00364A94"/>
    <w:rsid w:val="00364BDA"/>
    <w:rsid w:val="00364C83"/>
    <w:rsid w:val="00364CD4"/>
    <w:rsid w:val="00364D06"/>
    <w:rsid w:val="0036508E"/>
    <w:rsid w:val="003651D7"/>
    <w:rsid w:val="003652ED"/>
    <w:rsid w:val="003653C6"/>
    <w:rsid w:val="00365530"/>
    <w:rsid w:val="0036557C"/>
    <w:rsid w:val="0036566C"/>
    <w:rsid w:val="00365750"/>
    <w:rsid w:val="0036586D"/>
    <w:rsid w:val="003658BA"/>
    <w:rsid w:val="003658E1"/>
    <w:rsid w:val="00365A86"/>
    <w:rsid w:val="00365ACE"/>
    <w:rsid w:val="00366588"/>
    <w:rsid w:val="0036675B"/>
    <w:rsid w:val="00366A69"/>
    <w:rsid w:val="00366DB0"/>
    <w:rsid w:val="00366FAB"/>
    <w:rsid w:val="00367032"/>
    <w:rsid w:val="003677D0"/>
    <w:rsid w:val="00367830"/>
    <w:rsid w:val="00367B26"/>
    <w:rsid w:val="00367BB5"/>
    <w:rsid w:val="00367BE5"/>
    <w:rsid w:val="00367D8D"/>
    <w:rsid w:val="00367DC3"/>
    <w:rsid w:val="00367FC5"/>
    <w:rsid w:val="00367FEB"/>
    <w:rsid w:val="0037013F"/>
    <w:rsid w:val="003701C4"/>
    <w:rsid w:val="00370360"/>
    <w:rsid w:val="00370471"/>
    <w:rsid w:val="003704A0"/>
    <w:rsid w:val="003704E1"/>
    <w:rsid w:val="00370754"/>
    <w:rsid w:val="003707C6"/>
    <w:rsid w:val="003707FF"/>
    <w:rsid w:val="00370EC2"/>
    <w:rsid w:val="00370F65"/>
    <w:rsid w:val="003712CD"/>
    <w:rsid w:val="003713A1"/>
    <w:rsid w:val="0037164B"/>
    <w:rsid w:val="0037188B"/>
    <w:rsid w:val="00371AEC"/>
    <w:rsid w:val="00371B4E"/>
    <w:rsid w:val="00371E0C"/>
    <w:rsid w:val="0037219E"/>
    <w:rsid w:val="003725AE"/>
    <w:rsid w:val="003725DB"/>
    <w:rsid w:val="00372624"/>
    <w:rsid w:val="00372A78"/>
    <w:rsid w:val="00373042"/>
    <w:rsid w:val="0037323D"/>
    <w:rsid w:val="0037341A"/>
    <w:rsid w:val="00373543"/>
    <w:rsid w:val="00373675"/>
    <w:rsid w:val="003737A4"/>
    <w:rsid w:val="003739DB"/>
    <w:rsid w:val="00373B1C"/>
    <w:rsid w:val="00373E32"/>
    <w:rsid w:val="00373F14"/>
    <w:rsid w:val="0037447B"/>
    <w:rsid w:val="00374580"/>
    <w:rsid w:val="003745BD"/>
    <w:rsid w:val="003747A8"/>
    <w:rsid w:val="003747E2"/>
    <w:rsid w:val="00374A1B"/>
    <w:rsid w:val="00374AE3"/>
    <w:rsid w:val="00374F25"/>
    <w:rsid w:val="00374F42"/>
    <w:rsid w:val="003751B4"/>
    <w:rsid w:val="003751C4"/>
    <w:rsid w:val="003753EA"/>
    <w:rsid w:val="00375410"/>
    <w:rsid w:val="00375414"/>
    <w:rsid w:val="003755EA"/>
    <w:rsid w:val="0037563F"/>
    <w:rsid w:val="00375BE6"/>
    <w:rsid w:val="00375BFC"/>
    <w:rsid w:val="00375EA8"/>
    <w:rsid w:val="0037608B"/>
    <w:rsid w:val="003760D4"/>
    <w:rsid w:val="003760F5"/>
    <w:rsid w:val="00376260"/>
    <w:rsid w:val="00376A7F"/>
    <w:rsid w:val="00376B20"/>
    <w:rsid w:val="00376BDC"/>
    <w:rsid w:val="00376E46"/>
    <w:rsid w:val="0037702A"/>
    <w:rsid w:val="00377268"/>
    <w:rsid w:val="00377527"/>
    <w:rsid w:val="003775CE"/>
    <w:rsid w:val="0037781D"/>
    <w:rsid w:val="00377C2C"/>
    <w:rsid w:val="00377F8F"/>
    <w:rsid w:val="00380427"/>
    <w:rsid w:val="0038042C"/>
    <w:rsid w:val="003804D5"/>
    <w:rsid w:val="003808C3"/>
    <w:rsid w:val="003808FB"/>
    <w:rsid w:val="00380B3D"/>
    <w:rsid w:val="00380C42"/>
    <w:rsid w:val="00381157"/>
    <w:rsid w:val="0038133D"/>
    <w:rsid w:val="003814E3"/>
    <w:rsid w:val="00381A48"/>
    <w:rsid w:val="00381A50"/>
    <w:rsid w:val="00381B55"/>
    <w:rsid w:val="00381B5A"/>
    <w:rsid w:val="00381D0C"/>
    <w:rsid w:val="00381D1F"/>
    <w:rsid w:val="0038200E"/>
    <w:rsid w:val="0038202D"/>
    <w:rsid w:val="00382095"/>
    <w:rsid w:val="0038251C"/>
    <w:rsid w:val="00382577"/>
    <w:rsid w:val="0038259B"/>
    <w:rsid w:val="003827EF"/>
    <w:rsid w:val="00382A16"/>
    <w:rsid w:val="00382B54"/>
    <w:rsid w:val="00382C14"/>
    <w:rsid w:val="00382FF7"/>
    <w:rsid w:val="003830B7"/>
    <w:rsid w:val="00383140"/>
    <w:rsid w:val="003831B9"/>
    <w:rsid w:val="0038353D"/>
    <w:rsid w:val="00383A6E"/>
    <w:rsid w:val="00383BCE"/>
    <w:rsid w:val="00383D35"/>
    <w:rsid w:val="00383ECC"/>
    <w:rsid w:val="003840DE"/>
    <w:rsid w:val="00384351"/>
    <w:rsid w:val="00384580"/>
    <w:rsid w:val="003845E6"/>
    <w:rsid w:val="00384793"/>
    <w:rsid w:val="003848B2"/>
    <w:rsid w:val="00384ABE"/>
    <w:rsid w:val="00384C04"/>
    <w:rsid w:val="00384C8C"/>
    <w:rsid w:val="00384EB6"/>
    <w:rsid w:val="00384EEA"/>
    <w:rsid w:val="00385256"/>
    <w:rsid w:val="00385498"/>
    <w:rsid w:val="003855D9"/>
    <w:rsid w:val="00385A43"/>
    <w:rsid w:val="00385BC4"/>
    <w:rsid w:val="00385E4B"/>
    <w:rsid w:val="0038602F"/>
    <w:rsid w:val="003863CA"/>
    <w:rsid w:val="003863DD"/>
    <w:rsid w:val="003864E2"/>
    <w:rsid w:val="00386CB6"/>
    <w:rsid w:val="0038700E"/>
    <w:rsid w:val="0038747F"/>
    <w:rsid w:val="003875CD"/>
    <w:rsid w:val="0038770B"/>
    <w:rsid w:val="0038770D"/>
    <w:rsid w:val="00387794"/>
    <w:rsid w:val="00387846"/>
    <w:rsid w:val="00387856"/>
    <w:rsid w:val="00387971"/>
    <w:rsid w:val="00387ADE"/>
    <w:rsid w:val="00387E98"/>
    <w:rsid w:val="00390264"/>
    <w:rsid w:val="003906FD"/>
    <w:rsid w:val="00390C06"/>
    <w:rsid w:val="00390EBF"/>
    <w:rsid w:val="003912B9"/>
    <w:rsid w:val="00391397"/>
    <w:rsid w:val="0039152E"/>
    <w:rsid w:val="0039164A"/>
    <w:rsid w:val="00391BD5"/>
    <w:rsid w:val="00391C8E"/>
    <w:rsid w:val="00391D94"/>
    <w:rsid w:val="00391E74"/>
    <w:rsid w:val="003921B5"/>
    <w:rsid w:val="003924C2"/>
    <w:rsid w:val="00392EB1"/>
    <w:rsid w:val="0039358D"/>
    <w:rsid w:val="0039368D"/>
    <w:rsid w:val="003936DA"/>
    <w:rsid w:val="003936E2"/>
    <w:rsid w:val="00393826"/>
    <w:rsid w:val="00393983"/>
    <w:rsid w:val="00393C89"/>
    <w:rsid w:val="00393E63"/>
    <w:rsid w:val="00393E8B"/>
    <w:rsid w:val="0039404F"/>
    <w:rsid w:val="0039463C"/>
    <w:rsid w:val="003949BC"/>
    <w:rsid w:val="00394C95"/>
    <w:rsid w:val="00394F21"/>
    <w:rsid w:val="00395261"/>
    <w:rsid w:val="00395BD5"/>
    <w:rsid w:val="00395F0E"/>
    <w:rsid w:val="00396104"/>
    <w:rsid w:val="0039611E"/>
    <w:rsid w:val="00396212"/>
    <w:rsid w:val="0039651A"/>
    <w:rsid w:val="00396564"/>
    <w:rsid w:val="00396629"/>
    <w:rsid w:val="00396839"/>
    <w:rsid w:val="003968D1"/>
    <w:rsid w:val="00396BC5"/>
    <w:rsid w:val="00396C64"/>
    <w:rsid w:val="00396D68"/>
    <w:rsid w:val="00396DB1"/>
    <w:rsid w:val="00397153"/>
    <w:rsid w:val="003971BB"/>
    <w:rsid w:val="0039721B"/>
    <w:rsid w:val="003972A9"/>
    <w:rsid w:val="00397362"/>
    <w:rsid w:val="003973DB"/>
    <w:rsid w:val="0039773E"/>
    <w:rsid w:val="00397896"/>
    <w:rsid w:val="00397D04"/>
    <w:rsid w:val="00397EF2"/>
    <w:rsid w:val="003A0078"/>
    <w:rsid w:val="003A0158"/>
    <w:rsid w:val="003A032D"/>
    <w:rsid w:val="003A0599"/>
    <w:rsid w:val="003A0643"/>
    <w:rsid w:val="003A07E2"/>
    <w:rsid w:val="003A0B80"/>
    <w:rsid w:val="003A0F33"/>
    <w:rsid w:val="003A1109"/>
    <w:rsid w:val="003A11CF"/>
    <w:rsid w:val="003A11ED"/>
    <w:rsid w:val="003A1235"/>
    <w:rsid w:val="003A1410"/>
    <w:rsid w:val="003A144E"/>
    <w:rsid w:val="003A15A4"/>
    <w:rsid w:val="003A16EC"/>
    <w:rsid w:val="003A174C"/>
    <w:rsid w:val="003A174F"/>
    <w:rsid w:val="003A1756"/>
    <w:rsid w:val="003A1A6C"/>
    <w:rsid w:val="003A1B91"/>
    <w:rsid w:val="003A1C11"/>
    <w:rsid w:val="003A2000"/>
    <w:rsid w:val="003A2248"/>
    <w:rsid w:val="003A2294"/>
    <w:rsid w:val="003A22A1"/>
    <w:rsid w:val="003A22E4"/>
    <w:rsid w:val="003A2456"/>
    <w:rsid w:val="003A268B"/>
    <w:rsid w:val="003A282F"/>
    <w:rsid w:val="003A28A8"/>
    <w:rsid w:val="003A2A1C"/>
    <w:rsid w:val="003A2ADB"/>
    <w:rsid w:val="003A30FC"/>
    <w:rsid w:val="003A319D"/>
    <w:rsid w:val="003A3212"/>
    <w:rsid w:val="003A36A6"/>
    <w:rsid w:val="003A385A"/>
    <w:rsid w:val="003A3D18"/>
    <w:rsid w:val="003A416C"/>
    <w:rsid w:val="003A45C6"/>
    <w:rsid w:val="003A45D2"/>
    <w:rsid w:val="003A4AA2"/>
    <w:rsid w:val="003A4AFD"/>
    <w:rsid w:val="003A5170"/>
    <w:rsid w:val="003A5409"/>
    <w:rsid w:val="003A554D"/>
    <w:rsid w:val="003A555A"/>
    <w:rsid w:val="003A5768"/>
    <w:rsid w:val="003A5840"/>
    <w:rsid w:val="003A59F9"/>
    <w:rsid w:val="003A5A96"/>
    <w:rsid w:val="003A5C1B"/>
    <w:rsid w:val="003A5DB5"/>
    <w:rsid w:val="003A5E31"/>
    <w:rsid w:val="003A5E5F"/>
    <w:rsid w:val="003A5FEC"/>
    <w:rsid w:val="003A624A"/>
    <w:rsid w:val="003A6257"/>
    <w:rsid w:val="003A62D7"/>
    <w:rsid w:val="003A6518"/>
    <w:rsid w:val="003A669F"/>
    <w:rsid w:val="003A67B7"/>
    <w:rsid w:val="003A69F1"/>
    <w:rsid w:val="003A6AF0"/>
    <w:rsid w:val="003A6B1F"/>
    <w:rsid w:val="003A6E37"/>
    <w:rsid w:val="003A70A4"/>
    <w:rsid w:val="003A71C3"/>
    <w:rsid w:val="003A72AE"/>
    <w:rsid w:val="003A756F"/>
    <w:rsid w:val="003A764B"/>
    <w:rsid w:val="003A765D"/>
    <w:rsid w:val="003A7759"/>
    <w:rsid w:val="003A77A7"/>
    <w:rsid w:val="003A7865"/>
    <w:rsid w:val="003A798E"/>
    <w:rsid w:val="003A7A0B"/>
    <w:rsid w:val="003A7AA8"/>
    <w:rsid w:val="003A7AFD"/>
    <w:rsid w:val="003A7CDC"/>
    <w:rsid w:val="003A7CEC"/>
    <w:rsid w:val="003B01BE"/>
    <w:rsid w:val="003B0374"/>
    <w:rsid w:val="003B03BA"/>
    <w:rsid w:val="003B0788"/>
    <w:rsid w:val="003B08FF"/>
    <w:rsid w:val="003B099B"/>
    <w:rsid w:val="003B0B86"/>
    <w:rsid w:val="003B0F5A"/>
    <w:rsid w:val="003B13DC"/>
    <w:rsid w:val="003B166F"/>
    <w:rsid w:val="003B167A"/>
    <w:rsid w:val="003B195F"/>
    <w:rsid w:val="003B19D1"/>
    <w:rsid w:val="003B1AD7"/>
    <w:rsid w:val="003B1B66"/>
    <w:rsid w:val="003B1F58"/>
    <w:rsid w:val="003B21B6"/>
    <w:rsid w:val="003B2210"/>
    <w:rsid w:val="003B2244"/>
    <w:rsid w:val="003B2340"/>
    <w:rsid w:val="003B2C61"/>
    <w:rsid w:val="003B2CCF"/>
    <w:rsid w:val="003B2D37"/>
    <w:rsid w:val="003B31EB"/>
    <w:rsid w:val="003B359E"/>
    <w:rsid w:val="003B368C"/>
    <w:rsid w:val="003B374B"/>
    <w:rsid w:val="003B39A6"/>
    <w:rsid w:val="003B3AA0"/>
    <w:rsid w:val="003B3B84"/>
    <w:rsid w:val="003B3CB4"/>
    <w:rsid w:val="003B3D3A"/>
    <w:rsid w:val="003B3DCC"/>
    <w:rsid w:val="003B3DFE"/>
    <w:rsid w:val="003B3F3B"/>
    <w:rsid w:val="003B41D5"/>
    <w:rsid w:val="003B4806"/>
    <w:rsid w:val="003B4C8D"/>
    <w:rsid w:val="003B4D2D"/>
    <w:rsid w:val="003B50A6"/>
    <w:rsid w:val="003B5387"/>
    <w:rsid w:val="003B53D9"/>
    <w:rsid w:val="003B5831"/>
    <w:rsid w:val="003B5850"/>
    <w:rsid w:val="003B5AB4"/>
    <w:rsid w:val="003B5B9E"/>
    <w:rsid w:val="003B5C63"/>
    <w:rsid w:val="003B6021"/>
    <w:rsid w:val="003B6068"/>
    <w:rsid w:val="003B612D"/>
    <w:rsid w:val="003B631A"/>
    <w:rsid w:val="003B667C"/>
    <w:rsid w:val="003B6791"/>
    <w:rsid w:val="003B6A69"/>
    <w:rsid w:val="003B6C35"/>
    <w:rsid w:val="003B6D01"/>
    <w:rsid w:val="003B6E16"/>
    <w:rsid w:val="003B701F"/>
    <w:rsid w:val="003B705C"/>
    <w:rsid w:val="003B7162"/>
    <w:rsid w:val="003B7171"/>
    <w:rsid w:val="003B727B"/>
    <w:rsid w:val="003B7357"/>
    <w:rsid w:val="003B7439"/>
    <w:rsid w:val="003B75A2"/>
    <w:rsid w:val="003B768B"/>
    <w:rsid w:val="003B773D"/>
    <w:rsid w:val="003B7900"/>
    <w:rsid w:val="003B7A4B"/>
    <w:rsid w:val="003C06AF"/>
    <w:rsid w:val="003C0C73"/>
    <w:rsid w:val="003C0CDF"/>
    <w:rsid w:val="003C0D1C"/>
    <w:rsid w:val="003C0DAB"/>
    <w:rsid w:val="003C10CB"/>
    <w:rsid w:val="003C115D"/>
    <w:rsid w:val="003C118E"/>
    <w:rsid w:val="003C13B6"/>
    <w:rsid w:val="003C1658"/>
    <w:rsid w:val="003C176E"/>
    <w:rsid w:val="003C17A3"/>
    <w:rsid w:val="003C1A07"/>
    <w:rsid w:val="003C1A46"/>
    <w:rsid w:val="003C1BFD"/>
    <w:rsid w:val="003C1C3B"/>
    <w:rsid w:val="003C1C8A"/>
    <w:rsid w:val="003C1D06"/>
    <w:rsid w:val="003C1D3A"/>
    <w:rsid w:val="003C1EA1"/>
    <w:rsid w:val="003C1F42"/>
    <w:rsid w:val="003C1F5E"/>
    <w:rsid w:val="003C20EA"/>
    <w:rsid w:val="003C220C"/>
    <w:rsid w:val="003C223D"/>
    <w:rsid w:val="003C2340"/>
    <w:rsid w:val="003C2384"/>
    <w:rsid w:val="003C23F0"/>
    <w:rsid w:val="003C253C"/>
    <w:rsid w:val="003C2935"/>
    <w:rsid w:val="003C2AB4"/>
    <w:rsid w:val="003C2AF0"/>
    <w:rsid w:val="003C30D0"/>
    <w:rsid w:val="003C33DA"/>
    <w:rsid w:val="003C3475"/>
    <w:rsid w:val="003C3F72"/>
    <w:rsid w:val="003C415D"/>
    <w:rsid w:val="003C41C9"/>
    <w:rsid w:val="003C42D7"/>
    <w:rsid w:val="003C439E"/>
    <w:rsid w:val="003C4745"/>
    <w:rsid w:val="003C48CF"/>
    <w:rsid w:val="003C49E7"/>
    <w:rsid w:val="003C4BD5"/>
    <w:rsid w:val="003C4DAD"/>
    <w:rsid w:val="003C4EA4"/>
    <w:rsid w:val="003C4EAD"/>
    <w:rsid w:val="003C4F0B"/>
    <w:rsid w:val="003C5A4F"/>
    <w:rsid w:val="003C5FDD"/>
    <w:rsid w:val="003C6073"/>
    <w:rsid w:val="003C6495"/>
    <w:rsid w:val="003C65C8"/>
    <w:rsid w:val="003C6767"/>
    <w:rsid w:val="003C688C"/>
    <w:rsid w:val="003C68F6"/>
    <w:rsid w:val="003C6AEB"/>
    <w:rsid w:val="003C6CFC"/>
    <w:rsid w:val="003C6DBC"/>
    <w:rsid w:val="003C6EB6"/>
    <w:rsid w:val="003C7040"/>
    <w:rsid w:val="003C75D7"/>
    <w:rsid w:val="003C76F2"/>
    <w:rsid w:val="003C7813"/>
    <w:rsid w:val="003C7A9C"/>
    <w:rsid w:val="003C7AC0"/>
    <w:rsid w:val="003C7BAB"/>
    <w:rsid w:val="003C7CB5"/>
    <w:rsid w:val="003C7DD1"/>
    <w:rsid w:val="003C7EF1"/>
    <w:rsid w:val="003C7FD7"/>
    <w:rsid w:val="003D0029"/>
    <w:rsid w:val="003D0127"/>
    <w:rsid w:val="003D0211"/>
    <w:rsid w:val="003D036A"/>
    <w:rsid w:val="003D03DA"/>
    <w:rsid w:val="003D063C"/>
    <w:rsid w:val="003D065E"/>
    <w:rsid w:val="003D0AB9"/>
    <w:rsid w:val="003D0BED"/>
    <w:rsid w:val="003D0C50"/>
    <w:rsid w:val="003D0CA6"/>
    <w:rsid w:val="003D0F6E"/>
    <w:rsid w:val="003D112B"/>
    <w:rsid w:val="003D1223"/>
    <w:rsid w:val="003D132D"/>
    <w:rsid w:val="003D14DF"/>
    <w:rsid w:val="003D1559"/>
    <w:rsid w:val="003D18A7"/>
    <w:rsid w:val="003D18A9"/>
    <w:rsid w:val="003D18B9"/>
    <w:rsid w:val="003D1A2F"/>
    <w:rsid w:val="003D1A82"/>
    <w:rsid w:val="003D1C08"/>
    <w:rsid w:val="003D1CDC"/>
    <w:rsid w:val="003D1E62"/>
    <w:rsid w:val="003D2191"/>
    <w:rsid w:val="003D2437"/>
    <w:rsid w:val="003D29B9"/>
    <w:rsid w:val="003D2CA0"/>
    <w:rsid w:val="003D2D63"/>
    <w:rsid w:val="003D2FF4"/>
    <w:rsid w:val="003D2FFE"/>
    <w:rsid w:val="003D32AF"/>
    <w:rsid w:val="003D32D7"/>
    <w:rsid w:val="003D3603"/>
    <w:rsid w:val="003D369B"/>
    <w:rsid w:val="003D36B3"/>
    <w:rsid w:val="003D370E"/>
    <w:rsid w:val="003D38F6"/>
    <w:rsid w:val="003D3B98"/>
    <w:rsid w:val="003D3F75"/>
    <w:rsid w:val="003D40AE"/>
    <w:rsid w:val="003D4104"/>
    <w:rsid w:val="003D4566"/>
    <w:rsid w:val="003D4583"/>
    <w:rsid w:val="003D4885"/>
    <w:rsid w:val="003D4888"/>
    <w:rsid w:val="003D493F"/>
    <w:rsid w:val="003D4984"/>
    <w:rsid w:val="003D4C22"/>
    <w:rsid w:val="003D4C24"/>
    <w:rsid w:val="003D4D24"/>
    <w:rsid w:val="003D4D90"/>
    <w:rsid w:val="003D4E0F"/>
    <w:rsid w:val="003D4E12"/>
    <w:rsid w:val="003D51D6"/>
    <w:rsid w:val="003D531B"/>
    <w:rsid w:val="003D5449"/>
    <w:rsid w:val="003D5544"/>
    <w:rsid w:val="003D560D"/>
    <w:rsid w:val="003D5866"/>
    <w:rsid w:val="003D586B"/>
    <w:rsid w:val="003D58D2"/>
    <w:rsid w:val="003D5CEA"/>
    <w:rsid w:val="003D5D0B"/>
    <w:rsid w:val="003D5E8F"/>
    <w:rsid w:val="003D5FB2"/>
    <w:rsid w:val="003D64D7"/>
    <w:rsid w:val="003D655B"/>
    <w:rsid w:val="003D65E0"/>
    <w:rsid w:val="003D65FA"/>
    <w:rsid w:val="003D66C6"/>
    <w:rsid w:val="003D6920"/>
    <w:rsid w:val="003D70FC"/>
    <w:rsid w:val="003D73CE"/>
    <w:rsid w:val="003D778B"/>
    <w:rsid w:val="003D77FD"/>
    <w:rsid w:val="003D7A28"/>
    <w:rsid w:val="003D7B20"/>
    <w:rsid w:val="003D7C31"/>
    <w:rsid w:val="003D7C5E"/>
    <w:rsid w:val="003D7ED0"/>
    <w:rsid w:val="003E01CC"/>
    <w:rsid w:val="003E052D"/>
    <w:rsid w:val="003E0599"/>
    <w:rsid w:val="003E06D3"/>
    <w:rsid w:val="003E0BB4"/>
    <w:rsid w:val="003E1177"/>
    <w:rsid w:val="003E1229"/>
    <w:rsid w:val="003E129F"/>
    <w:rsid w:val="003E12A1"/>
    <w:rsid w:val="003E1364"/>
    <w:rsid w:val="003E136B"/>
    <w:rsid w:val="003E1610"/>
    <w:rsid w:val="003E17B8"/>
    <w:rsid w:val="003E19BA"/>
    <w:rsid w:val="003E1B12"/>
    <w:rsid w:val="003E1E1D"/>
    <w:rsid w:val="003E1F3D"/>
    <w:rsid w:val="003E21A8"/>
    <w:rsid w:val="003E22FD"/>
    <w:rsid w:val="003E246F"/>
    <w:rsid w:val="003E24E0"/>
    <w:rsid w:val="003E268D"/>
    <w:rsid w:val="003E2AFF"/>
    <w:rsid w:val="003E2B34"/>
    <w:rsid w:val="003E2C85"/>
    <w:rsid w:val="003E2FF6"/>
    <w:rsid w:val="003E307B"/>
    <w:rsid w:val="003E3527"/>
    <w:rsid w:val="003E3577"/>
    <w:rsid w:val="003E3734"/>
    <w:rsid w:val="003E3B3B"/>
    <w:rsid w:val="003E3B4D"/>
    <w:rsid w:val="003E3C68"/>
    <w:rsid w:val="003E3E1E"/>
    <w:rsid w:val="003E3E36"/>
    <w:rsid w:val="003E41BF"/>
    <w:rsid w:val="003E4268"/>
    <w:rsid w:val="003E44AE"/>
    <w:rsid w:val="003E485C"/>
    <w:rsid w:val="003E498F"/>
    <w:rsid w:val="003E4C11"/>
    <w:rsid w:val="003E4CF9"/>
    <w:rsid w:val="003E4EF4"/>
    <w:rsid w:val="003E4FDE"/>
    <w:rsid w:val="003E500F"/>
    <w:rsid w:val="003E547D"/>
    <w:rsid w:val="003E54C5"/>
    <w:rsid w:val="003E54F8"/>
    <w:rsid w:val="003E5554"/>
    <w:rsid w:val="003E56F5"/>
    <w:rsid w:val="003E5887"/>
    <w:rsid w:val="003E58AA"/>
    <w:rsid w:val="003E58E2"/>
    <w:rsid w:val="003E58ED"/>
    <w:rsid w:val="003E5916"/>
    <w:rsid w:val="003E5CD5"/>
    <w:rsid w:val="003E649B"/>
    <w:rsid w:val="003E65A8"/>
    <w:rsid w:val="003E68CA"/>
    <w:rsid w:val="003E6A5A"/>
    <w:rsid w:val="003E6C57"/>
    <w:rsid w:val="003E6D47"/>
    <w:rsid w:val="003E6F15"/>
    <w:rsid w:val="003E7034"/>
    <w:rsid w:val="003E756C"/>
    <w:rsid w:val="003E7593"/>
    <w:rsid w:val="003E7D44"/>
    <w:rsid w:val="003F00D1"/>
    <w:rsid w:val="003F0206"/>
    <w:rsid w:val="003F0437"/>
    <w:rsid w:val="003F045B"/>
    <w:rsid w:val="003F0838"/>
    <w:rsid w:val="003F08F5"/>
    <w:rsid w:val="003F0A48"/>
    <w:rsid w:val="003F0E60"/>
    <w:rsid w:val="003F0EFB"/>
    <w:rsid w:val="003F14A6"/>
    <w:rsid w:val="003F14F2"/>
    <w:rsid w:val="003F1AD4"/>
    <w:rsid w:val="003F1D3C"/>
    <w:rsid w:val="003F1F31"/>
    <w:rsid w:val="003F21D1"/>
    <w:rsid w:val="003F2256"/>
    <w:rsid w:val="003F2383"/>
    <w:rsid w:val="003F23D8"/>
    <w:rsid w:val="003F264B"/>
    <w:rsid w:val="003F27D9"/>
    <w:rsid w:val="003F2924"/>
    <w:rsid w:val="003F2959"/>
    <w:rsid w:val="003F295C"/>
    <w:rsid w:val="003F2A48"/>
    <w:rsid w:val="003F2B5B"/>
    <w:rsid w:val="003F3320"/>
    <w:rsid w:val="003F350A"/>
    <w:rsid w:val="003F3745"/>
    <w:rsid w:val="003F3777"/>
    <w:rsid w:val="003F391C"/>
    <w:rsid w:val="003F3A97"/>
    <w:rsid w:val="003F3B8F"/>
    <w:rsid w:val="003F3C37"/>
    <w:rsid w:val="003F4176"/>
    <w:rsid w:val="003F429A"/>
    <w:rsid w:val="003F44D9"/>
    <w:rsid w:val="003F45C7"/>
    <w:rsid w:val="003F4641"/>
    <w:rsid w:val="003F46E5"/>
    <w:rsid w:val="003F4757"/>
    <w:rsid w:val="003F48E5"/>
    <w:rsid w:val="003F4A36"/>
    <w:rsid w:val="003F4AA4"/>
    <w:rsid w:val="003F4AC7"/>
    <w:rsid w:val="003F4BBB"/>
    <w:rsid w:val="003F4BE8"/>
    <w:rsid w:val="003F4D2E"/>
    <w:rsid w:val="003F51CD"/>
    <w:rsid w:val="003F5220"/>
    <w:rsid w:val="003F523D"/>
    <w:rsid w:val="003F526C"/>
    <w:rsid w:val="003F52CB"/>
    <w:rsid w:val="003F533E"/>
    <w:rsid w:val="003F53EB"/>
    <w:rsid w:val="003F554D"/>
    <w:rsid w:val="003F5556"/>
    <w:rsid w:val="003F55A0"/>
    <w:rsid w:val="003F5829"/>
    <w:rsid w:val="003F5B9C"/>
    <w:rsid w:val="003F5C70"/>
    <w:rsid w:val="003F5E63"/>
    <w:rsid w:val="003F67F2"/>
    <w:rsid w:val="003F6BBD"/>
    <w:rsid w:val="003F7060"/>
    <w:rsid w:val="003F715F"/>
    <w:rsid w:val="003F71E5"/>
    <w:rsid w:val="003F7246"/>
    <w:rsid w:val="003F72C4"/>
    <w:rsid w:val="003F7313"/>
    <w:rsid w:val="003F7415"/>
    <w:rsid w:val="003F7595"/>
    <w:rsid w:val="003F75B5"/>
    <w:rsid w:val="003F785E"/>
    <w:rsid w:val="003F7874"/>
    <w:rsid w:val="003F7AC4"/>
    <w:rsid w:val="003F7F2D"/>
    <w:rsid w:val="004000A5"/>
    <w:rsid w:val="00400339"/>
    <w:rsid w:val="00400459"/>
    <w:rsid w:val="004005C4"/>
    <w:rsid w:val="00400793"/>
    <w:rsid w:val="004009E2"/>
    <w:rsid w:val="00400BAF"/>
    <w:rsid w:val="00400D8E"/>
    <w:rsid w:val="00400E56"/>
    <w:rsid w:val="00400EA1"/>
    <w:rsid w:val="004010BE"/>
    <w:rsid w:val="00401115"/>
    <w:rsid w:val="004011B8"/>
    <w:rsid w:val="0040122D"/>
    <w:rsid w:val="0040137F"/>
    <w:rsid w:val="00401397"/>
    <w:rsid w:val="00401794"/>
    <w:rsid w:val="00401CEA"/>
    <w:rsid w:val="00401D81"/>
    <w:rsid w:val="00401DFA"/>
    <w:rsid w:val="00401FDB"/>
    <w:rsid w:val="00402068"/>
    <w:rsid w:val="00402581"/>
    <w:rsid w:val="00402619"/>
    <w:rsid w:val="00402AE1"/>
    <w:rsid w:val="00402EA5"/>
    <w:rsid w:val="00402EFE"/>
    <w:rsid w:val="00402F56"/>
    <w:rsid w:val="00402F86"/>
    <w:rsid w:val="00403088"/>
    <w:rsid w:val="00403153"/>
    <w:rsid w:val="00403515"/>
    <w:rsid w:val="0040358B"/>
    <w:rsid w:val="004035BC"/>
    <w:rsid w:val="004035CE"/>
    <w:rsid w:val="004037D0"/>
    <w:rsid w:val="004037E7"/>
    <w:rsid w:val="004037FE"/>
    <w:rsid w:val="00403961"/>
    <w:rsid w:val="00403A31"/>
    <w:rsid w:val="00403AD3"/>
    <w:rsid w:val="00403D77"/>
    <w:rsid w:val="00403ED7"/>
    <w:rsid w:val="00403F3F"/>
    <w:rsid w:val="0040403C"/>
    <w:rsid w:val="00404090"/>
    <w:rsid w:val="00404579"/>
    <w:rsid w:val="0040475C"/>
    <w:rsid w:val="0040484F"/>
    <w:rsid w:val="00404A44"/>
    <w:rsid w:val="00404FA6"/>
    <w:rsid w:val="00404FAB"/>
    <w:rsid w:val="00405284"/>
    <w:rsid w:val="0040564F"/>
    <w:rsid w:val="004057DD"/>
    <w:rsid w:val="0040587B"/>
    <w:rsid w:val="00405B58"/>
    <w:rsid w:val="00405DC8"/>
    <w:rsid w:val="00405DDA"/>
    <w:rsid w:val="00405DF7"/>
    <w:rsid w:val="00405EAC"/>
    <w:rsid w:val="00405EFC"/>
    <w:rsid w:val="004060AC"/>
    <w:rsid w:val="004063D3"/>
    <w:rsid w:val="004063F1"/>
    <w:rsid w:val="004067B3"/>
    <w:rsid w:val="00406880"/>
    <w:rsid w:val="004069AD"/>
    <w:rsid w:val="004071F6"/>
    <w:rsid w:val="0040748E"/>
    <w:rsid w:val="004075B9"/>
    <w:rsid w:val="004078B0"/>
    <w:rsid w:val="00407F42"/>
    <w:rsid w:val="00410053"/>
    <w:rsid w:val="004106B8"/>
    <w:rsid w:val="004106DD"/>
    <w:rsid w:val="004107DA"/>
    <w:rsid w:val="00410C6C"/>
    <w:rsid w:val="00410D10"/>
    <w:rsid w:val="004111D8"/>
    <w:rsid w:val="004113C9"/>
    <w:rsid w:val="004113CF"/>
    <w:rsid w:val="00411550"/>
    <w:rsid w:val="004115FF"/>
    <w:rsid w:val="004116F8"/>
    <w:rsid w:val="004119BB"/>
    <w:rsid w:val="00411D97"/>
    <w:rsid w:val="00411E38"/>
    <w:rsid w:val="00412211"/>
    <w:rsid w:val="004123F9"/>
    <w:rsid w:val="0041244D"/>
    <w:rsid w:val="004124C6"/>
    <w:rsid w:val="004126B0"/>
    <w:rsid w:val="00412816"/>
    <w:rsid w:val="004129FE"/>
    <w:rsid w:val="00412C2A"/>
    <w:rsid w:val="00412C6B"/>
    <w:rsid w:val="00412D18"/>
    <w:rsid w:val="00412D49"/>
    <w:rsid w:val="00412FF2"/>
    <w:rsid w:val="00413101"/>
    <w:rsid w:val="0041327A"/>
    <w:rsid w:val="004134D0"/>
    <w:rsid w:val="00413528"/>
    <w:rsid w:val="00413B89"/>
    <w:rsid w:val="00413D42"/>
    <w:rsid w:val="00414040"/>
    <w:rsid w:val="004141C3"/>
    <w:rsid w:val="004143FF"/>
    <w:rsid w:val="004144D6"/>
    <w:rsid w:val="00414B1D"/>
    <w:rsid w:val="00414B29"/>
    <w:rsid w:val="00414B84"/>
    <w:rsid w:val="00414D25"/>
    <w:rsid w:val="00414F55"/>
    <w:rsid w:val="0041507A"/>
    <w:rsid w:val="00415152"/>
    <w:rsid w:val="004151F7"/>
    <w:rsid w:val="00415280"/>
    <w:rsid w:val="004155CA"/>
    <w:rsid w:val="00415970"/>
    <w:rsid w:val="00415A38"/>
    <w:rsid w:val="00415A84"/>
    <w:rsid w:val="00415E20"/>
    <w:rsid w:val="0041614A"/>
    <w:rsid w:val="004164A2"/>
    <w:rsid w:val="00416987"/>
    <w:rsid w:val="00416AA1"/>
    <w:rsid w:val="00416AF9"/>
    <w:rsid w:val="00416D80"/>
    <w:rsid w:val="00416D94"/>
    <w:rsid w:val="00417024"/>
    <w:rsid w:val="00417086"/>
    <w:rsid w:val="0041738A"/>
    <w:rsid w:val="00417688"/>
    <w:rsid w:val="004178F5"/>
    <w:rsid w:val="00417BBD"/>
    <w:rsid w:val="00417C83"/>
    <w:rsid w:val="00417CE5"/>
    <w:rsid w:val="00417D84"/>
    <w:rsid w:val="00417E2F"/>
    <w:rsid w:val="00417F12"/>
    <w:rsid w:val="004204F2"/>
    <w:rsid w:val="00420610"/>
    <w:rsid w:val="00420862"/>
    <w:rsid w:val="0042099D"/>
    <w:rsid w:val="004209E1"/>
    <w:rsid w:val="00420BC6"/>
    <w:rsid w:val="00420BEB"/>
    <w:rsid w:val="00421027"/>
    <w:rsid w:val="0042145F"/>
    <w:rsid w:val="004215E1"/>
    <w:rsid w:val="00421682"/>
    <w:rsid w:val="004217D2"/>
    <w:rsid w:val="004219BC"/>
    <w:rsid w:val="0042225D"/>
    <w:rsid w:val="0042243E"/>
    <w:rsid w:val="00422571"/>
    <w:rsid w:val="00422627"/>
    <w:rsid w:val="004228C6"/>
    <w:rsid w:val="00422B36"/>
    <w:rsid w:val="00422D96"/>
    <w:rsid w:val="00422E5B"/>
    <w:rsid w:val="004231EA"/>
    <w:rsid w:val="00423255"/>
    <w:rsid w:val="004233E3"/>
    <w:rsid w:val="00423584"/>
    <w:rsid w:val="0042359E"/>
    <w:rsid w:val="004235E1"/>
    <w:rsid w:val="004236CF"/>
    <w:rsid w:val="00423901"/>
    <w:rsid w:val="00423DDB"/>
    <w:rsid w:val="00423DDF"/>
    <w:rsid w:val="00424251"/>
    <w:rsid w:val="004243A1"/>
    <w:rsid w:val="004243AF"/>
    <w:rsid w:val="004243DF"/>
    <w:rsid w:val="00424B11"/>
    <w:rsid w:val="00424BCB"/>
    <w:rsid w:val="00424D97"/>
    <w:rsid w:val="00424FAA"/>
    <w:rsid w:val="00425007"/>
    <w:rsid w:val="00425269"/>
    <w:rsid w:val="00425372"/>
    <w:rsid w:val="00425439"/>
    <w:rsid w:val="004254A9"/>
    <w:rsid w:val="00425564"/>
    <w:rsid w:val="00425676"/>
    <w:rsid w:val="004256B4"/>
    <w:rsid w:val="00425B03"/>
    <w:rsid w:val="00425C66"/>
    <w:rsid w:val="00425DAC"/>
    <w:rsid w:val="00425FFF"/>
    <w:rsid w:val="00426273"/>
    <w:rsid w:val="00426458"/>
    <w:rsid w:val="0042651F"/>
    <w:rsid w:val="00426785"/>
    <w:rsid w:val="004269B9"/>
    <w:rsid w:val="00426C50"/>
    <w:rsid w:val="00426D9E"/>
    <w:rsid w:val="00426DCA"/>
    <w:rsid w:val="00426E63"/>
    <w:rsid w:val="00426EEF"/>
    <w:rsid w:val="004271A8"/>
    <w:rsid w:val="004271AB"/>
    <w:rsid w:val="00427253"/>
    <w:rsid w:val="00427A79"/>
    <w:rsid w:val="00430067"/>
    <w:rsid w:val="004300E3"/>
    <w:rsid w:val="00430139"/>
    <w:rsid w:val="0043048D"/>
    <w:rsid w:val="0043061C"/>
    <w:rsid w:val="00430697"/>
    <w:rsid w:val="00430922"/>
    <w:rsid w:val="00430CE3"/>
    <w:rsid w:val="00430E22"/>
    <w:rsid w:val="0043136F"/>
    <w:rsid w:val="0043143B"/>
    <w:rsid w:val="00431687"/>
    <w:rsid w:val="004316C8"/>
    <w:rsid w:val="004316EB"/>
    <w:rsid w:val="00431900"/>
    <w:rsid w:val="00431D2A"/>
    <w:rsid w:val="00431ED7"/>
    <w:rsid w:val="00432483"/>
    <w:rsid w:val="00432609"/>
    <w:rsid w:val="00432660"/>
    <w:rsid w:val="004326B4"/>
    <w:rsid w:val="00432A48"/>
    <w:rsid w:val="00432AAA"/>
    <w:rsid w:val="00432B8A"/>
    <w:rsid w:val="00432F63"/>
    <w:rsid w:val="00432FA6"/>
    <w:rsid w:val="00432FD7"/>
    <w:rsid w:val="004330D1"/>
    <w:rsid w:val="00433355"/>
    <w:rsid w:val="00433578"/>
    <w:rsid w:val="00433681"/>
    <w:rsid w:val="0043370A"/>
    <w:rsid w:val="00433721"/>
    <w:rsid w:val="00433748"/>
    <w:rsid w:val="004337A3"/>
    <w:rsid w:val="004338D1"/>
    <w:rsid w:val="00433A34"/>
    <w:rsid w:val="00433A4C"/>
    <w:rsid w:val="00433ABC"/>
    <w:rsid w:val="00433B47"/>
    <w:rsid w:val="00433D13"/>
    <w:rsid w:val="00433E0B"/>
    <w:rsid w:val="00433F94"/>
    <w:rsid w:val="00434228"/>
    <w:rsid w:val="00434264"/>
    <w:rsid w:val="00434293"/>
    <w:rsid w:val="00434377"/>
    <w:rsid w:val="004345D9"/>
    <w:rsid w:val="00434682"/>
    <w:rsid w:val="004346EB"/>
    <w:rsid w:val="00434DD4"/>
    <w:rsid w:val="00434F0F"/>
    <w:rsid w:val="00434F5F"/>
    <w:rsid w:val="0043519B"/>
    <w:rsid w:val="0043525D"/>
    <w:rsid w:val="00435411"/>
    <w:rsid w:val="0043548D"/>
    <w:rsid w:val="00435621"/>
    <w:rsid w:val="004356F1"/>
    <w:rsid w:val="004357D0"/>
    <w:rsid w:val="00435A3B"/>
    <w:rsid w:val="00435DAB"/>
    <w:rsid w:val="00435E59"/>
    <w:rsid w:val="0043606A"/>
    <w:rsid w:val="00436150"/>
    <w:rsid w:val="00436251"/>
    <w:rsid w:val="00436360"/>
    <w:rsid w:val="0043644B"/>
    <w:rsid w:val="00436749"/>
    <w:rsid w:val="00436A4B"/>
    <w:rsid w:val="00436AED"/>
    <w:rsid w:val="00436B35"/>
    <w:rsid w:val="00436BC3"/>
    <w:rsid w:val="00436C64"/>
    <w:rsid w:val="00436D4A"/>
    <w:rsid w:val="00436E62"/>
    <w:rsid w:val="00436FBE"/>
    <w:rsid w:val="00437141"/>
    <w:rsid w:val="00437501"/>
    <w:rsid w:val="00437772"/>
    <w:rsid w:val="00437831"/>
    <w:rsid w:val="00437B4C"/>
    <w:rsid w:val="00437CD2"/>
    <w:rsid w:val="004400CC"/>
    <w:rsid w:val="00440178"/>
    <w:rsid w:val="0044019B"/>
    <w:rsid w:val="00440436"/>
    <w:rsid w:val="004405CC"/>
    <w:rsid w:val="00440713"/>
    <w:rsid w:val="00440A91"/>
    <w:rsid w:val="00440FE8"/>
    <w:rsid w:val="00441049"/>
    <w:rsid w:val="0044151A"/>
    <w:rsid w:val="0044154D"/>
    <w:rsid w:val="0044172B"/>
    <w:rsid w:val="0044189A"/>
    <w:rsid w:val="004419D3"/>
    <w:rsid w:val="0044222F"/>
    <w:rsid w:val="0044243E"/>
    <w:rsid w:val="00442591"/>
    <w:rsid w:val="004426A6"/>
    <w:rsid w:val="00442A2D"/>
    <w:rsid w:val="00442A77"/>
    <w:rsid w:val="00442A7C"/>
    <w:rsid w:val="00442CB0"/>
    <w:rsid w:val="00442D24"/>
    <w:rsid w:val="00442D56"/>
    <w:rsid w:val="00443091"/>
    <w:rsid w:val="004430D3"/>
    <w:rsid w:val="00443480"/>
    <w:rsid w:val="0044368C"/>
    <w:rsid w:val="00443789"/>
    <w:rsid w:val="00443B2C"/>
    <w:rsid w:val="00443BEA"/>
    <w:rsid w:val="00443DB3"/>
    <w:rsid w:val="004441CB"/>
    <w:rsid w:val="00444327"/>
    <w:rsid w:val="0044438A"/>
    <w:rsid w:val="00444620"/>
    <w:rsid w:val="0044468A"/>
    <w:rsid w:val="004446E2"/>
    <w:rsid w:val="00444BC6"/>
    <w:rsid w:val="004452A6"/>
    <w:rsid w:val="004452CB"/>
    <w:rsid w:val="00445496"/>
    <w:rsid w:val="0044552F"/>
    <w:rsid w:val="00445567"/>
    <w:rsid w:val="004457B8"/>
    <w:rsid w:val="00445868"/>
    <w:rsid w:val="004459B4"/>
    <w:rsid w:val="00445C08"/>
    <w:rsid w:val="00446435"/>
    <w:rsid w:val="00446523"/>
    <w:rsid w:val="0044658A"/>
    <w:rsid w:val="004467A3"/>
    <w:rsid w:val="00446834"/>
    <w:rsid w:val="004468AF"/>
    <w:rsid w:val="00446925"/>
    <w:rsid w:val="00446977"/>
    <w:rsid w:val="00446B95"/>
    <w:rsid w:val="00446BB1"/>
    <w:rsid w:val="00446CB8"/>
    <w:rsid w:val="00447163"/>
    <w:rsid w:val="00447172"/>
    <w:rsid w:val="00447341"/>
    <w:rsid w:val="00447386"/>
    <w:rsid w:val="00447503"/>
    <w:rsid w:val="00447585"/>
    <w:rsid w:val="0044760D"/>
    <w:rsid w:val="00447799"/>
    <w:rsid w:val="00447863"/>
    <w:rsid w:val="004479E7"/>
    <w:rsid w:val="00447A9E"/>
    <w:rsid w:val="00447D11"/>
    <w:rsid w:val="00447D49"/>
    <w:rsid w:val="00447EB3"/>
    <w:rsid w:val="004500C3"/>
    <w:rsid w:val="00450196"/>
    <w:rsid w:val="00450221"/>
    <w:rsid w:val="0045025D"/>
    <w:rsid w:val="004502A5"/>
    <w:rsid w:val="00450468"/>
    <w:rsid w:val="004504E5"/>
    <w:rsid w:val="004506CC"/>
    <w:rsid w:val="00450AFE"/>
    <w:rsid w:val="00450B91"/>
    <w:rsid w:val="00450BC3"/>
    <w:rsid w:val="00450EC0"/>
    <w:rsid w:val="00450EDA"/>
    <w:rsid w:val="00450FB7"/>
    <w:rsid w:val="004511B1"/>
    <w:rsid w:val="004511C3"/>
    <w:rsid w:val="0045141C"/>
    <w:rsid w:val="0045178A"/>
    <w:rsid w:val="004519BF"/>
    <w:rsid w:val="00451B06"/>
    <w:rsid w:val="00451BF3"/>
    <w:rsid w:val="00451C47"/>
    <w:rsid w:val="00451F49"/>
    <w:rsid w:val="0045200E"/>
    <w:rsid w:val="0045201E"/>
    <w:rsid w:val="0045208B"/>
    <w:rsid w:val="00452270"/>
    <w:rsid w:val="004523CE"/>
    <w:rsid w:val="00452420"/>
    <w:rsid w:val="0045256F"/>
    <w:rsid w:val="004527F1"/>
    <w:rsid w:val="00452A07"/>
    <w:rsid w:val="00452DFB"/>
    <w:rsid w:val="0045308F"/>
    <w:rsid w:val="00453236"/>
    <w:rsid w:val="00453348"/>
    <w:rsid w:val="004533A8"/>
    <w:rsid w:val="004533B7"/>
    <w:rsid w:val="00453446"/>
    <w:rsid w:val="00453715"/>
    <w:rsid w:val="004538D6"/>
    <w:rsid w:val="00453997"/>
    <w:rsid w:val="00453C7A"/>
    <w:rsid w:val="00453D17"/>
    <w:rsid w:val="00453E77"/>
    <w:rsid w:val="00454021"/>
    <w:rsid w:val="00454033"/>
    <w:rsid w:val="004540B9"/>
    <w:rsid w:val="00454291"/>
    <w:rsid w:val="004547D1"/>
    <w:rsid w:val="00454A42"/>
    <w:rsid w:val="00454DB0"/>
    <w:rsid w:val="00455405"/>
    <w:rsid w:val="00455465"/>
    <w:rsid w:val="0045546E"/>
    <w:rsid w:val="004554B3"/>
    <w:rsid w:val="004554E4"/>
    <w:rsid w:val="00455615"/>
    <w:rsid w:val="0045591F"/>
    <w:rsid w:val="00455D71"/>
    <w:rsid w:val="00455DEA"/>
    <w:rsid w:val="00455E29"/>
    <w:rsid w:val="00456406"/>
    <w:rsid w:val="004565F0"/>
    <w:rsid w:val="00456793"/>
    <w:rsid w:val="00456800"/>
    <w:rsid w:val="00456BD5"/>
    <w:rsid w:val="00456C54"/>
    <w:rsid w:val="00456C66"/>
    <w:rsid w:val="00457029"/>
    <w:rsid w:val="00457265"/>
    <w:rsid w:val="00457385"/>
    <w:rsid w:val="004573F1"/>
    <w:rsid w:val="004574CA"/>
    <w:rsid w:val="004574FC"/>
    <w:rsid w:val="00457587"/>
    <w:rsid w:val="0045785A"/>
    <w:rsid w:val="00457B3D"/>
    <w:rsid w:val="00457C20"/>
    <w:rsid w:val="00457C29"/>
    <w:rsid w:val="004602C7"/>
    <w:rsid w:val="0046032A"/>
    <w:rsid w:val="00460574"/>
    <w:rsid w:val="004605E2"/>
    <w:rsid w:val="004607C3"/>
    <w:rsid w:val="004607F8"/>
    <w:rsid w:val="004608E8"/>
    <w:rsid w:val="00460B81"/>
    <w:rsid w:val="00460BE3"/>
    <w:rsid w:val="00460E2E"/>
    <w:rsid w:val="00460EE8"/>
    <w:rsid w:val="00460F78"/>
    <w:rsid w:val="00460FE3"/>
    <w:rsid w:val="004611E3"/>
    <w:rsid w:val="0046121F"/>
    <w:rsid w:val="0046131F"/>
    <w:rsid w:val="0046139F"/>
    <w:rsid w:val="004613B9"/>
    <w:rsid w:val="00461677"/>
    <w:rsid w:val="004616E3"/>
    <w:rsid w:val="004619C4"/>
    <w:rsid w:val="00461A72"/>
    <w:rsid w:val="00461BA5"/>
    <w:rsid w:val="00461BC4"/>
    <w:rsid w:val="00462081"/>
    <w:rsid w:val="0046253D"/>
    <w:rsid w:val="004625C7"/>
    <w:rsid w:val="00462756"/>
    <w:rsid w:val="0046276B"/>
    <w:rsid w:val="004628E2"/>
    <w:rsid w:val="004633D2"/>
    <w:rsid w:val="004633E8"/>
    <w:rsid w:val="00463417"/>
    <w:rsid w:val="004637F8"/>
    <w:rsid w:val="00463832"/>
    <w:rsid w:val="00463835"/>
    <w:rsid w:val="0046389A"/>
    <w:rsid w:val="00463A94"/>
    <w:rsid w:val="00463EDE"/>
    <w:rsid w:val="00463F2B"/>
    <w:rsid w:val="0046419F"/>
    <w:rsid w:val="004642C0"/>
    <w:rsid w:val="0046484B"/>
    <w:rsid w:val="00464AD9"/>
    <w:rsid w:val="00464E65"/>
    <w:rsid w:val="00464F24"/>
    <w:rsid w:val="00464FBF"/>
    <w:rsid w:val="00465024"/>
    <w:rsid w:val="004650D3"/>
    <w:rsid w:val="00465249"/>
    <w:rsid w:val="004652DE"/>
    <w:rsid w:val="004654CB"/>
    <w:rsid w:val="00465537"/>
    <w:rsid w:val="004655A1"/>
    <w:rsid w:val="0046564E"/>
    <w:rsid w:val="0046571E"/>
    <w:rsid w:val="00465B7C"/>
    <w:rsid w:val="00465B8B"/>
    <w:rsid w:val="00465DFE"/>
    <w:rsid w:val="00466359"/>
    <w:rsid w:val="0046640F"/>
    <w:rsid w:val="004664E6"/>
    <w:rsid w:val="00466512"/>
    <w:rsid w:val="00466576"/>
    <w:rsid w:val="00466654"/>
    <w:rsid w:val="0046667C"/>
    <w:rsid w:val="004669B0"/>
    <w:rsid w:val="00467594"/>
    <w:rsid w:val="00467892"/>
    <w:rsid w:val="00467936"/>
    <w:rsid w:val="00467B4B"/>
    <w:rsid w:val="00467B76"/>
    <w:rsid w:val="00467BA1"/>
    <w:rsid w:val="00467D66"/>
    <w:rsid w:val="00467F41"/>
    <w:rsid w:val="004701D2"/>
    <w:rsid w:val="004701EF"/>
    <w:rsid w:val="0047038D"/>
    <w:rsid w:val="0047048A"/>
    <w:rsid w:val="004707CE"/>
    <w:rsid w:val="0047082E"/>
    <w:rsid w:val="00470CA5"/>
    <w:rsid w:val="00470CEE"/>
    <w:rsid w:val="00470F25"/>
    <w:rsid w:val="00470F67"/>
    <w:rsid w:val="00470F7F"/>
    <w:rsid w:val="0047107A"/>
    <w:rsid w:val="00471114"/>
    <w:rsid w:val="00471284"/>
    <w:rsid w:val="00471613"/>
    <w:rsid w:val="004717C6"/>
    <w:rsid w:val="00471802"/>
    <w:rsid w:val="00471E6E"/>
    <w:rsid w:val="00471EA6"/>
    <w:rsid w:val="00472039"/>
    <w:rsid w:val="00472190"/>
    <w:rsid w:val="0047240B"/>
    <w:rsid w:val="0047247E"/>
    <w:rsid w:val="004726D7"/>
    <w:rsid w:val="004729D9"/>
    <w:rsid w:val="00472AD9"/>
    <w:rsid w:val="00472B85"/>
    <w:rsid w:val="00472BC0"/>
    <w:rsid w:val="00472BC8"/>
    <w:rsid w:val="00472CA3"/>
    <w:rsid w:val="00472E95"/>
    <w:rsid w:val="004730AE"/>
    <w:rsid w:val="004731BB"/>
    <w:rsid w:val="00473355"/>
    <w:rsid w:val="00473973"/>
    <w:rsid w:val="00473B95"/>
    <w:rsid w:val="00473FD3"/>
    <w:rsid w:val="00474162"/>
    <w:rsid w:val="004741E5"/>
    <w:rsid w:val="00474369"/>
    <w:rsid w:val="00474428"/>
    <w:rsid w:val="004745E9"/>
    <w:rsid w:val="00474610"/>
    <w:rsid w:val="004746BC"/>
    <w:rsid w:val="00474721"/>
    <w:rsid w:val="004747D3"/>
    <w:rsid w:val="004748A2"/>
    <w:rsid w:val="00474945"/>
    <w:rsid w:val="004749BE"/>
    <w:rsid w:val="00474B63"/>
    <w:rsid w:val="00474D9A"/>
    <w:rsid w:val="00474F46"/>
    <w:rsid w:val="00475218"/>
    <w:rsid w:val="00475582"/>
    <w:rsid w:val="0047596E"/>
    <w:rsid w:val="00475DDA"/>
    <w:rsid w:val="00475FFB"/>
    <w:rsid w:val="004760CD"/>
    <w:rsid w:val="00476167"/>
    <w:rsid w:val="004763C8"/>
    <w:rsid w:val="0047659F"/>
    <w:rsid w:val="004765BB"/>
    <w:rsid w:val="0047665C"/>
    <w:rsid w:val="004766F0"/>
    <w:rsid w:val="00476736"/>
    <w:rsid w:val="0047682B"/>
    <w:rsid w:val="00476A5D"/>
    <w:rsid w:val="00477753"/>
    <w:rsid w:val="00477A93"/>
    <w:rsid w:val="0048011E"/>
    <w:rsid w:val="0048019C"/>
    <w:rsid w:val="004803CA"/>
    <w:rsid w:val="00480829"/>
    <w:rsid w:val="00480A53"/>
    <w:rsid w:val="00480AAB"/>
    <w:rsid w:val="00480B6B"/>
    <w:rsid w:val="00480F32"/>
    <w:rsid w:val="00481020"/>
    <w:rsid w:val="00481177"/>
    <w:rsid w:val="004813B3"/>
    <w:rsid w:val="004815DE"/>
    <w:rsid w:val="004816D2"/>
    <w:rsid w:val="004817F4"/>
    <w:rsid w:val="0048205E"/>
    <w:rsid w:val="0048220B"/>
    <w:rsid w:val="0048224E"/>
    <w:rsid w:val="0048235B"/>
    <w:rsid w:val="00482404"/>
    <w:rsid w:val="0048252D"/>
    <w:rsid w:val="00482BED"/>
    <w:rsid w:val="00482D5E"/>
    <w:rsid w:val="00483B08"/>
    <w:rsid w:val="00483DD0"/>
    <w:rsid w:val="00483E1F"/>
    <w:rsid w:val="00483E63"/>
    <w:rsid w:val="00483F1E"/>
    <w:rsid w:val="004840B6"/>
    <w:rsid w:val="00484163"/>
    <w:rsid w:val="00484262"/>
    <w:rsid w:val="00484289"/>
    <w:rsid w:val="004843FD"/>
    <w:rsid w:val="00484465"/>
    <w:rsid w:val="004848AF"/>
    <w:rsid w:val="00484BA7"/>
    <w:rsid w:val="00484BE6"/>
    <w:rsid w:val="00484F2B"/>
    <w:rsid w:val="004850C5"/>
    <w:rsid w:val="004851B4"/>
    <w:rsid w:val="00485335"/>
    <w:rsid w:val="004854EC"/>
    <w:rsid w:val="00485695"/>
    <w:rsid w:val="004858AA"/>
    <w:rsid w:val="00485906"/>
    <w:rsid w:val="004859A3"/>
    <w:rsid w:val="004859EB"/>
    <w:rsid w:val="00485A32"/>
    <w:rsid w:val="00485A45"/>
    <w:rsid w:val="00485B1D"/>
    <w:rsid w:val="00485C7C"/>
    <w:rsid w:val="00485D4B"/>
    <w:rsid w:val="00485F12"/>
    <w:rsid w:val="0048632D"/>
    <w:rsid w:val="004864C4"/>
    <w:rsid w:val="00486762"/>
    <w:rsid w:val="0048687D"/>
    <w:rsid w:val="00486978"/>
    <w:rsid w:val="00486B88"/>
    <w:rsid w:val="00486E1F"/>
    <w:rsid w:val="00487019"/>
    <w:rsid w:val="004870D1"/>
    <w:rsid w:val="00487508"/>
    <w:rsid w:val="0048758F"/>
    <w:rsid w:val="00487BA2"/>
    <w:rsid w:val="00487DC7"/>
    <w:rsid w:val="00487DEC"/>
    <w:rsid w:val="00487E28"/>
    <w:rsid w:val="00490358"/>
    <w:rsid w:val="004903C6"/>
    <w:rsid w:val="00490AF8"/>
    <w:rsid w:val="00490E91"/>
    <w:rsid w:val="00490FCD"/>
    <w:rsid w:val="004914D5"/>
    <w:rsid w:val="004914E2"/>
    <w:rsid w:val="0049155B"/>
    <w:rsid w:val="00491565"/>
    <w:rsid w:val="00491677"/>
    <w:rsid w:val="00491980"/>
    <w:rsid w:val="00491B33"/>
    <w:rsid w:val="00491CED"/>
    <w:rsid w:val="00491F88"/>
    <w:rsid w:val="0049217D"/>
    <w:rsid w:val="004921D0"/>
    <w:rsid w:val="0049227A"/>
    <w:rsid w:val="0049231A"/>
    <w:rsid w:val="00492492"/>
    <w:rsid w:val="00492586"/>
    <w:rsid w:val="0049292F"/>
    <w:rsid w:val="00492AC9"/>
    <w:rsid w:val="00492F85"/>
    <w:rsid w:val="00493531"/>
    <w:rsid w:val="00493641"/>
    <w:rsid w:val="00493E9C"/>
    <w:rsid w:val="00493F57"/>
    <w:rsid w:val="00493F9F"/>
    <w:rsid w:val="0049455A"/>
    <w:rsid w:val="004946EA"/>
    <w:rsid w:val="004947B9"/>
    <w:rsid w:val="00494857"/>
    <w:rsid w:val="0049486B"/>
    <w:rsid w:val="00494A33"/>
    <w:rsid w:val="00494D02"/>
    <w:rsid w:val="00494DAC"/>
    <w:rsid w:val="0049502A"/>
    <w:rsid w:val="004950DD"/>
    <w:rsid w:val="00495133"/>
    <w:rsid w:val="0049534C"/>
    <w:rsid w:val="00495426"/>
    <w:rsid w:val="004955CC"/>
    <w:rsid w:val="0049582A"/>
    <w:rsid w:val="00495B5E"/>
    <w:rsid w:val="00495C04"/>
    <w:rsid w:val="00495C56"/>
    <w:rsid w:val="004963A7"/>
    <w:rsid w:val="004964D8"/>
    <w:rsid w:val="0049656B"/>
    <w:rsid w:val="00496607"/>
    <w:rsid w:val="00496848"/>
    <w:rsid w:val="00496BE6"/>
    <w:rsid w:val="00496C3E"/>
    <w:rsid w:val="00496CFD"/>
    <w:rsid w:val="0049719C"/>
    <w:rsid w:val="004972BB"/>
    <w:rsid w:val="004973D1"/>
    <w:rsid w:val="00497502"/>
    <w:rsid w:val="0049760A"/>
    <w:rsid w:val="0049768E"/>
    <w:rsid w:val="00497699"/>
    <w:rsid w:val="004977F4"/>
    <w:rsid w:val="0049781A"/>
    <w:rsid w:val="00497AC6"/>
    <w:rsid w:val="00497B8E"/>
    <w:rsid w:val="00497D37"/>
    <w:rsid w:val="004A011D"/>
    <w:rsid w:val="004A069B"/>
    <w:rsid w:val="004A0738"/>
    <w:rsid w:val="004A0821"/>
    <w:rsid w:val="004A0C2F"/>
    <w:rsid w:val="004A0C4B"/>
    <w:rsid w:val="004A0CD3"/>
    <w:rsid w:val="004A0DF7"/>
    <w:rsid w:val="004A0ED1"/>
    <w:rsid w:val="004A0F8D"/>
    <w:rsid w:val="004A1105"/>
    <w:rsid w:val="004A1323"/>
    <w:rsid w:val="004A186A"/>
    <w:rsid w:val="004A1A0D"/>
    <w:rsid w:val="004A1B1F"/>
    <w:rsid w:val="004A1F0A"/>
    <w:rsid w:val="004A1F8D"/>
    <w:rsid w:val="004A2023"/>
    <w:rsid w:val="004A2428"/>
    <w:rsid w:val="004A24B0"/>
    <w:rsid w:val="004A2501"/>
    <w:rsid w:val="004A272F"/>
    <w:rsid w:val="004A2924"/>
    <w:rsid w:val="004A2C60"/>
    <w:rsid w:val="004A2D10"/>
    <w:rsid w:val="004A3159"/>
    <w:rsid w:val="004A3610"/>
    <w:rsid w:val="004A3808"/>
    <w:rsid w:val="004A391C"/>
    <w:rsid w:val="004A3BBA"/>
    <w:rsid w:val="004A401C"/>
    <w:rsid w:val="004A4088"/>
    <w:rsid w:val="004A41ED"/>
    <w:rsid w:val="004A4370"/>
    <w:rsid w:val="004A4461"/>
    <w:rsid w:val="004A449C"/>
    <w:rsid w:val="004A4601"/>
    <w:rsid w:val="004A4B0F"/>
    <w:rsid w:val="004A4E7B"/>
    <w:rsid w:val="004A5360"/>
    <w:rsid w:val="004A5404"/>
    <w:rsid w:val="004A54C6"/>
    <w:rsid w:val="004A5537"/>
    <w:rsid w:val="004A57F8"/>
    <w:rsid w:val="004A582B"/>
    <w:rsid w:val="004A5BFE"/>
    <w:rsid w:val="004A5E17"/>
    <w:rsid w:val="004A5E51"/>
    <w:rsid w:val="004A5F13"/>
    <w:rsid w:val="004A609E"/>
    <w:rsid w:val="004A61B0"/>
    <w:rsid w:val="004A6218"/>
    <w:rsid w:val="004A64E9"/>
    <w:rsid w:val="004A66B2"/>
    <w:rsid w:val="004A66E3"/>
    <w:rsid w:val="004A678C"/>
    <w:rsid w:val="004A6884"/>
    <w:rsid w:val="004A6994"/>
    <w:rsid w:val="004A6C2D"/>
    <w:rsid w:val="004A6C7E"/>
    <w:rsid w:val="004A6EEB"/>
    <w:rsid w:val="004A6FF1"/>
    <w:rsid w:val="004A729B"/>
    <w:rsid w:val="004A735F"/>
    <w:rsid w:val="004A772C"/>
    <w:rsid w:val="004A7776"/>
    <w:rsid w:val="004A79B3"/>
    <w:rsid w:val="004A7B02"/>
    <w:rsid w:val="004A7CEB"/>
    <w:rsid w:val="004A7E53"/>
    <w:rsid w:val="004B0462"/>
    <w:rsid w:val="004B0498"/>
    <w:rsid w:val="004B04EA"/>
    <w:rsid w:val="004B09B1"/>
    <w:rsid w:val="004B0CD5"/>
    <w:rsid w:val="004B0D35"/>
    <w:rsid w:val="004B0EBE"/>
    <w:rsid w:val="004B0FD6"/>
    <w:rsid w:val="004B17F2"/>
    <w:rsid w:val="004B1893"/>
    <w:rsid w:val="004B193C"/>
    <w:rsid w:val="004B199F"/>
    <w:rsid w:val="004B1ABB"/>
    <w:rsid w:val="004B1B0D"/>
    <w:rsid w:val="004B1E78"/>
    <w:rsid w:val="004B1F20"/>
    <w:rsid w:val="004B1F4C"/>
    <w:rsid w:val="004B2143"/>
    <w:rsid w:val="004B2145"/>
    <w:rsid w:val="004B21FA"/>
    <w:rsid w:val="004B242F"/>
    <w:rsid w:val="004B2436"/>
    <w:rsid w:val="004B25FC"/>
    <w:rsid w:val="004B28A8"/>
    <w:rsid w:val="004B28DF"/>
    <w:rsid w:val="004B28F8"/>
    <w:rsid w:val="004B2CDE"/>
    <w:rsid w:val="004B2DC8"/>
    <w:rsid w:val="004B2E74"/>
    <w:rsid w:val="004B2EA5"/>
    <w:rsid w:val="004B301F"/>
    <w:rsid w:val="004B3361"/>
    <w:rsid w:val="004B34A2"/>
    <w:rsid w:val="004B3664"/>
    <w:rsid w:val="004B37D0"/>
    <w:rsid w:val="004B3A7D"/>
    <w:rsid w:val="004B3E5D"/>
    <w:rsid w:val="004B3F78"/>
    <w:rsid w:val="004B3FA0"/>
    <w:rsid w:val="004B40D1"/>
    <w:rsid w:val="004B4304"/>
    <w:rsid w:val="004B431D"/>
    <w:rsid w:val="004B4586"/>
    <w:rsid w:val="004B4877"/>
    <w:rsid w:val="004B495E"/>
    <w:rsid w:val="004B4A96"/>
    <w:rsid w:val="004B4C25"/>
    <w:rsid w:val="004B4D0F"/>
    <w:rsid w:val="004B4D69"/>
    <w:rsid w:val="004B4E11"/>
    <w:rsid w:val="004B502B"/>
    <w:rsid w:val="004B52D1"/>
    <w:rsid w:val="004B5474"/>
    <w:rsid w:val="004B57A4"/>
    <w:rsid w:val="004B5992"/>
    <w:rsid w:val="004B5B1B"/>
    <w:rsid w:val="004B5B2B"/>
    <w:rsid w:val="004B60B8"/>
    <w:rsid w:val="004B60E3"/>
    <w:rsid w:val="004B6275"/>
    <w:rsid w:val="004B6340"/>
    <w:rsid w:val="004B6628"/>
    <w:rsid w:val="004B690B"/>
    <w:rsid w:val="004B6AA7"/>
    <w:rsid w:val="004B6C29"/>
    <w:rsid w:val="004B6E87"/>
    <w:rsid w:val="004B6FAF"/>
    <w:rsid w:val="004B6FFE"/>
    <w:rsid w:val="004B7442"/>
    <w:rsid w:val="004B757F"/>
    <w:rsid w:val="004B7743"/>
    <w:rsid w:val="004B7A23"/>
    <w:rsid w:val="004B7A5A"/>
    <w:rsid w:val="004B7BCB"/>
    <w:rsid w:val="004B7F5E"/>
    <w:rsid w:val="004C0186"/>
    <w:rsid w:val="004C02A8"/>
    <w:rsid w:val="004C0495"/>
    <w:rsid w:val="004C04DD"/>
    <w:rsid w:val="004C06B5"/>
    <w:rsid w:val="004C073C"/>
    <w:rsid w:val="004C077B"/>
    <w:rsid w:val="004C0B97"/>
    <w:rsid w:val="004C0D1B"/>
    <w:rsid w:val="004C0D38"/>
    <w:rsid w:val="004C0DF8"/>
    <w:rsid w:val="004C0FCC"/>
    <w:rsid w:val="004C110C"/>
    <w:rsid w:val="004C11E9"/>
    <w:rsid w:val="004C126E"/>
    <w:rsid w:val="004C12D2"/>
    <w:rsid w:val="004C13DE"/>
    <w:rsid w:val="004C1464"/>
    <w:rsid w:val="004C14CB"/>
    <w:rsid w:val="004C151A"/>
    <w:rsid w:val="004C1582"/>
    <w:rsid w:val="004C15DC"/>
    <w:rsid w:val="004C1610"/>
    <w:rsid w:val="004C166D"/>
    <w:rsid w:val="004C1F96"/>
    <w:rsid w:val="004C212E"/>
    <w:rsid w:val="004C2171"/>
    <w:rsid w:val="004C21F5"/>
    <w:rsid w:val="004C22EF"/>
    <w:rsid w:val="004C25C7"/>
    <w:rsid w:val="004C25DA"/>
    <w:rsid w:val="004C26FF"/>
    <w:rsid w:val="004C28DC"/>
    <w:rsid w:val="004C298A"/>
    <w:rsid w:val="004C29F5"/>
    <w:rsid w:val="004C2B9E"/>
    <w:rsid w:val="004C2E33"/>
    <w:rsid w:val="004C2E4E"/>
    <w:rsid w:val="004C2F6C"/>
    <w:rsid w:val="004C314A"/>
    <w:rsid w:val="004C36BC"/>
    <w:rsid w:val="004C37A6"/>
    <w:rsid w:val="004C3821"/>
    <w:rsid w:val="004C3AFE"/>
    <w:rsid w:val="004C3F59"/>
    <w:rsid w:val="004C3FA8"/>
    <w:rsid w:val="004C4146"/>
    <w:rsid w:val="004C43E7"/>
    <w:rsid w:val="004C4472"/>
    <w:rsid w:val="004C4CE1"/>
    <w:rsid w:val="004C4E10"/>
    <w:rsid w:val="004C503B"/>
    <w:rsid w:val="004C5099"/>
    <w:rsid w:val="004C528B"/>
    <w:rsid w:val="004C52A6"/>
    <w:rsid w:val="004C5568"/>
    <w:rsid w:val="004C55C3"/>
    <w:rsid w:val="004C58DE"/>
    <w:rsid w:val="004C58E9"/>
    <w:rsid w:val="004C5D88"/>
    <w:rsid w:val="004C5F75"/>
    <w:rsid w:val="004C6322"/>
    <w:rsid w:val="004C6564"/>
    <w:rsid w:val="004C6745"/>
    <w:rsid w:val="004C67F2"/>
    <w:rsid w:val="004C68FC"/>
    <w:rsid w:val="004C6B18"/>
    <w:rsid w:val="004C6B22"/>
    <w:rsid w:val="004C6D24"/>
    <w:rsid w:val="004C6D77"/>
    <w:rsid w:val="004C6FF2"/>
    <w:rsid w:val="004C7042"/>
    <w:rsid w:val="004C7195"/>
    <w:rsid w:val="004C7272"/>
    <w:rsid w:val="004C7293"/>
    <w:rsid w:val="004C72F5"/>
    <w:rsid w:val="004C7669"/>
    <w:rsid w:val="004C76F7"/>
    <w:rsid w:val="004C7784"/>
    <w:rsid w:val="004C797C"/>
    <w:rsid w:val="004C7BAE"/>
    <w:rsid w:val="004C7F09"/>
    <w:rsid w:val="004D0113"/>
    <w:rsid w:val="004D02EB"/>
    <w:rsid w:val="004D048B"/>
    <w:rsid w:val="004D0688"/>
    <w:rsid w:val="004D06E7"/>
    <w:rsid w:val="004D0836"/>
    <w:rsid w:val="004D083F"/>
    <w:rsid w:val="004D0E7E"/>
    <w:rsid w:val="004D10D9"/>
    <w:rsid w:val="004D121E"/>
    <w:rsid w:val="004D1220"/>
    <w:rsid w:val="004D1221"/>
    <w:rsid w:val="004D13D8"/>
    <w:rsid w:val="004D13EB"/>
    <w:rsid w:val="004D1555"/>
    <w:rsid w:val="004D1558"/>
    <w:rsid w:val="004D15C4"/>
    <w:rsid w:val="004D16FA"/>
    <w:rsid w:val="004D1768"/>
    <w:rsid w:val="004D1CBF"/>
    <w:rsid w:val="004D1D1E"/>
    <w:rsid w:val="004D1D20"/>
    <w:rsid w:val="004D1E93"/>
    <w:rsid w:val="004D1EB7"/>
    <w:rsid w:val="004D1EC1"/>
    <w:rsid w:val="004D1FF5"/>
    <w:rsid w:val="004D2125"/>
    <w:rsid w:val="004D26E1"/>
    <w:rsid w:val="004D27FD"/>
    <w:rsid w:val="004D29C0"/>
    <w:rsid w:val="004D2A96"/>
    <w:rsid w:val="004D2E97"/>
    <w:rsid w:val="004D2FB0"/>
    <w:rsid w:val="004D300B"/>
    <w:rsid w:val="004D3151"/>
    <w:rsid w:val="004D3187"/>
    <w:rsid w:val="004D349D"/>
    <w:rsid w:val="004D3564"/>
    <w:rsid w:val="004D35F1"/>
    <w:rsid w:val="004D37A6"/>
    <w:rsid w:val="004D37B4"/>
    <w:rsid w:val="004D37BD"/>
    <w:rsid w:val="004D3814"/>
    <w:rsid w:val="004D3ADA"/>
    <w:rsid w:val="004D3BA3"/>
    <w:rsid w:val="004D3CF9"/>
    <w:rsid w:val="004D3D82"/>
    <w:rsid w:val="004D3FDD"/>
    <w:rsid w:val="004D417C"/>
    <w:rsid w:val="004D4775"/>
    <w:rsid w:val="004D48B1"/>
    <w:rsid w:val="004D48ED"/>
    <w:rsid w:val="004D4AF2"/>
    <w:rsid w:val="004D4F6A"/>
    <w:rsid w:val="004D52AC"/>
    <w:rsid w:val="004D556B"/>
    <w:rsid w:val="004D562D"/>
    <w:rsid w:val="004D56B8"/>
    <w:rsid w:val="004D56F2"/>
    <w:rsid w:val="004D57F6"/>
    <w:rsid w:val="004D58B2"/>
    <w:rsid w:val="004D5AE2"/>
    <w:rsid w:val="004D5B75"/>
    <w:rsid w:val="004D5E32"/>
    <w:rsid w:val="004D61D6"/>
    <w:rsid w:val="004D6614"/>
    <w:rsid w:val="004D66F9"/>
    <w:rsid w:val="004D6B72"/>
    <w:rsid w:val="004D6B89"/>
    <w:rsid w:val="004D7018"/>
    <w:rsid w:val="004D7189"/>
    <w:rsid w:val="004D74E1"/>
    <w:rsid w:val="004D79B1"/>
    <w:rsid w:val="004D7A15"/>
    <w:rsid w:val="004D7A29"/>
    <w:rsid w:val="004D7B59"/>
    <w:rsid w:val="004D7C56"/>
    <w:rsid w:val="004D7D0F"/>
    <w:rsid w:val="004D7EAD"/>
    <w:rsid w:val="004D7FBF"/>
    <w:rsid w:val="004E0137"/>
    <w:rsid w:val="004E0384"/>
    <w:rsid w:val="004E0504"/>
    <w:rsid w:val="004E0687"/>
    <w:rsid w:val="004E0753"/>
    <w:rsid w:val="004E08AD"/>
    <w:rsid w:val="004E097A"/>
    <w:rsid w:val="004E09B1"/>
    <w:rsid w:val="004E0EAE"/>
    <w:rsid w:val="004E0F3E"/>
    <w:rsid w:val="004E0F4F"/>
    <w:rsid w:val="004E0FF5"/>
    <w:rsid w:val="004E1447"/>
    <w:rsid w:val="004E16C2"/>
    <w:rsid w:val="004E16DC"/>
    <w:rsid w:val="004E1BF5"/>
    <w:rsid w:val="004E1CA0"/>
    <w:rsid w:val="004E21A7"/>
    <w:rsid w:val="004E21D3"/>
    <w:rsid w:val="004E2286"/>
    <w:rsid w:val="004E22EA"/>
    <w:rsid w:val="004E24A5"/>
    <w:rsid w:val="004E25E5"/>
    <w:rsid w:val="004E26C9"/>
    <w:rsid w:val="004E2746"/>
    <w:rsid w:val="004E27C3"/>
    <w:rsid w:val="004E2A1E"/>
    <w:rsid w:val="004E2E2D"/>
    <w:rsid w:val="004E318D"/>
    <w:rsid w:val="004E3313"/>
    <w:rsid w:val="004E332F"/>
    <w:rsid w:val="004E3772"/>
    <w:rsid w:val="004E37A6"/>
    <w:rsid w:val="004E392F"/>
    <w:rsid w:val="004E3C80"/>
    <w:rsid w:val="004E3D14"/>
    <w:rsid w:val="004E3D8D"/>
    <w:rsid w:val="004E4012"/>
    <w:rsid w:val="004E4028"/>
    <w:rsid w:val="004E4520"/>
    <w:rsid w:val="004E47F2"/>
    <w:rsid w:val="004E49F7"/>
    <w:rsid w:val="004E4BE5"/>
    <w:rsid w:val="004E4CB2"/>
    <w:rsid w:val="004E512C"/>
    <w:rsid w:val="004E5133"/>
    <w:rsid w:val="004E54D4"/>
    <w:rsid w:val="004E55BE"/>
    <w:rsid w:val="004E5859"/>
    <w:rsid w:val="004E58AF"/>
    <w:rsid w:val="004E598E"/>
    <w:rsid w:val="004E5A62"/>
    <w:rsid w:val="004E5AC6"/>
    <w:rsid w:val="004E5C19"/>
    <w:rsid w:val="004E5C39"/>
    <w:rsid w:val="004E60A2"/>
    <w:rsid w:val="004E6110"/>
    <w:rsid w:val="004E617D"/>
    <w:rsid w:val="004E6757"/>
    <w:rsid w:val="004E6766"/>
    <w:rsid w:val="004E6A6E"/>
    <w:rsid w:val="004E6C8F"/>
    <w:rsid w:val="004E6CEF"/>
    <w:rsid w:val="004E6EF3"/>
    <w:rsid w:val="004E7251"/>
    <w:rsid w:val="004E73F9"/>
    <w:rsid w:val="004E7539"/>
    <w:rsid w:val="004E78A1"/>
    <w:rsid w:val="004F01ED"/>
    <w:rsid w:val="004F0650"/>
    <w:rsid w:val="004F08CC"/>
    <w:rsid w:val="004F08E3"/>
    <w:rsid w:val="004F09D8"/>
    <w:rsid w:val="004F0A2D"/>
    <w:rsid w:val="004F0B46"/>
    <w:rsid w:val="004F0DA0"/>
    <w:rsid w:val="004F109C"/>
    <w:rsid w:val="004F109D"/>
    <w:rsid w:val="004F112F"/>
    <w:rsid w:val="004F1135"/>
    <w:rsid w:val="004F120B"/>
    <w:rsid w:val="004F13D5"/>
    <w:rsid w:val="004F1434"/>
    <w:rsid w:val="004F1469"/>
    <w:rsid w:val="004F158C"/>
    <w:rsid w:val="004F15EE"/>
    <w:rsid w:val="004F17E6"/>
    <w:rsid w:val="004F18AE"/>
    <w:rsid w:val="004F1AA8"/>
    <w:rsid w:val="004F1D0F"/>
    <w:rsid w:val="004F1DE7"/>
    <w:rsid w:val="004F1E42"/>
    <w:rsid w:val="004F1EDD"/>
    <w:rsid w:val="004F1FAA"/>
    <w:rsid w:val="004F22D0"/>
    <w:rsid w:val="004F247B"/>
    <w:rsid w:val="004F268C"/>
    <w:rsid w:val="004F26A6"/>
    <w:rsid w:val="004F279C"/>
    <w:rsid w:val="004F27B2"/>
    <w:rsid w:val="004F295E"/>
    <w:rsid w:val="004F2A15"/>
    <w:rsid w:val="004F2B81"/>
    <w:rsid w:val="004F2C5B"/>
    <w:rsid w:val="004F2D17"/>
    <w:rsid w:val="004F2E8F"/>
    <w:rsid w:val="004F2F1A"/>
    <w:rsid w:val="004F2F84"/>
    <w:rsid w:val="004F2FB8"/>
    <w:rsid w:val="004F32A2"/>
    <w:rsid w:val="004F37A2"/>
    <w:rsid w:val="004F3952"/>
    <w:rsid w:val="004F3964"/>
    <w:rsid w:val="004F3AD1"/>
    <w:rsid w:val="004F3C66"/>
    <w:rsid w:val="004F4282"/>
    <w:rsid w:val="004F42CF"/>
    <w:rsid w:val="004F43A8"/>
    <w:rsid w:val="004F4432"/>
    <w:rsid w:val="004F4743"/>
    <w:rsid w:val="004F4839"/>
    <w:rsid w:val="004F493D"/>
    <w:rsid w:val="004F49E2"/>
    <w:rsid w:val="004F49EB"/>
    <w:rsid w:val="004F4C68"/>
    <w:rsid w:val="004F4E6D"/>
    <w:rsid w:val="004F507E"/>
    <w:rsid w:val="004F5581"/>
    <w:rsid w:val="004F56CD"/>
    <w:rsid w:val="004F5860"/>
    <w:rsid w:val="004F58A3"/>
    <w:rsid w:val="004F5BD8"/>
    <w:rsid w:val="004F60AB"/>
    <w:rsid w:val="004F60E4"/>
    <w:rsid w:val="004F616D"/>
    <w:rsid w:val="004F6539"/>
    <w:rsid w:val="004F66A4"/>
    <w:rsid w:val="004F6745"/>
    <w:rsid w:val="004F6A74"/>
    <w:rsid w:val="004F6E67"/>
    <w:rsid w:val="004F704D"/>
    <w:rsid w:val="004F7184"/>
    <w:rsid w:val="004F7327"/>
    <w:rsid w:val="004F73AF"/>
    <w:rsid w:val="004F7739"/>
    <w:rsid w:val="004F7B0B"/>
    <w:rsid w:val="004F7B42"/>
    <w:rsid w:val="004F7B74"/>
    <w:rsid w:val="004F7B88"/>
    <w:rsid w:val="004F7BB0"/>
    <w:rsid w:val="004F7F77"/>
    <w:rsid w:val="005002C3"/>
    <w:rsid w:val="00500367"/>
    <w:rsid w:val="005005C3"/>
    <w:rsid w:val="005009AE"/>
    <w:rsid w:val="00500A08"/>
    <w:rsid w:val="00500A09"/>
    <w:rsid w:val="00500B30"/>
    <w:rsid w:val="00500C0F"/>
    <w:rsid w:val="00500E53"/>
    <w:rsid w:val="005012BE"/>
    <w:rsid w:val="00501532"/>
    <w:rsid w:val="00501634"/>
    <w:rsid w:val="005019C7"/>
    <w:rsid w:val="00501B6A"/>
    <w:rsid w:val="00501BBC"/>
    <w:rsid w:val="00501D15"/>
    <w:rsid w:val="00501FB9"/>
    <w:rsid w:val="00501FF7"/>
    <w:rsid w:val="00502042"/>
    <w:rsid w:val="0050229E"/>
    <w:rsid w:val="00502398"/>
    <w:rsid w:val="00502635"/>
    <w:rsid w:val="0050269C"/>
    <w:rsid w:val="005027D7"/>
    <w:rsid w:val="00502C2D"/>
    <w:rsid w:val="00502EF4"/>
    <w:rsid w:val="00502F84"/>
    <w:rsid w:val="00503057"/>
    <w:rsid w:val="00503100"/>
    <w:rsid w:val="005035E3"/>
    <w:rsid w:val="00503759"/>
    <w:rsid w:val="005037C1"/>
    <w:rsid w:val="005037EC"/>
    <w:rsid w:val="00503955"/>
    <w:rsid w:val="00503A94"/>
    <w:rsid w:val="00503B85"/>
    <w:rsid w:val="00503DFB"/>
    <w:rsid w:val="00503E3C"/>
    <w:rsid w:val="0050412B"/>
    <w:rsid w:val="00504142"/>
    <w:rsid w:val="00504243"/>
    <w:rsid w:val="005042BC"/>
    <w:rsid w:val="0050437E"/>
    <w:rsid w:val="005043BA"/>
    <w:rsid w:val="00504566"/>
    <w:rsid w:val="0050457D"/>
    <w:rsid w:val="005045EF"/>
    <w:rsid w:val="005047E7"/>
    <w:rsid w:val="0050488D"/>
    <w:rsid w:val="005049F9"/>
    <w:rsid w:val="00504E1B"/>
    <w:rsid w:val="00505053"/>
    <w:rsid w:val="005053AC"/>
    <w:rsid w:val="00505715"/>
    <w:rsid w:val="005058A9"/>
    <w:rsid w:val="00505F60"/>
    <w:rsid w:val="0050609A"/>
    <w:rsid w:val="005060A1"/>
    <w:rsid w:val="005060DB"/>
    <w:rsid w:val="0050614A"/>
    <w:rsid w:val="0050616D"/>
    <w:rsid w:val="00506243"/>
    <w:rsid w:val="00506366"/>
    <w:rsid w:val="00506678"/>
    <w:rsid w:val="005066FB"/>
    <w:rsid w:val="005070C6"/>
    <w:rsid w:val="00507543"/>
    <w:rsid w:val="00507655"/>
    <w:rsid w:val="005077F9"/>
    <w:rsid w:val="005079C6"/>
    <w:rsid w:val="00507FEF"/>
    <w:rsid w:val="005103AB"/>
    <w:rsid w:val="005103C4"/>
    <w:rsid w:val="005104A4"/>
    <w:rsid w:val="00510607"/>
    <w:rsid w:val="0051065F"/>
    <w:rsid w:val="00510E14"/>
    <w:rsid w:val="00510E17"/>
    <w:rsid w:val="00510E1C"/>
    <w:rsid w:val="005112BE"/>
    <w:rsid w:val="005113B6"/>
    <w:rsid w:val="005118D1"/>
    <w:rsid w:val="005119A8"/>
    <w:rsid w:val="00511B10"/>
    <w:rsid w:val="00511DBF"/>
    <w:rsid w:val="00511FAC"/>
    <w:rsid w:val="00512155"/>
    <w:rsid w:val="00512524"/>
    <w:rsid w:val="00512526"/>
    <w:rsid w:val="005125EA"/>
    <w:rsid w:val="0051262E"/>
    <w:rsid w:val="0051273A"/>
    <w:rsid w:val="005128B7"/>
    <w:rsid w:val="005129DF"/>
    <w:rsid w:val="00512A18"/>
    <w:rsid w:val="00512AB3"/>
    <w:rsid w:val="00512B4E"/>
    <w:rsid w:val="00512E25"/>
    <w:rsid w:val="00512FA7"/>
    <w:rsid w:val="00512FB1"/>
    <w:rsid w:val="00512FF5"/>
    <w:rsid w:val="00513718"/>
    <w:rsid w:val="005139A9"/>
    <w:rsid w:val="00513A65"/>
    <w:rsid w:val="00513AEE"/>
    <w:rsid w:val="00513C27"/>
    <w:rsid w:val="005140A4"/>
    <w:rsid w:val="0051415B"/>
    <w:rsid w:val="005142B2"/>
    <w:rsid w:val="00514331"/>
    <w:rsid w:val="0051443C"/>
    <w:rsid w:val="00514563"/>
    <w:rsid w:val="005145ED"/>
    <w:rsid w:val="0051475D"/>
    <w:rsid w:val="005147BA"/>
    <w:rsid w:val="00514AB3"/>
    <w:rsid w:val="00514C44"/>
    <w:rsid w:val="00514D69"/>
    <w:rsid w:val="005150D0"/>
    <w:rsid w:val="005150D4"/>
    <w:rsid w:val="005151EA"/>
    <w:rsid w:val="0051532E"/>
    <w:rsid w:val="00515381"/>
    <w:rsid w:val="00515AE6"/>
    <w:rsid w:val="00515B99"/>
    <w:rsid w:val="00515B9B"/>
    <w:rsid w:val="00515BCF"/>
    <w:rsid w:val="00515C4C"/>
    <w:rsid w:val="00515C65"/>
    <w:rsid w:val="00515E1C"/>
    <w:rsid w:val="00515E2B"/>
    <w:rsid w:val="005160D6"/>
    <w:rsid w:val="005165A0"/>
    <w:rsid w:val="005168A0"/>
    <w:rsid w:val="005169F9"/>
    <w:rsid w:val="00516D53"/>
    <w:rsid w:val="00516E15"/>
    <w:rsid w:val="005171FF"/>
    <w:rsid w:val="00517320"/>
    <w:rsid w:val="005175F2"/>
    <w:rsid w:val="005177B8"/>
    <w:rsid w:val="00517938"/>
    <w:rsid w:val="00517996"/>
    <w:rsid w:val="00517A71"/>
    <w:rsid w:val="00517AFB"/>
    <w:rsid w:val="00517CF0"/>
    <w:rsid w:val="00517CFF"/>
    <w:rsid w:val="0052009C"/>
    <w:rsid w:val="005200A8"/>
    <w:rsid w:val="00520203"/>
    <w:rsid w:val="00520327"/>
    <w:rsid w:val="005205F6"/>
    <w:rsid w:val="005207C5"/>
    <w:rsid w:val="00520869"/>
    <w:rsid w:val="00520BAF"/>
    <w:rsid w:val="00520C4C"/>
    <w:rsid w:val="00520E98"/>
    <w:rsid w:val="005210A7"/>
    <w:rsid w:val="00521144"/>
    <w:rsid w:val="00521790"/>
    <w:rsid w:val="00521B31"/>
    <w:rsid w:val="00521E1F"/>
    <w:rsid w:val="005220BD"/>
    <w:rsid w:val="00522393"/>
    <w:rsid w:val="00522539"/>
    <w:rsid w:val="005229BC"/>
    <w:rsid w:val="00522D5D"/>
    <w:rsid w:val="00522DD7"/>
    <w:rsid w:val="00522DF6"/>
    <w:rsid w:val="00522EC5"/>
    <w:rsid w:val="00523107"/>
    <w:rsid w:val="005231A5"/>
    <w:rsid w:val="0052320B"/>
    <w:rsid w:val="005234B3"/>
    <w:rsid w:val="005234D1"/>
    <w:rsid w:val="0052351E"/>
    <w:rsid w:val="0052374F"/>
    <w:rsid w:val="005237EB"/>
    <w:rsid w:val="00523938"/>
    <w:rsid w:val="00523A80"/>
    <w:rsid w:val="00523D38"/>
    <w:rsid w:val="00523D99"/>
    <w:rsid w:val="00523E74"/>
    <w:rsid w:val="00523F3E"/>
    <w:rsid w:val="00523FDE"/>
    <w:rsid w:val="00524072"/>
    <w:rsid w:val="005242ED"/>
    <w:rsid w:val="00524366"/>
    <w:rsid w:val="00524930"/>
    <w:rsid w:val="00524CCF"/>
    <w:rsid w:val="005251AC"/>
    <w:rsid w:val="005251C5"/>
    <w:rsid w:val="005252A7"/>
    <w:rsid w:val="0052547D"/>
    <w:rsid w:val="0052553E"/>
    <w:rsid w:val="0052559F"/>
    <w:rsid w:val="00525653"/>
    <w:rsid w:val="00525797"/>
    <w:rsid w:val="00525900"/>
    <w:rsid w:val="0052591E"/>
    <w:rsid w:val="00525AD4"/>
    <w:rsid w:val="00525B87"/>
    <w:rsid w:val="00525B92"/>
    <w:rsid w:val="00525D19"/>
    <w:rsid w:val="00525DF2"/>
    <w:rsid w:val="00525FF6"/>
    <w:rsid w:val="00526085"/>
    <w:rsid w:val="005260AB"/>
    <w:rsid w:val="00526108"/>
    <w:rsid w:val="00526239"/>
    <w:rsid w:val="00526468"/>
    <w:rsid w:val="005264C9"/>
    <w:rsid w:val="00526526"/>
    <w:rsid w:val="00526595"/>
    <w:rsid w:val="005265F2"/>
    <w:rsid w:val="00526627"/>
    <w:rsid w:val="00526655"/>
    <w:rsid w:val="00526727"/>
    <w:rsid w:val="00526891"/>
    <w:rsid w:val="00526C6C"/>
    <w:rsid w:val="00526DEE"/>
    <w:rsid w:val="00526FE9"/>
    <w:rsid w:val="0052713F"/>
    <w:rsid w:val="00527211"/>
    <w:rsid w:val="00527229"/>
    <w:rsid w:val="00527548"/>
    <w:rsid w:val="00527575"/>
    <w:rsid w:val="005275E2"/>
    <w:rsid w:val="00527738"/>
    <w:rsid w:val="005277C3"/>
    <w:rsid w:val="00527823"/>
    <w:rsid w:val="00527C4C"/>
    <w:rsid w:val="00527CE9"/>
    <w:rsid w:val="00527DA6"/>
    <w:rsid w:val="00527F32"/>
    <w:rsid w:val="00530136"/>
    <w:rsid w:val="005301BC"/>
    <w:rsid w:val="0053021D"/>
    <w:rsid w:val="00530285"/>
    <w:rsid w:val="00530472"/>
    <w:rsid w:val="00530714"/>
    <w:rsid w:val="005308FD"/>
    <w:rsid w:val="00530916"/>
    <w:rsid w:val="00530AF1"/>
    <w:rsid w:val="00530BF1"/>
    <w:rsid w:val="005310FB"/>
    <w:rsid w:val="0053115B"/>
    <w:rsid w:val="0053121C"/>
    <w:rsid w:val="005316EF"/>
    <w:rsid w:val="00531CB5"/>
    <w:rsid w:val="00531D3B"/>
    <w:rsid w:val="00531DFE"/>
    <w:rsid w:val="005320DA"/>
    <w:rsid w:val="00532249"/>
    <w:rsid w:val="00532320"/>
    <w:rsid w:val="0053242C"/>
    <w:rsid w:val="005324BA"/>
    <w:rsid w:val="00532607"/>
    <w:rsid w:val="00532714"/>
    <w:rsid w:val="00532A0F"/>
    <w:rsid w:val="00532A3C"/>
    <w:rsid w:val="00532A5B"/>
    <w:rsid w:val="00532AD8"/>
    <w:rsid w:val="00532AD9"/>
    <w:rsid w:val="00532C13"/>
    <w:rsid w:val="00532CBE"/>
    <w:rsid w:val="00532EDD"/>
    <w:rsid w:val="00532F1D"/>
    <w:rsid w:val="00532FC3"/>
    <w:rsid w:val="00533014"/>
    <w:rsid w:val="0053329C"/>
    <w:rsid w:val="005332CF"/>
    <w:rsid w:val="00533600"/>
    <w:rsid w:val="005337B9"/>
    <w:rsid w:val="00533893"/>
    <w:rsid w:val="005339D2"/>
    <w:rsid w:val="00533B05"/>
    <w:rsid w:val="00533D5F"/>
    <w:rsid w:val="00533DFC"/>
    <w:rsid w:val="005342AF"/>
    <w:rsid w:val="005342C7"/>
    <w:rsid w:val="005343EC"/>
    <w:rsid w:val="005346BD"/>
    <w:rsid w:val="00534795"/>
    <w:rsid w:val="00534C85"/>
    <w:rsid w:val="00534E0F"/>
    <w:rsid w:val="00534F88"/>
    <w:rsid w:val="00535025"/>
    <w:rsid w:val="005350A2"/>
    <w:rsid w:val="00535384"/>
    <w:rsid w:val="00535419"/>
    <w:rsid w:val="005354CE"/>
    <w:rsid w:val="00535567"/>
    <w:rsid w:val="005357D7"/>
    <w:rsid w:val="005358B6"/>
    <w:rsid w:val="00535A63"/>
    <w:rsid w:val="00535AE4"/>
    <w:rsid w:val="00535BE2"/>
    <w:rsid w:val="00535D2B"/>
    <w:rsid w:val="0053624D"/>
    <w:rsid w:val="005362B9"/>
    <w:rsid w:val="005364AC"/>
    <w:rsid w:val="0053686C"/>
    <w:rsid w:val="005369EB"/>
    <w:rsid w:val="00536B6E"/>
    <w:rsid w:val="00536FDA"/>
    <w:rsid w:val="0053734B"/>
    <w:rsid w:val="005374EB"/>
    <w:rsid w:val="00537A6A"/>
    <w:rsid w:val="00537B8C"/>
    <w:rsid w:val="00537BE4"/>
    <w:rsid w:val="00537CFE"/>
    <w:rsid w:val="00537E00"/>
    <w:rsid w:val="00540082"/>
    <w:rsid w:val="00540128"/>
    <w:rsid w:val="0054013B"/>
    <w:rsid w:val="00540275"/>
    <w:rsid w:val="0054027D"/>
    <w:rsid w:val="0054033C"/>
    <w:rsid w:val="00540493"/>
    <w:rsid w:val="005407E8"/>
    <w:rsid w:val="00540A6F"/>
    <w:rsid w:val="00540C9F"/>
    <w:rsid w:val="0054111C"/>
    <w:rsid w:val="005411B1"/>
    <w:rsid w:val="0054148D"/>
    <w:rsid w:val="005415B3"/>
    <w:rsid w:val="0054172E"/>
    <w:rsid w:val="0054186F"/>
    <w:rsid w:val="0054191A"/>
    <w:rsid w:val="00541ABB"/>
    <w:rsid w:val="00541BB6"/>
    <w:rsid w:val="00541BCE"/>
    <w:rsid w:val="00541C61"/>
    <w:rsid w:val="00541D0A"/>
    <w:rsid w:val="00541D45"/>
    <w:rsid w:val="00541E32"/>
    <w:rsid w:val="0054228C"/>
    <w:rsid w:val="005422C9"/>
    <w:rsid w:val="0054234F"/>
    <w:rsid w:val="005423F2"/>
    <w:rsid w:val="00542457"/>
    <w:rsid w:val="005424B7"/>
    <w:rsid w:val="0054255E"/>
    <w:rsid w:val="005426BB"/>
    <w:rsid w:val="005426DD"/>
    <w:rsid w:val="0054275F"/>
    <w:rsid w:val="005427BD"/>
    <w:rsid w:val="0054286B"/>
    <w:rsid w:val="005428C3"/>
    <w:rsid w:val="005429E5"/>
    <w:rsid w:val="00542FFC"/>
    <w:rsid w:val="005434D7"/>
    <w:rsid w:val="00543733"/>
    <w:rsid w:val="005437E1"/>
    <w:rsid w:val="005438DB"/>
    <w:rsid w:val="00543987"/>
    <w:rsid w:val="00543A4C"/>
    <w:rsid w:val="00543D38"/>
    <w:rsid w:val="00543FD1"/>
    <w:rsid w:val="005440A3"/>
    <w:rsid w:val="00544195"/>
    <w:rsid w:val="005442B9"/>
    <w:rsid w:val="0054431B"/>
    <w:rsid w:val="0054442C"/>
    <w:rsid w:val="00544B2F"/>
    <w:rsid w:val="00544D95"/>
    <w:rsid w:val="00544ED7"/>
    <w:rsid w:val="00544FC8"/>
    <w:rsid w:val="00545175"/>
    <w:rsid w:val="005452E6"/>
    <w:rsid w:val="00545337"/>
    <w:rsid w:val="00545349"/>
    <w:rsid w:val="005453BB"/>
    <w:rsid w:val="00545722"/>
    <w:rsid w:val="00545E42"/>
    <w:rsid w:val="00545FF4"/>
    <w:rsid w:val="005462E6"/>
    <w:rsid w:val="00546312"/>
    <w:rsid w:val="00546418"/>
    <w:rsid w:val="00546593"/>
    <w:rsid w:val="00546962"/>
    <w:rsid w:val="00546C34"/>
    <w:rsid w:val="00546ED3"/>
    <w:rsid w:val="00546EDD"/>
    <w:rsid w:val="00546F2C"/>
    <w:rsid w:val="00547175"/>
    <w:rsid w:val="005472A4"/>
    <w:rsid w:val="005472C2"/>
    <w:rsid w:val="005472D1"/>
    <w:rsid w:val="00547343"/>
    <w:rsid w:val="00547421"/>
    <w:rsid w:val="0054750C"/>
    <w:rsid w:val="0054772A"/>
    <w:rsid w:val="00547778"/>
    <w:rsid w:val="005478BF"/>
    <w:rsid w:val="00547A96"/>
    <w:rsid w:val="00547D58"/>
    <w:rsid w:val="00547DA0"/>
    <w:rsid w:val="00547E72"/>
    <w:rsid w:val="0055008D"/>
    <w:rsid w:val="005500A3"/>
    <w:rsid w:val="00550365"/>
    <w:rsid w:val="005508BD"/>
    <w:rsid w:val="00550AB6"/>
    <w:rsid w:val="00550B7C"/>
    <w:rsid w:val="00550BC2"/>
    <w:rsid w:val="00550BD1"/>
    <w:rsid w:val="00550FD2"/>
    <w:rsid w:val="00551289"/>
    <w:rsid w:val="005512ED"/>
    <w:rsid w:val="00551353"/>
    <w:rsid w:val="005515AB"/>
    <w:rsid w:val="005515B8"/>
    <w:rsid w:val="00551670"/>
    <w:rsid w:val="0055173B"/>
    <w:rsid w:val="0055179A"/>
    <w:rsid w:val="00551848"/>
    <w:rsid w:val="00551B0B"/>
    <w:rsid w:val="00551F17"/>
    <w:rsid w:val="005522BA"/>
    <w:rsid w:val="0055248D"/>
    <w:rsid w:val="005524E3"/>
    <w:rsid w:val="00552569"/>
    <w:rsid w:val="005526FE"/>
    <w:rsid w:val="005527AF"/>
    <w:rsid w:val="00552AD0"/>
    <w:rsid w:val="00552BED"/>
    <w:rsid w:val="00552FD9"/>
    <w:rsid w:val="00553552"/>
    <w:rsid w:val="00553594"/>
    <w:rsid w:val="0055363B"/>
    <w:rsid w:val="00553840"/>
    <w:rsid w:val="0055390A"/>
    <w:rsid w:val="00553A6E"/>
    <w:rsid w:val="00553B4B"/>
    <w:rsid w:val="00553BE4"/>
    <w:rsid w:val="00553CCD"/>
    <w:rsid w:val="00553D51"/>
    <w:rsid w:val="00553E3B"/>
    <w:rsid w:val="00553F5D"/>
    <w:rsid w:val="0055433D"/>
    <w:rsid w:val="00554547"/>
    <w:rsid w:val="00554694"/>
    <w:rsid w:val="005546D6"/>
    <w:rsid w:val="0055474C"/>
    <w:rsid w:val="00554832"/>
    <w:rsid w:val="0055483B"/>
    <w:rsid w:val="00554BB6"/>
    <w:rsid w:val="00554CA2"/>
    <w:rsid w:val="00554E25"/>
    <w:rsid w:val="00554E59"/>
    <w:rsid w:val="00554EF0"/>
    <w:rsid w:val="00554F0C"/>
    <w:rsid w:val="005550DD"/>
    <w:rsid w:val="00555993"/>
    <w:rsid w:val="00555997"/>
    <w:rsid w:val="00555A76"/>
    <w:rsid w:val="00555ABE"/>
    <w:rsid w:val="00555D60"/>
    <w:rsid w:val="00555D8E"/>
    <w:rsid w:val="00556054"/>
    <w:rsid w:val="005560D2"/>
    <w:rsid w:val="00556180"/>
    <w:rsid w:val="005569EA"/>
    <w:rsid w:val="00556A87"/>
    <w:rsid w:val="00556F32"/>
    <w:rsid w:val="00556F71"/>
    <w:rsid w:val="00556F77"/>
    <w:rsid w:val="00557066"/>
    <w:rsid w:val="005573B3"/>
    <w:rsid w:val="005576ED"/>
    <w:rsid w:val="0055794E"/>
    <w:rsid w:val="00557CE6"/>
    <w:rsid w:val="00557E4D"/>
    <w:rsid w:val="00557E50"/>
    <w:rsid w:val="00560217"/>
    <w:rsid w:val="00560350"/>
    <w:rsid w:val="00560483"/>
    <w:rsid w:val="00560519"/>
    <w:rsid w:val="005605A2"/>
    <w:rsid w:val="00560689"/>
    <w:rsid w:val="0056080A"/>
    <w:rsid w:val="00560B30"/>
    <w:rsid w:val="00560CDF"/>
    <w:rsid w:val="00560F27"/>
    <w:rsid w:val="00561056"/>
    <w:rsid w:val="00561096"/>
    <w:rsid w:val="0056151C"/>
    <w:rsid w:val="0056164C"/>
    <w:rsid w:val="0056174F"/>
    <w:rsid w:val="005617A8"/>
    <w:rsid w:val="005617D8"/>
    <w:rsid w:val="005618E4"/>
    <w:rsid w:val="00561932"/>
    <w:rsid w:val="00561A10"/>
    <w:rsid w:val="00561A52"/>
    <w:rsid w:val="00561AF5"/>
    <w:rsid w:val="00561B4F"/>
    <w:rsid w:val="00561FA3"/>
    <w:rsid w:val="00561FA8"/>
    <w:rsid w:val="00562041"/>
    <w:rsid w:val="0056245F"/>
    <w:rsid w:val="0056252C"/>
    <w:rsid w:val="00562881"/>
    <w:rsid w:val="005629EA"/>
    <w:rsid w:val="00562AC5"/>
    <w:rsid w:val="00562BCA"/>
    <w:rsid w:val="00562BCE"/>
    <w:rsid w:val="00562CF9"/>
    <w:rsid w:val="00562D7F"/>
    <w:rsid w:val="00562D8E"/>
    <w:rsid w:val="00562E2D"/>
    <w:rsid w:val="00562F30"/>
    <w:rsid w:val="00562F8F"/>
    <w:rsid w:val="00563052"/>
    <w:rsid w:val="0056307C"/>
    <w:rsid w:val="005632E6"/>
    <w:rsid w:val="005632F5"/>
    <w:rsid w:val="005636A8"/>
    <w:rsid w:val="0056377A"/>
    <w:rsid w:val="00563888"/>
    <w:rsid w:val="005639D8"/>
    <w:rsid w:val="00563B4B"/>
    <w:rsid w:val="00563CCA"/>
    <w:rsid w:val="00563DA8"/>
    <w:rsid w:val="00563ED7"/>
    <w:rsid w:val="00563F53"/>
    <w:rsid w:val="00563FF6"/>
    <w:rsid w:val="0056414D"/>
    <w:rsid w:val="00564338"/>
    <w:rsid w:val="005643F6"/>
    <w:rsid w:val="005645FD"/>
    <w:rsid w:val="00564BBF"/>
    <w:rsid w:val="00564D25"/>
    <w:rsid w:val="00564D67"/>
    <w:rsid w:val="00564EE7"/>
    <w:rsid w:val="00564F94"/>
    <w:rsid w:val="00565024"/>
    <w:rsid w:val="0056509D"/>
    <w:rsid w:val="00565104"/>
    <w:rsid w:val="005653E6"/>
    <w:rsid w:val="0056553F"/>
    <w:rsid w:val="005659ED"/>
    <w:rsid w:val="00565D0F"/>
    <w:rsid w:val="00565D24"/>
    <w:rsid w:val="00565D8A"/>
    <w:rsid w:val="00565F3A"/>
    <w:rsid w:val="00566004"/>
    <w:rsid w:val="00566185"/>
    <w:rsid w:val="005661AC"/>
    <w:rsid w:val="005661C2"/>
    <w:rsid w:val="005661FF"/>
    <w:rsid w:val="005662C5"/>
    <w:rsid w:val="0056650A"/>
    <w:rsid w:val="0056660A"/>
    <w:rsid w:val="0056691F"/>
    <w:rsid w:val="0056692B"/>
    <w:rsid w:val="005669C9"/>
    <w:rsid w:val="00566ADC"/>
    <w:rsid w:val="00566C19"/>
    <w:rsid w:val="00566CB5"/>
    <w:rsid w:val="00566FFD"/>
    <w:rsid w:val="00567469"/>
    <w:rsid w:val="005675C3"/>
    <w:rsid w:val="005676DC"/>
    <w:rsid w:val="00567B59"/>
    <w:rsid w:val="00567BA5"/>
    <w:rsid w:val="00567D57"/>
    <w:rsid w:val="00567E49"/>
    <w:rsid w:val="00567EF0"/>
    <w:rsid w:val="00567F57"/>
    <w:rsid w:val="005702A9"/>
    <w:rsid w:val="005702E4"/>
    <w:rsid w:val="005703DC"/>
    <w:rsid w:val="005704E8"/>
    <w:rsid w:val="00570737"/>
    <w:rsid w:val="00570DC3"/>
    <w:rsid w:val="00570E7D"/>
    <w:rsid w:val="00570F0F"/>
    <w:rsid w:val="0057120E"/>
    <w:rsid w:val="00571230"/>
    <w:rsid w:val="005712F2"/>
    <w:rsid w:val="00571322"/>
    <w:rsid w:val="0057138B"/>
    <w:rsid w:val="0057195E"/>
    <w:rsid w:val="00571BE6"/>
    <w:rsid w:val="00571EB7"/>
    <w:rsid w:val="00572252"/>
    <w:rsid w:val="005723F0"/>
    <w:rsid w:val="005725CB"/>
    <w:rsid w:val="00572628"/>
    <w:rsid w:val="005726BA"/>
    <w:rsid w:val="005726FD"/>
    <w:rsid w:val="00572728"/>
    <w:rsid w:val="005728ED"/>
    <w:rsid w:val="00572DAD"/>
    <w:rsid w:val="00572FC2"/>
    <w:rsid w:val="0057322F"/>
    <w:rsid w:val="0057360B"/>
    <w:rsid w:val="00573721"/>
    <w:rsid w:val="0057398E"/>
    <w:rsid w:val="00573D42"/>
    <w:rsid w:val="00573E69"/>
    <w:rsid w:val="00574082"/>
    <w:rsid w:val="00574231"/>
    <w:rsid w:val="0057438A"/>
    <w:rsid w:val="005743F2"/>
    <w:rsid w:val="00574682"/>
    <w:rsid w:val="005746CA"/>
    <w:rsid w:val="00574807"/>
    <w:rsid w:val="0057482E"/>
    <w:rsid w:val="0057490B"/>
    <w:rsid w:val="00574A32"/>
    <w:rsid w:val="00574C58"/>
    <w:rsid w:val="00574CA8"/>
    <w:rsid w:val="00574E94"/>
    <w:rsid w:val="00574F1C"/>
    <w:rsid w:val="00574F27"/>
    <w:rsid w:val="00574F53"/>
    <w:rsid w:val="00575121"/>
    <w:rsid w:val="00575140"/>
    <w:rsid w:val="005751CA"/>
    <w:rsid w:val="00575261"/>
    <w:rsid w:val="005752DD"/>
    <w:rsid w:val="00575448"/>
    <w:rsid w:val="0057549E"/>
    <w:rsid w:val="0057561B"/>
    <w:rsid w:val="00575674"/>
    <w:rsid w:val="005756E3"/>
    <w:rsid w:val="0057585F"/>
    <w:rsid w:val="00575959"/>
    <w:rsid w:val="005759DA"/>
    <w:rsid w:val="00575D11"/>
    <w:rsid w:val="00575DB1"/>
    <w:rsid w:val="00575DD2"/>
    <w:rsid w:val="00576162"/>
    <w:rsid w:val="0057630D"/>
    <w:rsid w:val="00576319"/>
    <w:rsid w:val="005763E1"/>
    <w:rsid w:val="00576512"/>
    <w:rsid w:val="005765B6"/>
    <w:rsid w:val="005766D0"/>
    <w:rsid w:val="005766D2"/>
    <w:rsid w:val="00576947"/>
    <w:rsid w:val="00576962"/>
    <w:rsid w:val="00576B9E"/>
    <w:rsid w:val="00576BF7"/>
    <w:rsid w:val="00576CB2"/>
    <w:rsid w:val="00576D0B"/>
    <w:rsid w:val="00576E07"/>
    <w:rsid w:val="00576FAA"/>
    <w:rsid w:val="0057704F"/>
    <w:rsid w:val="00577101"/>
    <w:rsid w:val="005771A8"/>
    <w:rsid w:val="00577267"/>
    <w:rsid w:val="0057726D"/>
    <w:rsid w:val="005772F5"/>
    <w:rsid w:val="00577DA6"/>
    <w:rsid w:val="0058005F"/>
    <w:rsid w:val="0058006D"/>
    <w:rsid w:val="005800D8"/>
    <w:rsid w:val="005802AE"/>
    <w:rsid w:val="005804E0"/>
    <w:rsid w:val="00580583"/>
    <w:rsid w:val="00580677"/>
    <w:rsid w:val="00580959"/>
    <w:rsid w:val="00580CE8"/>
    <w:rsid w:val="00580D78"/>
    <w:rsid w:val="00580E77"/>
    <w:rsid w:val="00580F3C"/>
    <w:rsid w:val="00581204"/>
    <w:rsid w:val="00581570"/>
    <w:rsid w:val="00581939"/>
    <w:rsid w:val="005819D4"/>
    <w:rsid w:val="00581AB4"/>
    <w:rsid w:val="00581BD5"/>
    <w:rsid w:val="00581C0F"/>
    <w:rsid w:val="00581CC4"/>
    <w:rsid w:val="00581E95"/>
    <w:rsid w:val="0058214B"/>
    <w:rsid w:val="00582314"/>
    <w:rsid w:val="0058246C"/>
    <w:rsid w:val="005824A8"/>
    <w:rsid w:val="0058275A"/>
    <w:rsid w:val="00582979"/>
    <w:rsid w:val="00582A36"/>
    <w:rsid w:val="00582B0C"/>
    <w:rsid w:val="00582B20"/>
    <w:rsid w:val="00582E6A"/>
    <w:rsid w:val="00582EBC"/>
    <w:rsid w:val="00583336"/>
    <w:rsid w:val="00583684"/>
    <w:rsid w:val="005836D6"/>
    <w:rsid w:val="005839C7"/>
    <w:rsid w:val="00583AFB"/>
    <w:rsid w:val="00583BDC"/>
    <w:rsid w:val="00583C9B"/>
    <w:rsid w:val="0058409B"/>
    <w:rsid w:val="00584119"/>
    <w:rsid w:val="0058440D"/>
    <w:rsid w:val="005844EE"/>
    <w:rsid w:val="005845C5"/>
    <w:rsid w:val="00584A54"/>
    <w:rsid w:val="00584CD3"/>
    <w:rsid w:val="00584EAB"/>
    <w:rsid w:val="00584FAC"/>
    <w:rsid w:val="005850F9"/>
    <w:rsid w:val="00585122"/>
    <w:rsid w:val="005853A5"/>
    <w:rsid w:val="005853A9"/>
    <w:rsid w:val="00585657"/>
    <w:rsid w:val="00585666"/>
    <w:rsid w:val="005856F5"/>
    <w:rsid w:val="0058580B"/>
    <w:rsid w:val="0058589D"/>
    <w:rsid w:val="005858EE"/>
    <w:rsid w:val="00585B8E"/>
    <w:rsid w:val="00585C20"/>
    <w:rsid w:val="00585C4E"/>
    <w:rsid w:val="00585D60"/>
    <w:rsid w:val="00585E46"/>
    <w:rsid w:val="00585F52"/>
    <w:rsid w:val="00585FC3"/>
    <w:rsid w:val="00586190"/>
    <w:rsid w:val="00586627"/>
    <w:rsid w:val="0058674B"/>
    <w:rsid w:val="00586CD8"/>
    <w:rsid w:val="00586D9A"/>
    <w:rsid w:val="00586E77"/>
    <w:rsid w:val="00587170"/>
    <w:rsid w:val="00587500"/>
    <w:rsid w:val="005875BF"/>
    <w:rsid w:val="005875E9"/>
    <w:rsid w:val="00587621"/>
    <w:rsid w:val="0058770A"/>
    <w:rsid w:val="00587D97"/>
    <w:rsid w:val="00587F06"/>
    <w:rsid w:val="005900E9"/>
    <w:rsid w:val="0059013A"/>
    <w:rsid w:val="00590446"/>
    <w:rsid w:val="005905C1"/>
    <w:rsid w:val="0059086B"/>
    <w:rsid w:val="0059099D"/>
    <w:rsid w:val="00590BB9"/>
    <w:rsid w:val="00591238"/>
    <w:rsid w:val="00591423"/>
    <w:rsid w:val="00591724"/>
    <w:rsid w:val="00591914"/>
    <w:rsid w:val="00591E11"/>
    <w:rsid w:val="005921C7"/>
    <w:rsid w:val="00592368"/>
    <w:rsid w:val="005923A6"/>
    <w:rsid w:val="00592986"/>
    <w:rsid w:val="00592A18"/>
    <w:rsid w:val="00592B18"/>
    <w:rsid w:val="00592BF2"/>
    <w:rsid w:val="00592C33"/>
    <w:rsid w:val="0059305C"/>
    <w:rsid w:val="0059326C"/>
    <w:rsid w:val="005932D1"/>
    <w:rsid w:val="005933AE"/>
    <w:rsid w:val="0059375C"/>
    <w:rsid w:val="005938B0"/>
    <w:rsid w:val="00593B08"/>
    <w:rsid w:val="00593C59"/>
    <w:rsid w:val="00594300"/>
    <w:rsid w:val="00594567"/>
    <w:rsid w:val="005947CE"/>
    <w:rsid w:val="00594964"/>
    <w:rsid w:val="0059498A"/>
    <w:rsid w:val="00594E67"/>
    <w:rsid w:val="00594EC4"/>
    <w:rsid w:val="0059515E"/>
    <w:rsid w:val="005951F6"/>
    <w:rsid w:val="0059525A"/>
    <w:rsid w:val="005955F4"/>
    <w:rsid w:val="00595714"/>
    <w:rsid w:val="00595768"/>
    <w:rsid w:val="00595BB1"/>
    <w:rsid w:val="00595C33"/>
    <w:rsid w:val="00595DA3"/>
    <w:rsid w:val="00596024"/>
    <w:rsid w:val="00596433"/>
    <w:rsid w:val="0059644C"/>
    <w:rsid w:val="005968F3"/>
    <w:rsid w:val="0059697D"/>
    <w:rsid w:val="00596B21"/>
    <w:rsid w:val="00596B5E"/>
    <w:rsid w:val="00596C39"/>
    <w:rsid w:val="00596C88"/>
    <w:rsid w:val="00596D8F"/>
    <w:rsid w:val="00596E1C"/>
    <w:rsid w:val="00596E8D"/>
    <w:rsid w:val="0059717E"/>
    <w:rsid w:val="00597573"/>
    <w:rsid w:val="005975AE"/>
    <w:rsid w:val="00597873"/>
    <w:rsid w:val="00597CF3"/>
    <w:rsid w:val="00597D89"/>
    <w:rsid w:val="005A0131"/>
    <w:rsid w:val="005A072D"/>
    <w:rsid w:val="005A074E"/>
    <w:rsid w:val="005A09FA"/>
    <w:rsid w:val="005A0B18"/>
    <w:rsid w:val="005A0E88"/>
    <w:rsid w:val="005A10EF"/>
    <w:rsid w:val="005A11F9"/>
    <w:rsid w:val="005A12F2"/>
    <w:rsid w:val="005A1356"/>
    <w:rsid w:val="005A13C8"/>
    <w:rsid w:val="005A158A"/>
    <w:rsid w:val="005A16E7"/>
    <w:rsid w:val="005A1706"/>
    <w:rsid w:val="005A184C"/>
    <w:rsid w:val="005A1A24"/>
    <w:rsid w:val="005A1D30"/>
    <w:rsid w:val="005A1D31"/>
    <w:rsid w:val="005A1F47"/>
    <w:rsid w:val="005A1F9D"/>
    <w:rsid w:val="005A215A"/>
    <w:rsid w:val="005A22F8"/>
    <w:rsid w:val="005A2679"/>
    <w:rsid w:val="005A29D9"/>
    <w:rsid w:val="005A2A75"/>
    <w:rsid w:val="005A2AB1"/>
    <w:rsid w:val="005A2B5C"/>
    <w:rsid w:val="005A2B62"/>
    <w:rsid w:val="005A2B9A"/>
    <w:rsid w:val="005A2C51"/>
    <w:rsid w:val="005A2C8E"/>
    <w:rsid w:val="005A2D48"/>
    <w:rsid w:val="005A2E3C"/>
    <w:rsid w:val="005A2ECF"/>
    <w:rsid w:val="005A2F06"/>
    <w:rsid w:val="005A2F89"/>
    <w:rsid w:val="005A3014"/>
    <w:rsid w:val="005A323C"/>
    <w:rsid w:val="005A3602"/>
    <w:rsid w:val="005A394F"/>
    <w:rsid w:val="005A3D6D"/>
    <w:rsid w:val="005A427E"/>
    <w:rsid w:val="005A42C7"/>
    <w:rsid w:val="005A43B9"/>
    <w:rsid w:val="005A4403"/>
    <w:rsid w:val="005A44E6"/>
    <w:rsid w:val="005A4589"/>
    <w:rsid w:val="005A4684"/>
    <w:rsid w:val="005A4803"/>
    <w:rsid w:val="005A481C"/>
    <w:rsid w:val="005A494E"/>
    <w:rsid w:val="005A4A40"/>
    <w:rsid w:val="005A4A98"/>
    <w:rsid w:val="005A4B48"/>
    <w:rsid w:val="005A4E62"/>
    <w:rsid w:val="005A506B"/>
    <w:rsid w:val="005A5128"/>
    <w:rsid w:val="005A559B"/>
    <w:rsid w:val="005A579D"/>
    <w:rsid w:val="005A587B"/>
    <w:rsid w:val="005A5926"/>
    <w:rsid w:val="005A5DC5"/>
    <w:rsid w:val="005A6031"/>
    <w:rsid w:val="005A60D5"/>
    <w:rsid w:val="005A61FB"/>
    <w:rsid w:val="005A636C"/>
    <w:rsid w:val="005A6566"/>
    <w:rsid w:val="005A6740"/>
    <w:rsid w:val="005A67DF"/>
    <w:rsid w:val="005A69CD"/>
    <w:rsid w:val="005A6B14"/>
    <w:rsid w:val="005A6C42"/>
    <w:rsid w:val="005A6C60"/>
    <w:rsid w:val="005A6FA5"/>
    <w:rsid w:val="005A6FB5"/>
    <w:rsid w:val="005A7354"/>
    <w:rsid w:val="005A76B3"/>
    <w:rsid w:val="005A770A"/>
    <w:rsid w:val="005A77C2"/>
    <w:rsid w:val="005A787B"/>
    <w:rsid w:val="005A7977"/>
    <w:rsid w:val="005A79F4"/>
    <w:rsid w:val="005A7A89"/>
    <w:rsid w:val="005A7F29"/>
    <w:rsid w:val="005A7FA4"/>
    <w:rsid w:val="005B00AC"/>
    <w:rsid w:val="005B0118"/>
    <w:rsid w:val="005B013A"/>
    <w:rsid w:val="005B01E6"/>
    <w:rsid w:val="005B064E"/>
    <w:rsid w:val="005B0904"/>
    <w:rsid w:val="005B0D24"/>
    <w:rsid w:val="005B0DFE"/>
    <w:rsid w:val="005B1296"/>
    <w:rsid w:val="005B1340"/>
    <w:rsid w:val="005B142F"/>
    <w:rsid w:val="005B1537"/>
    <w:rsid w:val="005B15DE"/>
    <w:rsid w:val="005B15F3"/>
    <w:rsid w:val="005B16BD"/>
    <w:rsid w:val="005B1709"/>
    <w:rsid w:val="005B1768"/>
    <w:rsid w:val="005B1791"/>
    <w:rsid w:val="005B188D"/>
    <w:rsid w:val="005B1A7D"/>
    <w:rsid w:val="005B1C80"/>
    <w:rsid w:val="005B1C87"/>
    <w:rsid w:val="005B200E"/>
    <w:rsid w:val="005B2279"/>
    <w:rsid w:val="005B239D"/>
    <w:rsid w:val="005B2591"/>
    <w:rsid w:val="005B29C4"/>
    <w:rsid w:val="005B2EC6"/>
    <w:rsid w:val="005B2F78"/>
    <w:rsid w:val="005B3112"/>
    <w:rsid w:val="005B3268"/>
    <w:rsid w:val="005B3941"/>
    <w:rsid w:val="005B3C08"/>
    <w:rsid w:val="005B3D00"/>
    <w:rsid w:val="005B4204"/>
    <w:rsid w:val="005B426A"/>
    <w:rsid w:val="005B430B"/>
    <w:rsid w:val="005B467F"/>
    <w:rsid w:val="005B470B"/>
    <w:rsid w:val="005B4AB1"/>
    <w:rsid w:val="005B4C81"/>
    <w:rsid w:val="005B4DE6"/>
    <w:rsid w:val="005B4F7D"/>
    <w:rsid w:val="005B5143"/>
    <w:rsid w:val="005B55A8"/>
    <w:rsid w:val="005B5767"/>
    <w:rsid w:val="005B5792"/>
    <w:rsid w:val="005B588E"/>
    <w:rsid w:val="005B5932"/>
    <w:rsid w:val="005B5959"/>
    <w:rsid w:val="005B59F5"/>
    <w:rsid w:val="005B5A6A"/>
    <w:rsid w:val="005B5E66"/>
    <w:rsid w:val="005B619C"/>
    <w:rsid w:val="005B63EE"/>
    <w:rsid w:val="005B6604"/>
    <w:rsid w:val="005B6841"/>
    <w:rsid w:val="005B6AB7"/>
    <w:rsid w:val="005B6E68"/>
    <w:rsid w:val="005B70E5"/>
    <w:rsid w:val="005B742B"/>
    <w:rsid w:val="005B776D"/>
    <w:rsid w:val="005B77CB"/>
    <w:rsid w:val="005B7B32"/>
    <w:rsid w:val="005B7C64"/>
    <w:rsid w:val="005C029F"/>
    <w:rsid w:val="005C03DA"/>
    <w:rsid w:val="005C0474"/>
    <w:rsid w:val="005C04AE"/>
    <w:rsid w:val="005C083B"/>
    <w:rsid w:val="005C08E5"/>
    <w:rsid w:val="005C0B97"/>
    <w:rsid w:val="005C0CDD"/>
    <w:rsid w:val="005C0D0E"/>
    <w:rsid w:val="005C0DDB"/>
    <w:rsid w:val="005C10AA"/>
    <w:rsid w:val="005C1439"/>
    <w:rsid w:val="005C152F"/>
    <w:rsid w:val="005C15D3"/>
    <w:rsid w:val="005C1643"/>
    <w:rsid w:val="005C17D7"/>
    <w:rsid w:val="005C1F1D"/>
    <w:rsid w:val="005C2074"/>
    <w:rsid w:val="005C211E"/>
    <w:rsid w:val="005C23A7"/>
    <w:rsid w:val="005C24B2"/>
    <w:rsid w:val="005C2732"/>
    <w:rsid w:val="005C282C"/>
    <w:rsid w:val="005C2ADF"/>
    <w:rsid w:val="005C2B01"/>
    <w:rsid w:val="005C2C05"/>
    <w:rsid w:val="005C2E0C"/>
    <w:rsid w:val="005C2EA0"/>
    <w:rsid w:val="005C3044"/>
    <w:rsid w:val="005C31B1"/>
    <w:rsid w:val="005C322E"/>
    <w:rsid w:val="005C326C"/>
    <w:rsid w:val="005C371D"/>
    <w:rsid w:val="005C384C"/>
    <w:rsid w:val="005C3A98"/>
    <w:rsid w:val="005C3AFC"/>
    <w:rsid w:val="005C3B42"/>
    <w:rsid w:val="005C3E62"/>
    <w:rsid w:val="005C3F4C"/>
    <w:rsid w:val="005C41D3"/>
    <w:rsid w:val="005C420C"/>
    <w:rsid w:val="005C42FA"/>
    <w:rsid w:val="005C434F"/>
    <w:rsid w:val="005C444A"/>
    <w:rsid w:val="005C4678"/>
    <w:rsid w:val="005C4826"/>
    <w:rsid w:val="005C4EEC"/>
    <w:rsid w:val="005C542B"/>
    <w:rsid w:val="005C54D8"/>
    <w:rsid w:val="005C5875"/>
    <w:rsid w:val="005C58A6"/>
    <w:rsid w:val="005C597F"/>
    <w:rsid w:val="005C5AA2"/>
    <w:rsid w:val="005C5D26"/>
    <w:rsid w:val="005C5E0A"/>
    <w:rsid w:val="005C6056"/>
    <w:rsid w:val="005C6526"/>
    <w:rsid w:val="005C653F"/>
    <w:rsid w:val="005C655E"/>
    <w:rsid w:val="005C66B3"/>
    <w:rsid w:val="005C671C"/>
    <w:rsid w:val="005C6AA7"/>
    <w:rsid w:val="005C6B0F"/>
    <w:rsid w:val="005C6B35"/>
    <w:rsid w:val="005C6C36"/>
    <w:rsid w:val="005C6EE3"/>
    <w:rsid w:val="005C7060"/>
    <w:rsid w:val="005C70ED"/>
    <w:rsid w:val="005C714F"/>
    <w:rsid w:val="005C732B"/>
    <w:rsid w:val="005C7390"/>
    <w:rsid w:val="005C798B"/>
    <w:rsid w:val="005C7ABC"/>
    <w:rsid w:val="005C7CC6"/>
    <w:rsid w:val="005C7F5A"/>
    <w:rsid w:val="005D02AF"/>
    <w:rsid w:val="005D0444"/>
    <w:rsid w:val="005D083C"/>
    <w:rsid w:val="005D09A4"/>
    <w:rsid w:val="005D0A24"/>
    <w:rsid w:val="005D0AA5"/>
    <w:rsid w:val="005D0CBF"/>
    <w:rsid w:val="005D0D22"/>
    <w:rsid w:val="005D0D54"/>
    <w:rsid w:val="005D0DB7"/>
    <w:rsid w:val="005D136E"/>
    <w:rsid w:val="005D13E8"/>
    <w:rsid w:val="005D140C"/>
    <w:rsid w:val="005D1665"/>
    <w:rsid w:val="005D185F"/>
    <w:rsid w:val="005D1877"/>
    <w:rsid w:val="005D1A34"/>
    <w:rsid w:val="005D1C2D"/>
    <w:rsid w:val="005D1E22"/>
    <w:rsid w:val="005D1E7E"/>
    <w:rsid w:val="005D1F4F"/>
    <w:rsid w:val="005D2001"/>
    <w:rsid w:val="005D207F"/>
    <w:rsid w:val="005D212E"/>
    <w:rsid w:val="005D21E5"/>
    <w:rsid w:val="005D21E8"/>
    <w:rsid w:val="005D22E4"/>
    <w:rsid w:val="005D24F6"/>
    <w:rsid w:val="005D2527"/>
    <w:rsid w:val="005D2686"/>
    <w:rsid w:val="005D26D8"/>
    <w:rsid w:val="005D2996"/>
    <w:rsid w:val="005D2D2A"/>
    <w:rsid w:val="005D35AF"/>
    <w:rsid w:val="005D3682"/>
    <w:rsid w:val="005D36C1"/>
    <w:rsid w:val="005D3F8E"/>
    <w:rsid w:val="005D4008"/>
    <w:rsid w:val="005D45AE"/>
    <w:rsid w:val="005D4A39"/>
    <w:rsid w:val="005D4A7F"/>
    <w:rsid w:val="005D4AD4"/>
    <w:rsid w:val="005D4D5B"/>
    <w:rsid w:val="005D4D5E"/>
    <w:rsid w:val="005D4F78"/>
    <w:rsid w:val="005D515E"/>
    <w:rsid w:val="005D5ACE"/>
    <w:rsid w:val="005D5C65"/>
    <w:rsid w:val="005D6264"/>
    <w:rsid w:val="005D638A"/>
    <w:rsid w:val="005D6966"/>
    <w:rsid w:val="005D696C"/>
    <w:rsid w:val="005D69DB"/>
    <w:rsid w:val="005D6BEA"/>
    <w:rsid w:val="005D6D0C"/>
    <w:rsid w:val="005D702D"/>
    <w:rsid w:val="005D7055"/>
    <w:rsid w:val="005D722C"/>
    <w:rsid w:val="005D73AE"/>
    <w:rsid w:val="005D7482"/>
    <w:rsid w:val="005D759D"/>
    <w:rsid w:val="005D77FE"/>
    <w:rsid w:val="005D780C"/>
    <w:rsid w:val="005D7A27"/>
    <w:rsid w:val="005D7A2C"/>
    <w:rsid w:val="005D7AD6"/>
    <w:rsid w:val="005D7B3F"/>
    <w:rsid w:val="005D7BEA"/>
    <w:rsid w:val="005D7C9A"/>
    <w:rsid w:val="005D7D29"/>
    <w:rsid w:val="005D7D91"/>
    <w:rsid w:val="005E0038"/>
    <w:rsid w:val="005E0164"/>
    <w:rsid w:val="005E045F"/>
    <w:rsid w:val="005E0602"/>
    <w:rsid w:val="005E06AA"/>
    <w:rsid w:val="005E0922"/>
    <w:rsid w:val="005E0A0F"/>
    <w:rsid w:val="005E0DB0"/>
    <w:rsid w:val="005E0DB4"/>
    <w:rsid w:val="005E0DBF"/>
    <w:rsid w:val="005E0E29"/>
    <w:rsid w:val="005E1547"/>
    <w:rsid w:val="005E1569"/>
    <w:rsid w:val="005E1912"/>
    <w:rsid w:val="005E1C46"/>
    <w:rsid w:val="005E1D44"/>
    <w:rsid w:val="005E1DD5"/>
    <w:rsid w:val="005E1E13"/>
    <w:rsid w:val="005E21C4"/>
    <w:rsid w:val="005E2949"/>
    <w:rsid w:val="005E2A71"/>
    <w:rsid w:val="005E2BBC"/>
    <w:rsid w:val="005E2C19"/>
    <w:rsid w:val="005E2CC9"/>
    <w:rsid w:val="005E2D51"/>
    <w:rsid w:val="005E2EFA"/>
    <w:rsid w:val="005E3001"/>
    <w:rsid w:val="005E30F6"/>
    <w:rsid w:val="005E312A"/>
    <w:rsid w:val="005E3334"/>
    <w:rsid w:val="005E3402"/>
    <w:rsid w:val="005E369B"/>
    <w:rsid w:val="005E3811"/>
    <w:rsid w:val="005E3A60"/>
    <w:rsid w:val="005E3AAC"/>
    <w:rsid w:val="005E3AD0"/>
    <w:rsid w:val="005E3B52"/>
    <w:rsid w:val="005E3D89"/>
    <w:rsid w:val="005E3E9D"/>
    <w:rsid w:val="005E3EB3"/>
    <w:rsid w:val="005E3F4A"/>
    <w:rsid w:val="005E4295"/>
    <w:rsid w:val="005E439F"/>
    <w:rsid w:val="005E468A"/>
    <w:rsid w:val="005E471E"/>
    <w:rsid w:val="005E47EA"/>
    <w:rsid w:val="005E486C"/>
    <w:rsid w:val="005E4988"/>
    <w:rsid w:val="005E4AFD"/>
    <w:rsid w:val="005E4BE0"/>
    <w:rsid w:val="005E5140"/>
    <w:rsid w:val="005E52D0"/>
    <w:rsid w:val="005E5418"/>
    <w:rsid w:val="005E54A4"/>
    <w:rsid w:val="005E55DA"/>
    <w:rsid w:val="005E59BA"/>
    <w:rsid w:val="005E5AB2"/>
    <w:rsid w:val="005E5ED7"/>
    <w:rsid w:val="005E64D8"/>
    <w:rsid w:val="005E6597"/>
    <w:rsid w:val="005E6956"/>
    <w:rsid w:val="005E6A4B"/>
    <w:rsid w:val="005E6C85"/>
    <w:rsid w:val="005E6D58"/>
    <w:rsid w:val="005E6E11"/>
    <w:rsid w:val="005E7320"/>
    <w:rsid w:val="005E7466"/>
    <w:rsid w:val="005E755C"/>
    <w:rsid w:val="005E7780"/>
    <w:rsid w:val="005E77F2"/>
    <w:rsid w:val="005E7847"/>
    <w:rsid w:val="005E7A8D"/>
    <w:rsid w:val="005E7DFE"/>
    <w:rsid w:val="005E7F1C"/>
    <w:rsid w:val="005E7F63"/>
    <w:rsid w:val="005F02B3"/>
    <w:rsid w:val="005F0477"/>
    <w:rsid w:val="005F0A16"/>
    <w:rsid w:val="005F1176"/>
    <w:rsid w:val="005F1451"/>
    <w:rsid w:val="005F15E1"/>
    <w:rsid w:val="005F1603"/>
    <w:rsid w:val="005F16A0"/>
    <w:rsid w:val="005F17D1"/>
    <w:rsid w:val="005F1967"/>
    <w:rsid w:val="005F1AAC"/>
    <w:rsid w:val="005F1E7D"/>
    <w:rsid w:val="005F1E9C"/>
    <w:rsid w:val="005F20E5"/>
    <w:rsid w:val="005F23EA"/>
    <w:rsid w:val="005F2461"/>
    <w:rsid w:val="005F2614"/>
    <w:rsid w:val="005F279C"/>
    <w:rsid w:val="005F28B8"/>
    <w:rsid w:val="005F28E7"/>
    <w:rsid w:val="005F2B05"/>
    <w:rsid w:val="005F2CCE"/>
    <w:rsid w:val="005F2D78"/>
    <w:rsid w:val="005F2F78"/>
    <w:rsid w:val="005F2FA1"/>
    <w:rsid w:val="005F321B"/>
    <w:rsid w:val="005F369B"/>
    <w:rsid w:val="005F371A"/>
    <w:rsid w:val="005F395A"/>
    <w:rsid w:val="005F3E01"/>
    <w:rsid w:val="005F3E90"/>
    <w:rsid w:val="005F3FD2"/>
    <w:rsid w:val="005F3FF4"/>
    <w:rsid w:val="005F417C"/>
    <w:rsid w:val="005F4248"/>
    <w:rsid w:val="005F459C"/>
    <w:rsid w:val="005F4601"/>
    <w:rsid w:val="005F4858"/>
    <w:rsid w:val="005F4B46"/>
    <w:rsid w:val="005F4BD1"/>
    <w:rsid w:val="005F4BFC"/>
    <w:rsid w:val="005F4C69"/>
    <w:rsid w:val="005F4CBE"/>
    <w:rsid w:val="005F4DF6"/>
    <w:rsid w:val="005F4EC4"/>
    <w:rsid w:val="005F4F30"/>
    <w:rsid w:val="005F5179"/>
    <w:rsid w:val="005F536A"/>
    <w:rsid w:val="005F54F0"/>
    <w:rsid w:val="005F565D"/>
    <w:rsid w:val="005F5ACC"/>
    <w:rsid w:val="005F5B27"/>
    <w:rsid w:val="005F5BE2"/>
    <w:rsid w:val="005F5D88"/>
    <w:rsid w:val="005F5DBA"/>
    <w:rsid w:val="005F5EAB"/>
    <w:rsid w:val="005F6216"/>
    <w:rsid w:val="005F629B"/>
    <w:rsid w:val="005F62F2"/>
    <w:rsid w:val="005F64DE"/>
    <w:rsid w:val="005F6541"/>
    <w:rsid w:val="005F66DB"/>
    <w:rsid w:val="005F673E"/>
    <w:rsid w:val="005F6752"/>
    <w:rsid w:val="005F6948"/>
    <w:rsid w:val="005F6BCE"/>
    <w:rsid w:val="005F6C0D"/>
    <w:rsid w:val="005F7236"/>
    <w:rsid w:val="005F7284"/>
    <w:rsid w:val="005F72EC"/>
    <w:rsid w:val="005F73D3"/>
    <w:rsid w:val="005F7400"/>
    <w:rsid w:val="005F744C"/>
    <w:rsid w:val="005F75ED"/>
    <w:rsid w:val="005F78F8"/>
    <w:rsid w:val="005F7D8D"/>
    <w:rsid w:val="006002D4"/>
    <w:rsid w:val="006003BE"/>
    <w:rsid w:val="0060054E"/>
    <w:rsid w:val="00600722"/>
    <w:rsid w:val="00600A33"/>
    <w:rsid w:val="00600DF9"/>
    <w:rsid w:val="00600F3C"/>
    <w:rsid w:val="00601204"/>
    <w:rsid w:val="006012D0"/>
    <w:rsid w:val="00601674"/>
    <w:rsid w:val="00601916"/>
    <w:rsid w:val="00601931"/>
    <w:rsid w:val="00601ABA"/>
    <w:rsid w:val="00601ECA"/>
    <w:rsid w:val="00602012"/>
    <w:rsid w:val="0060202B"/>
    <w:rsid w:val="0060206A"/>
    <w:rsid w:val="0060215A"/>
    <w:rsid w:val="0060237A"/>
    <w:rsid w:val="00602B7C"/>
    <w:rsid w:val="00602C48"/>
    <w:rsid w:val="00602DA1"/>
    <w:rsid w:val="00602EF1"/>
    <w:rsid w:val="00602F8C"/>
    <w:rsid w:val="00603455"/>
    <w:rsid w:val="006034F1"/>
    <w:rsid w:val="0060373C"/>
    <w:rsid w:val="006037F5"/>
    <w:rsid w:val="00603AC6"/>
    <w:rsid w:val="00603B9B"/>
    <w:rsid w:val="00603C9A"/>
    <w:rsid w:val="00603E47"/>
    <w:rsid w:val="0060419F"/>
    <w:rsid w:val="00604247"/>
    <w:rsid w:val="006042D5"/>
    <w:rsid w:val="0060434F"/>
    <w:rsid w:val="00604615"/>
    <w:rsid w:val="00604A6E"/>
    <w:rsid w:val="00604B02"/>
    <w:rsid w:val="00604B1A"/>
    <w:rsid w:val="00604D09"/>
    <w:rsid w:val="006053B1"/>
    <w:rsid w:val="00605544"/>
    <w:rsid w:val="006057C9"/>
    <w:rsid w:val="00605D48"/>
    <w:rsid w:val="00605D99"/>
    <w:rsid w:val="00605F2D"/>
    <w:rsid w:val="00605FC9"/>
    <w:rsid w:val="00605FCF"/>
    <w:rsid w:val="00605FF7"/>
    <w:rsid w:val="006061D3"/>
    <w:rsid w:val="00606523"/>
    <w:rsid w:val="006065FA"/>
    <w:rsid w:val="006068E7"/>
    <w:rsid w:val="00606917"/>
    <w:rsid w:val="006069FA"/>
    <w:rsid w:val="00606A42"/>
    <w:rsid w:val="00606BB7"/>
    <w:rsid w:val="00606F39"/>
    <w:rsid w:val="00606F6D"/>
    <w:rsid w:val="006071C6"/>
    <w:rsid w:val="00607379"/>
    <w:rsid w:val="006074D4"/>
    <w:rsid w:val="00607620"/>
    <w:rsid w:val="006076F2"/>
    <w:rsid w:val="00607AEB"/>
    <w:rsid w:val="00607B24"/>
    <w:rsid w:val="00607B4E"/>
    <w:rsid w:val="00607BC0"/>
    <w:rsid w:val="00607D45"/>
    <w:rsid w:val="00607E79"/>
    <w:rsid w:val="00607F0C"/>
    <w:rsid w:val="00607F45"/>
    <w:rsid w:val="006100F1"/>
    <w:rsid w:val="0061018F"/>
    <w:rsid w:val="00610331"/>
    <w:rsid w:val="006107D2"/>
    <w:rsid w:val="00610969"/>
    <w:rsid w:val="006109B4"/>
    <w:rsid w:val="006109B9"/>
    <w:rsid w:val="00610D35"/>
    <w:rsid w:val="00610E4E"/>
    <w:rsid w:val="00610F1B"/>
    <w:rsid w:val="006112A4"/>
    <w:rsid w:val="00611452"/>
    <w:rsid w:val="006115CF"/>
    <w:rsid w:val="00611628"/>
    <w:rsid w:val="006119C7"/>
    <w:rsid w:val="00611F8C"/>
    <w:rsid w:val="006120EA"/>
    <w:rsid w:val="006121CF"/>
    <w:rsid w:val="006121ED"/>
    <w:rsid w:val="00612347"/>
    <w:rsid w:val="006125BD"/>
    <w:rsid w:val="00612774"/>
    <w:rsid w:val="00612D3C"/>
    <w:rsid w:val="00612E28"/>
    <w:rsid w:val="00612EB4"/>
    <w:rsid w:val="006130DE"/>
    <w:rsid w:val="006131D8"/>
    <w:rsid w:val="0061397F"/>
    <w:rsid w:val="00613BE7"/>
    <w:rsid w:val="00613CEC"/>
    <w:rsid w:val="00613DC6"/>
    <w:rsid w:val="00613EC3"/>
    <w:rsid w:val="00613ED8"/>
    <w:rsid w:val="00614113"/>
    <w:rsid w:val="0061417B"/>
    <w:rsid w:val="0061440C"/>
    <w:rsid w:val="0061455F"/>
    <w:rsid w:val="0061468D"/>
    <w:rsid w:val="00614C35"/>
    <w:rsid w:val="00615051"/>
    <w:rsid w:val="00615187"/>
    <w:rsid w:val="0061518F"/>
    <w:rsid w:val="006151A1"/>
    <w:rsid w:val="006155D9"/>
    <w:rsid w:val="00615814"/>
    <w:rsid w:val="00615D6F"/>
    <w:rsid w:val="00615EB9"/>
    <w:rsid w:val="00616014"/>
    <w:rsid w:val="00616521"/>
    <w:rsid w:val="00616CCF"/>
    <w:rsid w:val="00616F04"/>
    <w:rsid w:val="00616FE0"/>
    <w:rsid w:val="0061739E"/>
    <w:rsid w:val="00617470"/>
    <w:rsid w:val="006175A3"/>
    <w:rsid w:val="0061761C"/>
    <w:rsid w:val="006176C3"/>
    <w:rsid w:val="00617712"/>
    <w:rsid w:val="0061782A"/>
    <w:rsid w:val="0061782D"/>
    <w:rsid w:val="00617C52"/>
    <w:rsid w:val="00617F63"/>
    <w:rsid w:val="006205CB"/>
    <w:rsid w:val="00620924"/>
    <w:rsid w:val="00620AF9"/>
    <w:rsid w:val="00620DCE"/>
    <w:rsid w:val="00620DE9"/>
    <w:rsid w:val="006210FB"/>
    <w:rsid w:val="0062125A"/>
    <w:rsid w:val="0062135B"/>
    <w:rsid w:val="00621752"/>
    <w:rsid w:val="0062185E"/>
    <w:rsid w:val="00621917"/>
    <w:rsid w:val="006219D4"/>
    <w:rsid w:val="00621D1F"/>
    <w:rsid w:val="00621D65"/>
    <w:rsid w:val="00621EEF"/>
    <w:rsid w:val="00622952"/>
    <w:rsid w:val="00622BBA"/>
    <w:rsid w:val="00622BD6"/>
    <w:rsid w:val="00622E56"/>
    <w:rsid w:val="00622E92"/>
    <w:rsid w:val="006231B4"/>
    <w:rsid w:val="00623371"/>
    <w:rsid w:val="006233C1"/>
    <w:rsid w:val="00623436"/>
    <w:rsid w:val="00623565"/>
    <w:rsid w:val="00623603"/>
    <w:rsid w:val="00623997"/>
    <w:rsid w:val="00623A42"/>
    <w:rsid w:val="00623CB2"/>
    <w:rsid w:val="00623E1F"/>
    <w:rsid w:val="00623F79"/>
    <w:rsid w:val="006241E4"/>
    <w:rsid w:val="00624261"/>
    <w:rsid w:val="006242E4"/>
    <w:rsid w:val="006243F7"/>
    <w:rsid w:val="0062441D"/>
    <w:rsid w:val="0062447B"/>
    <w:rsid w:val="00624572"/>
    <w:rsid w:val="00624888"/>
    <w:rsid w:val="00624AA1"/>
    <w:rsid w:val="00624DB9"/>
    <w:rsid w:val="00624F64"/>
    <w:rsid w:val="00625070"/>
    <w:rsid w:val="00625225"/>
    <w:rsid w:val="00625688"/>
    <w:rsid w:val="00625701"/>
    <w:rsid w:val="00625A96"/>
    <w:rsid w:val="00625CD5"/>
    <w:rsid w:val="006262A1"/>
    <w:rsid w:val="00626458"/>
    <w:rsid w:val="006264F6"/>
    <w:rsid w:val="006267AA"/>
    <w:rsid w:val="00626B62"/>
    <w:rsid w:val="00626CAE"/>
    <w:rsid w:val="00626E60"/>
    <w:rsid w:val="00626EBE"/>
    <w:rsid w:val="00626EF4"/>
    <w:rsid w:val="00627091"/>
    <w:rsid w:val="006271A2"/>
    <w:rsid w:val="006272E0"/>
    <w:rsid w:val="00627565"/>
    <w:rsid w:val="00627584"/>
    <w:rsid w:val="006275E6"/>
    <w:rsid w:val="00627CC2"/>
    <w:rsid w:val="00627FE5"/>
    <w:rsid w:val="0063017A"/>
    <w:rsid w:val="0063034D"/>
    <w:rsid w:val="006304D8"/>
    <w:rsid w:val="00630803"/>
    <w:rsid w:val="00630840"/>
    <w:rsid w:val="00630C1B"/>
    <w:rsid w:val="00630EE4"/>
    <w:rsid w:val="00630F91"/>
    <w:rsid w:val="00631193"/>
    <w:rsid w:val="00631545"/>
    <w:rsid w:val="0063157B"/>
    <w:rsid w:val="00631B9E"/>
    <w:rsid w:val="00631BDD"/>
    <w:rsid w:val="00631D36"/>
    <w:rsid w:val="00631F85"/>
    <w:rsid w:val="0063215F"/>
    <w:rsid w:val="006321D5"/>
    <w:rsid w:val="0063223A"/>
    <w:rsid w:val="006322C5"/>
    <w:rsid w:val="0063266D"/>
    <w:rsid w:val="00632A02"/>
    <w:rsid w:val="00632BC5"/>
    <w:rsid w:val="00632CF1"/>
    <w:rsid w:val="006335DF"/>
    <w:rsid w:val="0063364D"/>
    <w:rsid w:val="0063389B"/>
    <w:rsid w:val="00633A5E"/>
    <w:rsid w:val="00633D64"/>
    <w:rsid w:val="006341B3"/>
    <w:rsid w:val="0063459A"/>
    <w:rsid w:val="00634706"/>
    <w:rsid w:val="0063488B"/>
    <w:rsid w:val="00634CB1"/>
    <w:rsid w:val="00634EE3"/>
    <w:rsid w:val="00635043"/>
    <w:rsid w:val="00635054"/>
    <w:rsid w:val="00635079"/>
    <w:rsid w:val="0063517C"/>
    <w:rsid w:val="006355DA"/>
    <w:rsid w:val="006356AE"/>
    <w:rsid w:val="00635733"/>
    <w:rsid w:val="00635805"/>
    <w:rsid w:val="00635925"/>
    <w:rsid w:val="00635947"/>
    <w:rsid w:val="00635A0B"/>
    <w:rsid w:val="00635CF7"/>
    <w:rsid w:val="00635EAD"/>
    <w:rsid w:val="00635F05"/>
    <w:rsid w:val="00635FF2"/>
    <w:rsid w:val="006361A6"/>
    <w:rsid w:val="0063631B"/>
    <w:rsid w:val="006366E6"/>
    <w:rsid w:val="00636A3E"/>
    <w:rsid w:val="00636AF0"/>
    <w:rsid w:val="00636C6E"/>
    <w:rsid w:val="00636ECF"/>
    <w:rsid w:val="00636FC6"/>
    <w:rsid w:val="00637025"/>
    <w:rsid w:val="00637171"/>
    <w:rsid w:val="00637270"/>
    <w:rsid w:val="00637287"/>
    <w:rsid w:val="00637A0B"/>
    <w:rsid w:val="00637B7D"/>
    <w:rsid w:val="00637D37"/>
    <w:rsid w:val="00637D57"/>
    <w:rsid w:val="00638A4E"/>
    <w:rsid w:val="00640322"/>
    <w:rsid w:val="0064053F"/>
    <w:rsid w:val="006405C7"/>
    <w:rsid w:val="00640665"/>
    <w:rsid w:val="00640790"/>
    <w:rsid w:val="006408BE"/>
    <w:rsid w:val="00640956"/>
    <w:rsid w:val="00640AA8"/>
    <w:rsid w:val="00640C3D"/>
    <w:rsid w:val="00640E9D"/>
    <w:rsid w:val="00641401"/>
    <w:rsid w:val="00641533"/>
    <w:rsid w:val="00641756"/>
    <w:rsid w:val="006417E6"/>
    <w:rsid w:val="00641AF1"/>
    <w:rsid w:val="00641D63"/>
    <w:rsid w:val="00641EDB"/>
    <w:rsid w:val="00641FF5"/>
    <w:rsid w:val="00642570"/>
    <w:rsid w:val="006425FB"/>
    <w:rsid w:val="00642D9A"/>
    <w:rsid w:val="00642E50"/>
    <w:rsid w:val="00642EF1"/>
    <w:rsid w:val="00642F26"/>
    <w:rsid w:val="00642FD3"/>
    <w:rsid w:val="006432B0"/>
    <w:rsid w:val="006432E2"/>
    <w:rsid w:val="006433F3"/>
    <w:rsid w:val="00643524"/>
    <w:rsid w:val="006435B9"/>
    <w:rsid w:val="006435E0"/>
    <w:rsid w:val="0064360A"/>
    <w:rsid w:val="00643825"/>
    <w:rsid w:val="00643A0E"/>
    <w:rsid w:val="00644011"/>
    <w:rsid w:val="0064411F"/>
    <w:rsid w:val="00644288"/>
    <w:rsid w:val="0064434B"/>
    <w:rsid w:val="006443DC"/>
    <w:rsid w:val="006444D1"/>
    <w:rsid w:val="00644A31"/>
    <w:rsid w:val="00644B01"/>
    <w:rsid w:val="00644BFE"/>
    <w:rsid w:val="006452CE"/>
    <w:rsid w:val="0064540D"/>
    <w:rsid w:val="006457B3"/>
    <w:rsid w:val="00645888"/>
    <w:rsid w:val="00645A8D"/>
    <w:rsid w:val="00645BC5"/>
    <w:rsid w:val="00645DB9"/>
    <w:rsid w:val="006460BC"/>
    <w:rsid w:val="00646409"/>
    <w:rsid w:val="0064656F"/>
    <w:rsid w:val="00646581"/>
    <w:rsid w:val="00646826"/>
    <w:rsid w:val="00646919"/>
    <w:rsid w:val="00646A8D"/>
    <w:rsid w:val="00646C6C"/>
    <w:rsid w:val="00646E31"/>
    <w:rsid w:val="00646E57"/>
    <w:rsid w:val="006472FD"/>
    <w:rsid w:val="006474CA"/>
    <w:rsid w:val="00647532"/>
    <w:rsid w:val="00647586"/>
    <w:rsid w:val="006475AD"/>
    <w:rsid w:val="00647673"/>
    <w:rsid w:val="006478E6"/>
    <w:rsid w:val="0064796C"/>
    <w:rsid w:val="00647A6F"/>
    <w:rsid w:val="00647BDA"/>
    <w:rsid w:val="00647C41"/>
    <w:rsid w:val="00650740"/>
    <w:rsid w:val="006508D9"/>
    <w:rsid w:val="00650B25"/>
    <w:rsid w:val="00650DAC"/>
    <w:rsid w:val="00650E46"/>
    <w:rsid w:val="0065107B"/>
    <w:rsid w:val="006510D7"/>
    <w:rsid w:val="006512AA"/>
    <w:rsid w:val="00651304"/>
    <w:rsid w:val="006514CD"/>
    <w:rsid w:val="00651575"/>
    <w:rsid w:val="00651970"/>
    <w:rsid w:val="00651BC2"/>
    <w:rsid w:val="00651F48"/>
    <w:rsid w:val="00652143"/>
    <w:rsid w:val="006524A5"/>
    <w:rsid w:val="006527CF"/>
    <w:rsid w:val="00652942"/>
    <w:rsid w:val="00652953"/>
    <w:rsid w:val="00652C49"/>
    <w:rsid w:val="00652C8B"/>
    <w:rsid w:val="00652F83"/>
    <w:rsid w:val="00653050"/>
    <w:rsid w:val="0065313E"/>
    <w:rsid w:val="006531BD"/>
    <w:rsid w:val="00653297"/>
    <w:rsid w:val="0065342D"/>
    <w:rsid w:val="006534C0"/>
    <w:rsid w:val="006537AC"/>
    <w:rsid w:val="00653905"/>
    <w:rsid w:val="006539E6"/>
    <w:rsid w:val="00653BAC"/>
    <w:rsid w:val="00653D7F"/>
    <w:rsid w:val="00653FA7"/>
    <w:rsid w:val="00653FBC"/>
    <w:rsid w:val="0065480A"/>
    <w:rsid w:val="006549F6"/>
    <w:rsid w:val="00654A24"/>
    <w:rsid w:val="00654A6B"/>
    <w:rsid w:val="00654D15"/>
    <w:rsid w:val="00654E8F"/>
    <w:rsid w:val="00655122"/>
    <w:rsid w:val="00655177"/>
    <w:rsid w:val="006551A3"/>
    <w:rsid w:val="006552DD"/>
    <w:rsid w:val="00655404"/>
    <w:rsid w:val="00655441"/>
    <w:rsid w:val="0065554D"/>
    <w:rsid w:val="00655583"/>
    <w:rsid w:val="00655664"/>
    <w:rsid w:val="00655867"/>
    <w:rsid w:val="0065597E"/>
    <w:rsid w:val="00655B2C"/>
    <w:rsid w:val="00655ECF"/>
    <w:rsid w:val="00656277"/>
    <w:rsid w:val="006562A4"/>
    <w:rsid w:val="006563AF"/>
    <w:rsid w:val="006565D9"/>
    <w:rsid w:val="006566B8"/>
    <w:rsid w:val="00656B77"/>
    <w:rsid w:val="00656BB6"/>
    <w:rsid w:val="00656D42"/>
    <w:rsid w:val="0065721D"/>
    <w:rsid w:val="0065735A"/>
    <w:rsid w:val="006575FD"/>
    <w:rsid w:val="00657934"/>
    <w:rsid w:val="006579F9"/>
    <w:rsid w:val="00657AC5"/>
    <w:rsid w:val="00657B6B"/>
    <w:rsid w:val="00657C5C"/>
    <w:rsid w:val="00657C9F"/>
    <w:rsid w:val="0066006E"/>
    <w:rsid w:val="006600AB"/>
    <w:rsid w:val="006600D9"/>
    <w:rsid w:val="00660201"/>
    <w:rsid w:val="00660448"/>
    <w:rsid w:val="0066068D"/>
    <w:rsid w:val="00660765"/>
    <w:rsid w:val="00660A7B"/>
    <w:rsid w:val="00660ACF"/>
    <w:rsid w:val="00660C49"/>
    <w:rsid w:val="00661036"/>
    <w:rsid w:val="006610A0"/>
    <w:rsid w:val="00661308"/>
    <w:rsid w:val="006614FD"/>
    <w:rsid w:val="006617C6"/>
    <w:rsid w:val="006617E6"/>
    <w:rsid w:val="0066185F"/>
    <w:rsid w:val="006618A7"/>
    <w:rsid w:val="00661D09"/>
    <w:rsid w:val="00661D43"/>
    <w:rsid w:val="0066204F"/>
    <w:rsid w:val="00662065"/>
    <w:rsid w:val="0066222F"/>
    <w:rsid w:val="006622DD"/>
    <w:rsid w:val="00662325"/>
    <w:rsid w:val="00662417"/>
    <w:rsid w:val="00662A02"/>
    <w:rsid w:val="00662A5A"/>
    <w:rsid w:val="006630FC"/>
    <w:rsid w:val="006631EE"/>
    <w:rsid w:val="00663220"/>
    <w:rsid w:val="006632FB"/>
    <w:rsid w:val="0066343F"/>
    <w:rsid w:val="00663534"/>
    <w:rsid w:val="00663716"/>
    <w:rsid w:val="00663EA0"/>
    <w:rsid w:val="00663F77"/>
    <w:rsid w:val="00664027"/>
    <w:rsid w:val="0066407F"/>
    <w:rsid w:val="006641FF"/>
    <w:rsid w:val="006642B3"/>
    <w:rsid w:val="00664349"/>
    <w:rsid w:val="00664895"/>
    <w:rsid w:val="00664B64"/>
    <w:rsid w:val="00664BAA"/>
    <w:rsid w:val="00664CA6"/>
    <w:rsid w:val="00664E8A"/>
    <w:rsid w:val="0066512F"/>
    <w:rsid w:val="006651E4"/>
    <w:rsid w:val="00665279"/>
    <w:rsid w:val="00665343"/>
    <w:rsid w:val="006656C4"/>
    <w:rsid w:val="0066591A"/>
    <w:rsid w:val="0066593A"/>
    <w:rsid w:val="00665B41"/>
    <w:rsid w:val="00665BCC"/>
    <w:rsid w:val="00665C85"/>
    <w:rsid w:val="00665C8E"/>
    <w:rsid w:val="00665D1A"/>
    <w:rsid w:val="00665DD1"/>
    <w:rsid w:val="00665FC0"/>
    <w:rsid w:val="00666148"/>
    <w:rsid w:val="0066647E"/>
    <w:rsid w:val="00666561"/>
    <w:rsid w:val="006665B8"/>
    <w:rsid w:val="006665B9"/>
    <w:rsid w:val="0066660E"/>
    <w:rsid w:val="00666A70"/>
    <w:rsid w:val="00666A7C"/>
    <w:rsid w:val="00666DF6"/>
    <w:rsid w:val="0066730E"/>
    <w:rsid w:val="00667337"/>
    <w:rsid w:val="006677E2"/>
    <w:rsid w:val="00667A97"/>
    <w:rsid w:val="00667A9C"/>
    <w:rsid w:val="00667AC3"/>
    <w:rsid w:val="0066EFD8"/>
    <w:rsid w:val="00670186"/>
    <w:rsid w:val="00670237"/>
    <w:rsid w:val="006703AC"/>
    <w:rsid w:val="00670403"/>
    <w:rsid w:val="0067049F"/>
    <w:rsid w:val="0067062F"/>
    <w:rsid w:val="00670E79"/>
    <w:rsid w:val="00670F2C"/>
    <w:rsid w:val="00671038"/>
    <w:rsid w:val="00671104"/>
    <w:rsid w:val="0067141A"/>
    <w:rsid w:val="006715E7"/>
    <w:rsid w:val="0067164D"/>
    <w:rsid w:val="00671A13"/>
    <w:rsid w:val="00671D68"/>
    <w:rsid w:val="00671DC1"/>
    <w:rsid w:val="0067218D"/>
    <w:rsid w:val="0067232D"/>
    <w:rsid w:val="006724E8"/>
    <w:rsid w:val="006725A3"/>
    <w:rsid w:val="00672674"/>
    <w:rsid w:val="006726C2"/>
    <w:rsid w:val="006726E7"/>
    <w:rsid w:val="00672CCC"/>
    <w:rsid w:val="00672CE3"/>
    <w:rsid w:val="00672D9C"/>
    <w:rsid w:val="00672F9F"/>
    <w:rsid w:val="00673156"/>
    <w:rsid w:val="006732CB"/>
    <w:rsid w:val="0067352E"/>
    <w:rsid w:val="00673818"/>
    <w:rsid w:val="00673843"/>
    <w:rsid w:val="00673D64"/>
    <w:rsid w:val="00673DCD"/>
    <w:rsid w:val="00673F1C"/>
    <w:rsid w:val="00673F4B"/>
    <w:rsid w:val="00674289"/>
    <w:rsid w:val="0067456B"/>
    <w:rsid w:val="006746D0"/>
    <w:rsid w:val="006748B4"/>
    <w:rsid w:val="00674BE8"/>
    <w:rsid w:val="00674C99"/>
    <w:rsid w:val="00674DB9"/>
    <w:rsid w:val="00674E06"/>
    <w:rsid w:val="00674EC9"/>
    <w:rsid w:val="00674F8E"/>
    <w:rsid w:val="00674FF5"/>
    <w:rsid w:val="006759CC"/>
    <w:rsid w:val="00675CBA"/>
    <w:rsid w:val="00675D0D"/>
    <w:rsid w:val="00676198"/>
    <w:rsid w:val="0067622F"/>
    <w:rsid w:val="0067653D"/>
    <w:rsid w:val="006766B2"/>
    <w:rsid w:val="00676784"/>
    <w:rsid w:val="006767F8"/>
    <w:rsid w:val="00676C98"/>
    <w:rsid w:val="00676DF0"/>
    <w:rsid w:val="00676E77"/>
    <w:rsid w:val="00677290"/>
    <w:rsid w:val="006776F6"/>
    <w:rsid w:val="00677838"/>
    <w:rsid w:val="006778C7"/>
    <w:rsid w:val="00677A2E"/>
    <w:rsid w:val="0068055E"/>
    <w:rsid w:val="006806EA"/>
    <w:rsid w:val="006807A9"/>
    <w:rsid w:val="00680895"/>
    <w:rsid w:val="00680975"/>
    <w:rsid w:val="00680ADA"/>
    <w:rsid w:val="00680C28"/>
    <w:rsid w:val="00680E8E"/>
    <w:rsid w:val="00680EC6"/>
    <w:rsid w:val="00680F84"/>
    <w:rsid w:val="00681049"/>
    <w:rsid w:val="00681344"/>
    <w:rsid w:val="00681695"/>
    <w:rsid w:val="00681714"/>
    <w:rsid w:val="0068172C"/>
    <w:rsid w:val="0068173B"/>
    <w:rsid w:val="00681955"/>
    <w:rsid w:val="006819FE"/>
    <w:rsid w:val="00681B1A"/>
    <w:rsid w:val="00681C07"/>
    <w:rsid w:val="00681DB6"/>
    <w:rsid w:val="00681E38"/>
    <w:rsid w:val="00681FA6"/>
    <w:rsid w:val="0068220B"/>
    <w:rsid w:val="00682792"/>
    <w:rsid w:val="00682800"/>
    <w:rsid w:val="00682899"/>
    <w:rsid w:val="006829C9"/>
    <w:rsid w:val="00682AA2"/>
    <w:rsid w:val="00682B85"/>
    <w:rsid w:val="00682CD1"/>
    <w:rsid w:val="00682E78"/>
    <w:rsid w:val="00683012"/>
    <w:rsid w:val="00683072"/>
    <w:rsid w:val="006831B3"/>
    <w:rsid w:val="00683302"/>
    <w:rsid w:val="006833C4"/>
    <w:rsid w:val="00683553"/>
    <w:rsid w:val="006835F1"/>
    <w:rsid w:val="00683723"/>
    <w:rsid w:val="006839E1"/>
    <w:rsid w:val="00683A45"/>
    <w:rsid w:val="00683BC4"/>
    <w:rsid w:val="00683BC9"/>
    <w:rsid w:val="00683E19"/>
    <w:rsid w:val="00683E5C"/>
    <w:rsid w:val="00683F6A"/>
    <w:rsid w:val="00684083"/>
    <w:rsid w:val="006848A7"/>
    <w:rsid w:val="006849A9"/>
    <w:rsid w:val="00684B14"/>
    <w:rsid w:val="00684E0D"/>
    <w:rsid w:val="00684EFC"/>
    <w:rsid w:val="00685009"/>
    <w:rsid w:val="00685220"/>
    <w:rsid w:val="00685247"/>
    <w:rsid w:val="00685347"/>
    <w:rsid w:val="006855DD"/>
    <w:rsid w:val="006855ED"/>
    <w:rsid w:val="00685844"/>
    <w:rsid w:val="006860B9"/>
    <w:rsid w:val="006860E8"/>
    <w:rsid w:val="0068610C"/>
    <w:rsid w:val="00686644"/>
    <w:rsid w:val="00686767"/>
    <w:rsid w:val="0068679B"/>
    <w:rsid w:val="0068692F"/>
    <w:rsid w:val="006869E5"/>
    <w:rsid w:val="00686B24"/>
    <w:rsid w:val="00686D5C"/>
    <w:rsid w:val="00686EDC"/>
    <w:rsid w:val="0068700D"/>
    <w:rsid w:val="0068716D"/>
    <w:rsid w:val="00687779"/>
    <w:rsid w:val="0068792C"/>
    <w:rsid w:val="00687955"/>
    <w:rsid w:val="006879F1"/>
    <w:rsid w:val="00687E5B"/>
    <w:rsid w:val="006900DE"/>
    <w:rsid w:val="00690224"/>
    <w:rsid w:val="00690341"/>
    <w:rsid w:val="006905CC"/>
    <w:rsid w:val="006907C3"/>
    <w:rsid w:val="006909D2"/>
    <w:rsid w:val="00690A6F"/>
    <w:rsid w:val="00690B13"/>
    <w:rsid w:val="00690BC2"/>
    <w:rsid w:val="00690DE1"/>
    <w:rsid w:val="00690F10"/>
    <w:rsid w:val="0069100B"/>
    <w:rsid w:val="00691020"/>
    <w:rsid w:val="00691270"/>
    <w:rsid w:val="006912F4"/>
    <w:rsid w:val="0069138C"/>
    <w:rsid w:val="00691446"/>
    <w:rsid w:val="00691447"/>
    <w:rsid w:val="00691652"/>
    <w:rsid w:val="00691752"/>
    <w:rsid w:val="00691C00"/>
    <w:rsid w:val="00691D88"/>
    <w:rsid w:val="00691F44"/>
    <w:rsid w:val="00691F87"/>
    <w:rsid w:val="006920CA"/>
    <w:rsid w:val="00692266"/>
    <w:rsid w:val="0069251D"/>
    <w:rsid w:val="006925F5"/>
    <w:rsid w:val="00692AE0"/>
    <w:rsid w:val="00692E5C"/>
    <w:rsid w:val="00693449"/>
    <w:rsid w:val="00693462"/>
    <w:rsid w:val="006935A8"/>
    <w:rsid w:val="006938F9"/>
    <w:rsid w:val="006939C0"/>
    <w:rsid w:val="00693A2A"/>
    <w:rsid w:val="00693B3F"/>
    <w:rsid w:val="00693B70"/>
    <w:rsid w:val="00693D13"/>
    <w:rsid w:val="00694342"/>
    <w:rsid w:val="00694449"/>
    <w:rsid w:val="006946F5"/>
    <w:rsid w:val="00694894"/>
    <w:rsid w:val="006948D1"/>
    <w:rsid w:val="00694BD4"/>
    <w:rsid w:val="00694BE5"/>
    <w:rsid w:val="00695314"/>
    <w:rsid w:val="00695339"/>
    <w:rsid w:val="0069550F"/>
    <w:rsid w:val="006955E9"/>
    <w:rsid w:val="00695652"/>
    <w:rsid w:val="0069570D"/>
    <w:rsid w:val="00695872"/>
    <w:rsid w:val="00695907"/>
    <w:rsid w:val="00695E3A"/>
    <w:rsid w:val="00695E8E"/>
    <w:rsid w:val="00695F14"/>
    <w:rsid w:val="00695F69"/>
    <w:rsid w:val="006962CD"/>
    <w:rsid w:val="00696452"/>
    <w:rsid w:val="00696D7E"/>
    <w:rsid w:val="00696F60"/>
    <w:rsid w:val="0069780A"/>
    <w:rsid w:val="006978B5"/>
    <w:rsid w:val="00697A46"/>
    <w:rsid w:val="00697B97"/>
    <w:rsid w:val="00697E73"/>
    <w:rsid w:val="00697F25"/>
    <w:rsid w:val="006A020B"/>
    <w:rsid w:val="006A0625"/>
    <w:rsid w:val="006A0797"/>
    <w:rsid w:val="006A0B1B"/>
    <w:rsid w:val="006A0E45"/>
    <w:rsid w:val="006A0FB4"/>
    <w:rsid w:val="006A1076"/>
    <w:rsid w:val="006A133C"/>
    <w:rsid w:val="006A1354"/>
    <w:rsid w:val="006A1846"/>
    <w:rsid w:val="006A1A87"/>
    <w:rsid w:val="006A1B4C"/>
    <w:rsid w:val="006A1B71"/>
    <w:rsid w:val="006A1DA5"/>
    <w:rsid w:val="006A1E43"/>
    <w:rsid w:val="006A1EDF"/>
    <w:rsid w:val="006A1FB0"/>
    <w:rsid w:val="006A2169"/>
    <w:rsid w:val="006A21EA"/>
    <w:rsid w:val="006A22F2"/>
    <w:rsid w:val="006A2581"/>
    <w:rsid w:val="006A289B"/>
    <w:rsid w:val="006A2B04"/>
    <w:rsid w:val="006A2C4F"/>
    <w:rsid w:val="006A2C6A"/>
    <w:rsid w:val="006A2C6F"/>
    <w:rsid w:val="006A2E66"/>
    <w:rsid w:val="006A305D"/>
    <w:rsid w:val="006A31A0"/>
    <w:rsid w:val="006A35AE"/>
    <w:rsid w:val="006A3691"/>
    <w:rsid w:val="006A36AD"/>
    <w:rsid w:val="006A37E1"/>
    <w:rsid w:val="006A38BD"/>
    <w:rsid w:val="006A3960"/>
    <w:rsid w:val="006A39DF"/>
    <w:rsid w:val="006A3A4F"/>
    <w:rsid w:val="006A3B44"/>
    <w:rsid w:val="006A3C99"/>
    <w:rsid w:val="006A3DA6"/>
    <w:rsid w:val="006A42A0"/>
    <w:rsid w:val="006A4581"/>
    <w:rsid w:val="006A4831"/>
    <w:rsid w:val="006A490A"/>
    <w:rsid w:val="006A497F"/>
    <w:rsid w:val="006A49AF"/>
    <w:rsid w:val="006A49E3"/>
    <w:rsid w:val="006A49EA"/>
    <w:rsid w:val="006A4ACB"/>
    <w:rsid w:val="006A4E38"/>
    <w:rsid w:val="006A50EC"/>
    <w:rsid w:val="006A5103"/>
    <w:rsid w:val="006A5183"/>
    <w:rsid w:val="006A56D9"/>
    <w:rsid w:val="006A588A"/>
    <w:rsid w:val="006A5900"/>
    <w:rsid w:val="006A5954"/>
    <w:rsid w:val="006A5A57"/>
    <w:rsid w:val="006A5B07"/>
    <w:rsid w:val="006A5B26"/>
    <w:rsid w:val="006A5B5A"/>
    <w:rsid w:val="006A5B7F"/>
    <w:rsid w:val="006A5BA5"/>
    <w:rsid w:val="006A5C0B"/>
    <w:rsid w:val="006A5C13"/>
    <w:rsid w:val="006A5C85"/>
    <w:rsid w:val="006A5CD8"/>
    <w:rsid w:val="006A5D10"/>
    <w:rsid w:val="006A5F42"/>
    <w:rsid w:val="006A5FCA"/>
    <w:rsid w:val="006A605A"/>
    <w:rsid w:val="006A62AA"/>
    <w:rsid w:val="006A6404"/>
    <w:rsid w:val="006A648E"/>
    <w:rsid w:val="006A689B"/>
    <w:rsid w:val="006A6DD4"/>
    <w:rsid w:val="006A6F3C"/>
    <w:rsid w:val="006A7203"/>
    <w:rsid w:val="006A731F"/>
    <w:rsid w:val="006A736B"/>
    <w:rsid w:val="006A7D07"/>
    <w:rsid w:val="006B001A"/>
    <w:rsid w:val="006B0234"/>
    <w:rsid w:val="006B070E"/>
    <w:rsid w:val="006B0771"/>
    <w:rsid w:val="006B08FC"/>
    <w:rsid w:val="006B0934"/>
    <w:rsid w:val="006B0AEE"/>
    <w:rsid w:val="006B0DAE"/>
    <w:rsid w:val="006B0E37"/>
    <w:rsid w:val="006B1688"/>
    <w:rsid w:val="006B17FC"/>
    <w:rsid w:val="006B1A8D"/>
    <w:rsid w:val="006B1BB0"/>
    <w:rsid w:val="006B1BDF"/>
    <w:rsid w:val="006B1DB6"/>
    <w:rsid w:val="006B1F22"/>
    <w:rsid w:val="006B1F44"/>
    <w:rsid w:val="006B219D"/>
    <w:rsid w:val="006B225F"/>
    <w:rsid w:val="006B2677"/>
    <w:rsid w:val="006B2701"/>
    <w:rsid w:val="006B2750"/>
    <w:rsid w:val="006B29B0"/>
    <w:rsid w:val="006B2CEC"/>
    <w:rsid w:val="006B2D4C"/>
    <w:rsid w:val="006B2D63"/>
    <w:rsid w:val="006B317C"/>
    <w:rsid w:val="006B3374"/>
    <w:rsid w:val="006B33EC"/>
    <w:rsid w:val="006B33F2"/>
    <w:rsid w:val="006B39BB"/>
    <w:rsid w:val="006B3C78"/>
    <w:rsid w:val="006B3D44"/>
    <w:rsid w:val="006B3FDB"/>
    <w:rsid w:val="006B41DA"/>
    <w:rsid w:val="006B43AC"/>
    <w:rsid w:val="006B44B0"/>
    <w:rsid w:val="006B45E2"/>
    <w:rsid w:val="006B4B8E"/>
    <w:rsid w:val="006B4B9B"/>
    <w:rsid w:val="006B4BA7"/>
    <w:rsid w:val="006B4E89"/>
    <w:rsid w:val="006B4FEE"/>
    <w:rsid w:val="006B53C8"/>
    <w:rsid w:val="006B53E5"/>
    <w:rsid w:val="006B53FD"/>
    <w:rsid w:val="006B5424"/>
    <w:rsid w:val="006B5470"/>
    <w:rsid w:val="006B5656"/>
    <w:rsid w:val="006B57A8"/>
    <w:rsid w:val="006B5860"/>
    <w:rsid w:val="006B58AE"/>
    <w:rsid w:val="006B5BBE"/>
    <w:rsid w:val="006B5C51"/>
    <w:rsid w:val="006B5D27"/>
    <w:rsid w:val="006B5DF6"/>
    <w:rsid w:val="006B64DA"/>
    <w:rsid w:val="006B6765"/>
    <w:rsid w:val="006B6788"/>
    <w:rsid w:val="006B6A16"/>
    <w:rsid w:val="006B6B71"/>
    <w:rsid w:val="006B6BFA"/>
    <w:rsid w:val="006B6D23"/>
    <w:rsid w:val="006B6F33"/>
    <w:rsid w:val="006B722F"/>
    <w:rsid w:val="006B7691"/>
    <w:rsid w:val="006B7753"/>
    <w:rsid w:val="006B79CB"/>
    <w:rsid w:val="006B7A43"/>
    <w:rsid w:val="006B7BE9"/>
    <w:rsid w:val="006B7CAD"/>
    <w:rsid w:val="006B7EB6"/>
    <w:rsid w:val="006C007F"/>
    <w:rsid w:val="006C01E0"/>
    <w:rsid w:val="006C0650"/>
    <w:rsid w:val="006C07EA"/>
    <w:rsid w:val="006C080F"/>
    <w:rsid w:val="006C081D"/>
    <w:rsid w:val="006C0832"/>
    <w:rsid w:val="006C08CB"/>
    <w:rsid w:val="006C0A6B"/>
    <w:rsid w:val="006C0DA6"/>
    <w:rsid w:val="006C0E6B"/>
    <w:rsid w:val="006C0F6A"/>
    <w:rsid w:val="006C104C"/>
    <w:rsid w:val="006C1067"/>
    <w:rsid w:val="006C144F"/>
    <w:rsid w:val="006C145F"/>
    <w:rsid w:val="006C1883"/>
    <w:rsid w:val="006C1AB6"/>
    <w:rsid w:val="006C1D02"/>
    <w:rsid w:val="006C1D86"/>
    <w:rsid w:val="006C222F"/>
    <w:rsid w:val="006C22A1"/>
    <w:rsid w:val="006C2337"/>
    <w:rsid w:val="006C2569"/>
    <w:rsid w:val="006C2735"/>
    <w:rsid w:val="006C2850"/>
    <w:rsid w:val="006C2990"/>
    <w:rsid w:val="006C2AA5"/>
    <w:rsid w:val="006C2BA0"/>
    <w:rsid w:val="006C3067"/>
    <w:rsid w:val="006C38A3"/>
    <w:rsid w:val="006C38F2"/>
    <w:rsid w:val="006C3A21"/>
    <w:rsid w:val="006C4064"/>
    <w:rsid w:val="006C47C9"/>
    <w:rsid w:val="006C4853"/>
    <w:rsid w:val="006C48C7"/>
    <w:rsid w:val="006C48D0"/>
    <w:rsid w:val="006C4995"/>
    <w:rsid w:val="006C4D44"/>
    <w:rsid w:val="006C511D"/>
    <w:rsid w:val="006C524B"/>
    <w:rsid w:val="006C52B0"/>
    <w:rsid w:val="006C5353"/>
    <w:rsid w:val="006C55B0"/>
    <w:rsid w:val="006C564D"/>
    <w:rsid w:val="006C56B9"/>
    <w:rsid w:val="006C5708"/>
    <w:rsid w:val="006C5F84"/>
    <w:rsid w:val="006C6011"/>
    <w:rsid w:val="006C60D0"/>
    <w:rsid w:val="006C62B8"/>
    <w:rsid w:val="006C62BB"/>
    <w:rsid w:val="006C636B"/>
    <w:rsid w:val="006C63D2"/>
    <w:rsid w:val="006C6530"/>
    <w:rsid w:val="006C6545"/>
    <w:rsid w:val="006C6555"/>
    <w:rsid w:val="006C65A4"/>
    <w:rsid w:val="006C6828"/>
    <w:rsid w:val="006C687B"/>
    <w:rsid w:val="006C6B1D"/>
    <w:rsid w:val="006C6C35"/>
    <w:rsid w:val="006C6D13"/>
    <w:rsid w:val="006C6F33"/>
    <w:rsid w:val="006C7127"/>
    <w:rsid w:val="006C775A"/>
    <w:rsid w:val="006C77D5"/>
    <w:rsid w:val="006C781F"/>
    <w:rsid w:val="006C78F4"/>
    <w:rsid w:val="006C7C63"/>
    <w:rsid w:val="006C7DB6"/>
    <w:rsid w:val="006C7EC5"/>
    <w:rsid w:val="006C7F8A"/>
    <w:rsid w:val="006C7FA9"/>
    <w:rsid w:val="006C7FDA"/>
    <w:rsid w:val="006D0065"/>
    <w:rsid w:val="006D008E"/>
    <w:rsid w:val="006D03C5"/>
    <w:rsid w:val="006D0402"/>
    <w:rsid w:val="006D0A18"/>
    <w:rsid w:val="006D0A20"/>
    <w:rsid w:val="006D1009"/>
    <w:rsid w:val="006D103B"/>
    <w:rsid w:val="006D1763"/>
    <w:rsid w:val="006D181A"/>
    <w:rsid w:val="006D182C"/>
    <w:rsid w:val="006D1882"/>
    <w:rsid w:val="006D1B03"/>
    <w:rsid w:val="006D1CB8"/>
    <w:rsid w:val="006D1D55"/>
    <w:rsid w:val="006D1FBD"/>
    <w:rsid w:val="006D2060"/>
    <w:rsid w:val="006D207B"/>
    <w:rsid w:val="006D2123"/>
    <w:rsid w:val="006D224D"/>
    <w:rsid w:val="006D243B"/>
    <w:rsid w:val="006D25D6"/>
    <w:rsid w:val="006D2754"/>
    <w:rsid w:val="006D28E6"/>
    <w:rsid w:val="006D2A93"/>
    <w:rsid w:val="006D2C9F"/>
    <w:rsid w:val="006D30F0"/>
    <w:rsid w:val="006D34C0"/>
    <w:rsid w:val="006D3A30"/>
    <w:rsid w:val="006D3AC0"/>
    <w:rsid w:val="006D3B50"/>
    <w:rsid w:val="006D3D53"/>
    <w:rsid w:val="006D42C7"/>
    <w:rsid w:val="006D42F4"/>
    <w:rsid w:val="006D456F"/>
    <w:rsid w:val="006D47D1"/>
    <w:rsid w:val="006D481C"/>
    <w:rsid w:val="006D4859"/>
    <w:rsid w:val="006D4956"/>
    <w:rsid w:val="006D4A2E"/>
    <w:rsid w:val="006D4B26"/>
    <w:rsid w:val="006D511B"/>
    <w:rsid w:val="006D5813"/>
    <w:rsid w:val="006D5C7C"/>
    <w:rsid w:val="006D5EF3"/>
    <w:rsid w:val="006D627F"/>
    <w:rsid w:val="006D6D39"/>
    <w:rsid w:val="006D7171"/>
    <w:rsid w:val="006D7290"/>
    <w:rsid w:val="006D72C2"/>
    <w:rsid w:val="006D7400"/>
    <w:rsid w:val="006D755D"/>
    <w:rsid w:val="006D76E7"/>
    <w:rsid w:val="006D7CB3"/>
    <w:rsid w:val="006D7EDC"/>
    <w:rsid w:val="006E0130"/>
    <w:rsid w:val="006E031C"/>
    <w:rsid w:val="006E0393"/>
    <w:rsid w:val="006E040F"/>
    <w:rsid w:val="006E065E"/>
    <w:rsid w:val="006E0799"/>
    <w:rsid w:val="006E0825"/>
    <w:rsid w:val="006E0AE1"/>
    <w:rsid w:val="006E0B4B"/>
    <w:rsid w:val="006E0C3C"/>
    <w:rsid w:val="006E0D78"/>
    <w:rsid w:val="006E1009"/>
    <w:rsid w:val="006E1034"/>
    <w:rsid w:val="006E1039"/>
    <w:rsid w:val="006E1560"/>
    <w:rsid w:val="006E15D8"/>
    <w:rsid w:val="006E16E3"/>
    <w:rsid w:val="006E177D"/>
    <w:rsid w:val="006E1906"/>
    <w:rsid w:val="006E19C6"/>
    <w:rsid w:val="006E1A23"/>
    <w:rsid w:val="006E1F33"/>
    <w:rsid w:val="006E2207"/>
    <w:rsid w:val="006E2675"/>
    <w:rsid w:val="006E276B"/>
    <w:rsid w:val="006E2918"/>
    <w:rsid w:val="006E2A3B"/>
    <w:rsid w:val="006E2AA3"/>
    <w:rsid w:val="006E2BE1"/>
    <w:rsid w:val="006E2D65"/>
    <w:rsid w:val="006E3009"/>
    <w:rsid w:val="006E3387"/>
    <w:rsid w:val="006E3693"/>
    <w:rsid w:val="006E3752"/>
    <w:rsid w:val="006E37C6"/>
    <w:rsid w:val="006E39DD"/>
    <w:rsid w:val="006E40EA"/>
    <w:rsid w:val="006E4329"/>
    <w:rsid w:val="006E44B4"/>
    <w:rsid w:val="006E473D"/>
    <w:rsid w:val="006E4B8C"/>
    <w:rsid w:val="006E4C9D"/>
    <w:rsid w:val="006E51E9"/>
    <w:rsid w:val="006E5488"/>
    <w:rsid w:val="006E5518"/>
    <w:rsid w:val="006E5684"/>
    <w:rsid w:val="006E5C7A"/>
    <w:rsid w:val="006E5D17"/>
    <w:rsid w:val="006E5D5C"/>
    <w:rsid w:val="006E5F7D"/>
    <w:rsid w:val="006E5FF2"/>
    <w:rsid w:val="006E60A6"/>
    <w:rsid w:val="006E61BA"/>
    <w:rsid w:val="006E63AF"/>
    <w:rsid w:val="006E6463"/>
    <w:rsid w:val="006E6687"/>
    <w:rsid w:val="006E69AE"/>
    <w:rsid w:val="006E6A20"/>
    <w:rsid w:val="006E6BE5"/>
    <w:rsid w:val="006E6C1C"/>
    <w:rsid w:val="006E6CB5"/>
    <w:rsid w:val="006E6D1F"/>
    <w:rsid w:val="006E6F09"/>
    <w:rsid w:val="006E7207"/>
    <w:rsid w:val="006E74B3"/>
    <w:rsid w:val="006E78D0"/>
    <w:rsid w:val="006E7BD4"/>
    <w:rsid w:val="006E7C04"/>
    <w:rsid w:val="006E7C5F"/>
    <w:rsid w:val="006E7ECC"/>
    <w:rsid w:val="006F0023"/>
    <w:rsid w:val="006F0187"/>
    <w:rsid w:val="006F01F7"/>
    <w:rsid w:val="006F08B4"/>
    <w:rsid w:val="006F0AF6"/>
    <w:rsid w:val="006F0DB9"/>
    <w:rsid w:val="006F0DD1"/>
    <w:rsid w:val="006F0E48"/>
    <w:rsid w:val="006F1065"/>
    <w:rsid w:val="006F11F2"/>
    <w:rsid w:val="006F1314"/>
    <w:rsid w:val="006F1B38"/>
    <w:rsid w:val="006F1B73"/>
    <w:rsid w:val="006F1C7A"/>
    <w:rsid w:val="006F1D0C"/>
    <w:rsid w:val="006F1DC1"/>
    <w:rsid w:val="006F1F17"/>
    <w:rsid w:val="006F2008"/>
    <w:rsid w:val="006F2093"/>
    <w:rsid w:val="006F211F"/>
    <w:rsid w:val="006F2181"/>
    <w:rsid w:val="006F2332"/>
    <w:rsid w:val="006F23DB"/>
    <w:rsid w:val="006F28F3"/>
    <w:rsid w:val="006F2AF5"/>
    <w:rsid w:val="006F2B24"/>
    <w:rsid w:val="006F2B81"/>
    <w:rsid w:val="006F2CB0"/>
    <w:rsid w:val="006F2CDA"/>
    <w:rsid w:val="006F2E3C"/>
    <w:rsid w:val="006F3226"/>
    <w:rsid w:val="006F328C"/>
    <w:rsid w:val="006F33F7"/>
    <w:rsid w:val="006F34C1"/>
    <w:rsid w:val="006F36E0"/>
    <w:rsid w:val="006F3EAE"/>
    <w:rsid w:val="006F3F38"/>
    <w:rsid w:val="006F4027"/>
    <w:rsid w:val="006F4580"/>
    <w:rsid w:val="006F46E7"/>
    <w:rsid w:val="006F4AAC"/>
    <w:rsid w:val="006F4CD4"/>
    <w:rsid w:val="006F4CDA"/>
    <w:rsid w:val="006F4D8F"/>
    <w:rsid w:val="006F505D"/>
    <w:rsid w:val="006F53AA"/>
    <w:rsid w:val="006F5490"/>
    <w:rsid w:val="006F5566"/>
    <w:rsid w:val="006F594D"/>
    <w:rsid w:val="006F60DD"/>
    <w:rsid w:val="006F6449"/>
    <w:rsid w:val="006F68F3"/>
    <w:rsid w:val="006F6F9F"/>
    <w:rsid w:val="006F6FD3"/>
    <w:rsid w:val="006F7591"/>
    <w:rsid w:val="006F75D7"/>
    <w:rsid w:val="006F761E"/>
    <w:rsid w:val="006F76CF"/>
    <w:rsid w:val="006F7738"/>
    <w:rsid w:val="006F789B"/>
    <w:rsid w:val="006F7901"/>
    <w:rsid w:val="006F7909"/>
    <w:rsid w:val="006F7CFD"/>
    <w:rsid w:val="006F7DFA"/>
    <w:rsid w:val="007005F7"/>
    <w:rsid w:val="007009EB"/>
    <w:rsid w:val="00700BBB"/>
    <w:rsid w:val="00700F2D"/>
    <w:rsid w:val="0070125E"/>
    <w:rsid w:val="00701347"/>
    <w:rsid w:val="00701801"/>
    <w:rsid w:val="007019D5"/>
    <w:rsid w:val="00701EBE"/>
    <w:rsid w:val="0070206D"/>
    <w:rsid w:val="00702143"/>
    <w:rsid w:val="00702406"/>
    <w:rsid w:val="00702D1A"/>
    <w:rsid w:val="00702F0B"/>
    <w:rsid w:val="007032B6"/>
    <w:rsid w:val="00703403"/>
    <w:rsid w:val="00703471"/>
    <w:rsid w:val="007036F1"/>
    <w:rsid w:val="0070371F"/>
    <w:rsid w:val="00703A17"/>
    <w:rsid w:val="00703B03"/>
    <w:rsid w:val="00703D16"/>
    <w:rsid w:val="007040C7"/>
    <w:rsid w:val="00704102"/>
    <w:rsid w:val="0070433B"/>
    <w:rsid w:val="00704AD6"/>
    <w:rsid w:val="00704BC9"/>
    <w:rsid w:val="00704DC3"/>
    <w:rsid w:val="00704EC8"/>
    <w:rsid w:val="007050AC"/>
    <w:rsid w:val="00705484"/>
    <w:rsid w:val="00705574"/>
    <w:rsid w:val="007056E3"/>
    <w:rsid w:val="00705A30"/>
    <w:rsid w:val="00705B0D"/>
    <w:rsid w:val="00705C03"/>
    <w:rsid w:val="00705C58"/>
    <w:rsid w:val="00705DDD"/>
    <w:rsid w:val="0070607F"/>
    <w:rsid w:val="00706222"/>
    <w:rsid w:val="00706247"/>
    <w:rsid w:val="0070631E"/>
    <w:rsid w:val="007064AA"/>
    <w:rsid w:val="0070652E"/>
    <w:rsid w:val="0070655A"/>
    <w:rsid w:val="0070671B"/>
    <w:rsid w:val="0070685F"/>
    <w:rsid w:val="00706AB7"/>
    <w:rsid w:val="00706B8E"/>
    <w:rsid w:val="00706C27"/>
    <w:rsid w:val="00706C40"/>
    <w:rsid w:val="007070D5"/>
    <w:rsid w:val="007071DA"/>
    <w:rsid w:val="007071E9"/>
    <w:rsid w:val="007073B8"/>
    <w:rsid w:val="00707BAC"/>
    <w:rsid w:val="00707D49"/>
    <w:rsid w:val="00707D97"/>
    <w:rsid w:val="00707FEE"/>
    <w:rsid w:val="0071004B"/>
    <w:rsid w:val="0071033E"/>
    <w:rsid w:val="0071034A"/>
    <w:rsid w:val="00710551"/>
    <w:rsid w:val="00710648"/>
    <w:rsid w:val="007107F2"/>
    <w:rsid w:val="00710986"/>
    <w:rsid w:val="007109A0"/>
    <w:rsid w:val="007109DE"/>
    <w:rsid w:val="00710A8C"/>
    <w:rsid w:val="00710BA8"/>
    <w:rsid w:val="00710C9D"/>
    <w:rsid w:val="00710CE2"/>
    <w:rsid w:val="00710E10"/>
    <w:rsid w:val="00711064"/>
    <w:rsid w:val="00711145"/>
    <w:rsid w:val="00711307"/>
    <w:rsid w:val="007114D2"/>
    <w:rsid w:val="00711689"/>
    <w:rsid w:val="0071169C"/>
    <w:rsid w:val="007117F9"/>
    <w:rsid w:val="0071180F"/>
    <w:rsid w:val="007118B0"/>
    <w:rsid w:val="0071192A"/>
    <w:rsid w:val="00711A98"/>
    <w:rsid w:val="00711D98"/>
    <w:rsid w:val="00711EA9"/>
    <w:rsid w:val="00711FC7"/>
    <w:rsid w:val="00711FD0"/>
    <w:rsid w:val="00712196"/>
    <w:rsid w:val="00712262"/>
    <w:rsid w:val="0071231A"/>
    <w:rsid w:val="00712323"/>
    <w:rsid w:val="00712356"/>
    <w:rsid w:val="007123A8"/>
    <w:rsid w:val="007123CC"/>
    <w:rsid w:val="007125E6"/>
    <w:rsid w:val="00712684"/>
    <w:rsid w:val="007126F2"/>
    <w:rsid w:val="00712702"/>
    <w:rsid w:val="00712A40"/>
    <w:rsid w:val="00712AB3"/>
    <w:rsid w:val="00712B29"/>
    <w:rsid w:val="00712B7A"/>
    <w:rsid w:val="007131A4"/>
    <w:rsid w:val="007134E1"/>
    <w:rsid w:val="0071368F"/>
    <w:rsid w:val="007137BF"/>
    <w:rsid w:val="007138B3"/>
    <w:rsid w:val="00713942"/>
    <w:rsid w:val="007139DF"/>
    <w:rsid w:val="00713CA7"/>
    <w:rsid w:val="00713F8F"/>
    <w:rsid w:val="00713F92"/>
    <w:rsid w:val="00714024"/>
    <w:rsid w:val="007141BF"/>
    <w:rsid w:val="0071458E"/>
    <w:rsid w:val="0071494B"/>
    <w:rsid w:val="00714EF2"/>
    <w:rsid w:val="0071507B"/>
    <w:rsid w:val="007152E1"/>
    <w:rsid w:val="00715673"/>
    <w:rsid w:val="0071573E"/>
    <w:rsid w:val="00715837"/>
    <w:rsid w:val="00715A3D"/>
    <w:rsid w:val="00715A5E"/>
    <w:rsid w:val="00715C4F"/>
    <w:rsid w:val="00715CA9"/>
    <w:rsid w:val="00715F41"/>
    <w:rsid w:val="007160A3"/>
    <w:rsid w:val="00716425"/>
    <w:rsid w:val="00716434"/>
    <w:rsid w:val="00716677"/>
    <w:rsid w:val="0071668E"/>
    <w:rsid w:val="00716695"/>
    <w:rsid w:val="00716737"/>
    <w:rsid w:val="00716749"/>
    <w:rsid w:val="00716A31"/>
    <w:rsid w:val="00716A46"/>
    <w:rsid w:val="00716A7B"/>
    <w:rsid w:val="00716B00"/>
    <w:rsid w:val="00716B98"/>
    <w:rsid w:val="007171E2"/>
    <w:rsid w:val="00717420"/>
    <w:rsid w:val="00717581"/>
    <w:rsid w:val="0071785B"/>
    <w:rsid w:val="00717B02"/>
    <w:rsid w:val="00717C17"/>
    <w:rsid w:val="00717C70"/>
    <w:rsid w:val="00717DF4"/>
    <w:rsid w:val="00717E4D"/>
    <w:rsid w:val="00717F28"/>
    <w:rsid w:val="00717F81"/>
    <w:rsid w:val="0071A63C"/>
    <w:rsid w:val="007200B4"/>
    <w:rsid w:val="007202FE"/>
    <w:rsid w:val="007207C6"/>
    <w:rsid w:val="007209F8"/>
    <w:rsid w:val="00720CC4"/>
    <w:rsid w:val="00720D43"/>
    <w:rsid w:val="00720DB3"/>
    <w:rsid w:val="00721215"/>
    <w:rsid w:val="00721270"/>
    <w:rsid w:val="007214ED"/>
    <w:rsid w:val="00721610"/>
    <w:rsid w:val="007216EC"/>
    <w:rsid w:val="00721756"/>
    <w:rsid w:val="00721759"/>
    <w:rsid w:val="007217A9"/>
    <w:rsid w:val="00721C2D"/>
    <w:rsid w:val="00721DB3"/>
    <w:rsid w:val="00722364"/>
    <w:rsid w:val="007223F2"/>
    <w:rsid w:val="00722AA4"/>
    <w:rsid w:val="00722ACB"/>
    <w:rsid w:val="00722BAF"/>
    <w:rsid w:val="00722BEC"/>
    <w:rsid w:val="00722D11"/>
    <w:rsid w:val="00722F04"/>
    <w:rsid w:val="00723048"/>
    <w:rsid w:val="007232C2"/>
    <w:rsid w:val="007232ED"/>
    <w:rsid w:val="00723441"/>
    <w:rsid w:val="007235CC"/>
    <w:rsid w:val="007239CD"/>
    <w:rsid w:val="00723D2A"/>
    <w:rsid w:val="007241E2"/>
    <w:rsid w:val="00724375"/>
    <w:rsid w:val="00724788"/>
    <w:rsid w:val="00724818"/>
    <w:rsid w:val="00724866"/>
    <w:rsid w:val="00724A46"/>
    <w:rsid w:val="00724B23"/>
    <w:rsid w:val="00724C0C"/>
    <w:rsid w:val="00724F21"/>
    <w:rsid w:val="007250B9"/>
    <w:rsid w:val="00725271"/>
    <w:rsid w:val="0072528B"/>
    <w:rsid w:val="00725374"/>
    <w:rsid w:val="00725883"/>
    <w:rsid w:val="00725906"/>
    <w:rsid w:val="00725930"/>
    <w:rsid w:val="007259D6"/>
    <w:rsid w:val="00725AD7"/>
    <w:rsid w:val="00725BA6"/>
    <w:rsid w:val="00725F13"/>
    <w:rsid w:val="00725F70"/>
    <w:rsid w:val="00725FDB"/>
    <w:rsid w:val="00726170"/>
    <w:rsid w:val="007264B8"/>
    <w:rsid w:val="00726690"/>
    <w:rsid w:val="007266BF"/>
    <w:rsid w:val="00726873"/>
    <w:rsid w:val="00726C88"/>
    <w:rsid w:val="00726D86"/>
    <w:rsid w:val="00726E54"/>
    <w:rsid w:val="00727125"/>
    <w:rsid w:val="0072725D"/>
    <w:rsid w:val="0072786D"/>
    <w:rsid w:val="00727A61"/>
    <w:rsid w:val="00727D0B"/>
    <w:rsid w:val="00727F86"/>
    <w:rsid w:val="00730367"/>
    <w:rsid w:val="007304E4"/>
    <w:rsid w:val="007306E3"/>
    <w:rsid w:val="007307D1"/>
    <w:rsid w:val="00730832"/>
    <w:rsid w:val="00730A9F"/>
    <w:rsid w:val="00730B95"/>
    <w:rsid w:val="00730C06"/>
    <w:rsid w:val="00730F3B"/>
    <w:rsid w:val="00731402"/>
    <w:rsid w:val="0073151B"/>
    <w:rsid w:val="007319AE"/>
    <w:rsid w:val="00731E68"/>
    <w:rsid w:val="00731E9F"/>
    <w:rsid w:val="00731EBA"/>
    <w:rsid w:val="00731EF4"/>
    <w:rsid w:val="00731F06"/>
    <w:rsid w:val="007320A2"/>
    <w:rsid w:val="0073212C"/>
    <w:rsid w:val="00732134"/>
    <w:rsid w:val="0073254F"/>
    <w:rsid w:val="00732645"/>
    <w:rsid w:val="007328B8"/>
    <w:rsid w:val="00732C22"/>
    <w:rsid w:val="00732D27"/>
    <w:rsid w:val="00732DD0"/>
    <w:rsid w:val="00732F8F"/>
    <w:rsid w:val="00733091"/>
    <w:rsid w:val="007332CA"/>
    <w:rsid w:val="00733606"/>
    <w:rsid w:val="00733829"/>
    <w:rsid w:val="007339EE"/>
    <w:rsid w:val="00733D04"/>
    <w:rsid w:val="00733F05"/>
    <w:rsid w:val="00734172"/>
    <w:rsid w:val="00734213"/>
    <w:rsid w:val="007343A6"/>
    <w:rsid w:val="007343F8"/>
    <w:rsid w:val="00734442"/>
    <w:rsid w:val="00734519"/>
    <w:rsid w:val="0073463E"/>
    <w:rsid w:val="007346BE"/>
    <w:rsid w:val="007347BF"/>
    <w:rsid w:val="007348F2"/>
    <w:rsid w:val="00734B17"/>
    <w:rsid w:val="00734CD6"/>
    <w:rsid w:val="00734DD1"/>
    <w:rsid w:val="00734EB2"/>
    <w:rsid w:val="00734F6D"/>
    <w:rsid w:val="0073504C"/>
    <w:rsid w:val="007354AF"/>
    <w:rsid w:val="00735584"/>
    <w:rsid w:val="00735944"/>
    <w:rsid w:val="00735A9B"/>
    <w:rsid w:val="00735ABA"/>
    <w:rsid w:val="00735C70"/>
    <w:rsid w:val="00735F1C"/>
    <w:rsid w:val="00735FAE"/>
    <w:rsid w:val="007363AC"/>
    <w:rsid w:val="007363DE"/>
    <w:rsid w:val="007365C8"/>
    <w:rsid w:val="00736899"/>
    <w:rsid w:val="007369DD"/>
    <w:rsid w:val="007369F4"/>
    <w:rsid w:val="00736AB4"/>
    <w:rsid w:val="00736BBF"/>
    <w:rsid w:val="0073751A"/>
    <w:rsid w:val="007377B9"/>
    <w:rsid w:val="0073792A"/>
    <w:rsid w:val="00737D8F"/>
    <w:rsid w:val="00737D90"/>
    <w:rsid w:val="00737E80"/>
    <w:rsid w:val="00740064"/>
    <w:rsid w:val="007400A9"/>
    <w:rsid w:val="00740395"/>
    <w:rsid w:val="0074039D"/>
    <w:rsid w:val="0074056F"/>
    <w:rsid w:val="00740632"/>
    <w:rsid w:val="00740735"/>
    <w:rsid w:val="00740859"/>
    <w:rsid w:val="0074089B"/>
    <w:rsid w:val="007409A1"/>
    <w:rsid w:val="007409F0"/>
    <w:rsid w:val="00740A38"/>
    <w:rsid w:val="00740C98"/>
    <w:rsid w:val="00740E86"/>
    <w:rsid w:val="00740F16"/>
    <w:rsid w:val="00740FD1"/>
    <w:rsid w:val="00741030"/>
    <w:rsid w:val="007412F5"/>
    <w:rsid w:val="00741648"/>
    <w:rsid w:val="0074164A"/>
    <w:rsid w:val="00741801"/>
    <w:rsid w:val="00741964"/>
    <w:rsid w:val="00741E73"/>
    <w:rsid w:val="00741F8D"/>
    <w:rsid w:val="00741FFB"/>
    <w:rsid w:val="00742210"/>
    <w:rsid w:val="00742940"/>
    <w:rsid w:val="0074342A"/>
    <w:rsid w:val="00743463"/>
    <w:rsid w:val="00743A35"/>
    <w:rsid w:val="00744419"/>
    <w:rsid w:val="0074455C"/>
    <w:rsid w:val="00744637"/>
    <w:rsid w:val="0074476C"/>
    <w:rsid w:val="0074483C"/>
    <w:rsid w:val="007448F5"/>
    <w:rsid w:val="0074490B"/>
    <w:rsid w:val="00744997"/>
    <w:rsid w:val="00744F56"/>
    <w:rsid w:val="00745298"/>
    <w:rsid w:val="00745331"/>
    <w:rsid w:val="007458C6"/>
    <w:rsid w:val="007458F1"/>
    <w:rsid w:val="0074595B"/>
    <w:rsid w:val="00745D3F"/>
    <w:rsid w:val="00745E73"/>
    <w:rsid w:val="00746481"/>
    <w:rsid w:val="007464BF"/>
    <w:rsid w:val="00746822"/>
    <w:rsid w:val="00746B1B"/>
    <w:rsid w:val="00746FB1"/>
    <w:rsid w:val="0074707A"/>
    <w:rsid w:val="007470AD"/>
    <w:rsid w:val="007476B9"/>
    <w:rsid w:val="0074788B"/>
    <w:rsid w:val="00747922"/>
    <w:rsid w:val="00747ADC"/>
    <w:rsid w:val="00747DC2"/>
    <w:rsid w:val="00747E67"/>
    <w:rsid w:val="00747E9E"/>
    <w:rsid w:val="0075002F"/>
    <w:rsid w:val="007500E7"/>
    <w:rsid w:val="007502ED"/>
    <w:rsid w:val="0075039E"/>
    <w:rsid w:val="007504C6"/>
    <w:rsid w:val="0075051F"/>
    <w:rsid w:val="00750739"/>
    <w:rsid w:val="0075076D"/>
    <w:rsid w:val="007509C2"/>
    <w:rsid w:val="00750A9F"/>
    <w:rsid w:val="00750D41"/>
    <w:rsid w:val="00750E3F"/>
    <w:rsid w:val="00750F98"/>
    <w:rsid w:val="007510E8"/>
    <w:rsid w:val="00751157"/>
    <w:rsid w:val="007511E0"/>
    <w:rsid w:val="00751275"/>
    <w:rsid w:val="00751416"/>
    <w:rsid w:val="0075159F"/>
    <w:rsid w:val="0075162C"/>
    <w:rsid w:val="0075169D"/>
    <w:rsid w:val="0075184B"/>
    <w:rsid w:val="00751C1F"/>
    <w:rsid w:val="00751D45"/>
    <w:rsid w:val="00751DBB"/>
    <w:rsid w:val="00751F62"/>
    <w:rsid w:val="007521BC"/>
    <w:rsid w:val="00752329"/>
    <w:rsid w:val="007524A0"/>
    <w:rsid w:val="0075258C"/>
    <w:rsid w:val="007528EF"/>
    <w:rsid w:val="00752A41"/>
    <w:rsid w:val="00752D14"/>
    <w:rsid w:val="00752ED8"/>
    <w:rsid w:val="00752EDE"/>
    <w:rsid w:val="00753212"/>
    <w:rsid w:val="00753335"/>
    <w:rsid w:val="007533A7"/>
    <w:rsid w:val="007534DC"/>
    <w:rsid w:val="0075372C"/>
    <w:rsid w:val="007538FB"/>
    <w:rsid w:val="00753D1C"/>
    <w:rsid w:val="00753DB6"/>
    <w:rsid w:val="00753ED4"/>
    <w:rsid w:val="00754139"/>
    <w:rsid w:val="00754187"/>
    <w:rsid w:val="007541A8"/>
    <w:rsid w:val="0075424A"/>
    <w:rsid w:val="0075441A"/>
    <w:rsid w:val="00754554"/>
    <w:rsid w:val="00754857"/>
    <w:rsid w:val="0075486C"/>
    <w:rsid w:val="00754AA0"/>
    <w:rsid w:val="00754CE1"/>
    <w:rsid w:val="00754E1D"/>
    <w:rsid w:val="00754EE9"/>
    <w:rsid w:val="00755051"/>
    <w:rsid w:val="0075505D"/>
    <w:rsid w:val="0075543B"/>
    <w:rsid w:val="00755667"/>
    <w:rsid w:val="00755718"/>
    <w:rsid w:val="00755722"/>
    <w:rsid w:val="007557F8"/>
    <w:rsid w:val="007558A9"/>
    <w:rsid w:val="00755A88"/>
    <w:rsid w:val="00755BD9"/>
    <w:rsid w:val="00755E35"/>
    <w:rsid w:val="00755F6F"/>
    <w:rsid w:val="00756028"/>
    <w:rsid w:val="0075610E"/>
    <w:rsid w:val="00756312"/>
    <w:rsid w:val="007563C2"/>
    <w:rsid w:val="0075653C"/>
    <w:rsid w:val="0075671A"/>
    <w:rsid w:val="0075683A"/>
    <w:rsid w:val="007568D4"/>
    <w:rsid w:val="00756BEA"/>
    <w:rsid w:val="00756DE7"/>
    <w:rsid w:val="00756EB6"/>
    <w:rsid w:val="0075705D"/>
    <w:rsid w:val="007570B7"/>
    <w:rsid w:val="007571F1"/>
    <w:rsid w:val="00757234"/>
    <w:rsid w:val="0075751D"/>
    <w:rsid w:val="007576B8"/>
    <w:rsid w:val="00757822"/>
    <w:rsid w:val="007578D4"/>
    <w:rsid w:val="007601D4"/>
    <w:rsid w:val="0076025D"/>
    <w:rsid w:val="007604C2"/>
    <w:rsid w:val="00760524"/>
    <w:rsid w:val="0076057E"/>
    <w:rsid w:val="00760956"/>
    <w:rsid w:val="00760AD0"/>
    <w:rsid w:val="00760D21"/>
    <w:rsid w:val="00760F7D"/>
    <w:rsid w:val="00760FF5"/>
    <w:rsid w:val="007611AF"/>
    <w:rsid w:val="007611B3"/>
    <w:rsid w:val="00761205"/>
    <w:rsid w:val="007612FD"/>
    <w:rsid w:val="007614B4"/>
    <w:rsid w:val="007616D7"/>
    <w:rsid w:val="00761BEF"/>
    <w:rsid w:val="00761CD0"/>
    <w:rsid w:val="00761D94"/>
    <w:rsid w:val="00761EE9"/>
    <w:rsid w:val="00762015"/>
    <w:rsid w:val="00762047"/>
    <w:rsid w:val="007624A6"/>
    <w:rsid w:val="00762836"/>
    <w:rsid w:val="00762845"/>
    <w:rsid w:val="00762895"/>
    <w:rsid w:val="007628DE"/>
    <w:rsid w:val="00762A63"/>
    <w:rsid w:val="00762AF3"/>
    <w:rsid w:val="00762CAE"/>
    <w:rsid w:val="00763088"/>
    <w:rsid w:val="00763163"/>
    <w:rsid w:val="007631CB"/>
    <w:rsid w:val="00763352"/>
    <w:rsid w:val="00763400"/>
    <w:rsid w:val="007635AA"/>
    <w:rsid w:val="007636CD"/>
    <w:rsid w:val="0076370F"/>
    <w:rsid w:val="00763869"/>
    <w:rsid w:val="007638D4"/>
    <w:rsid w:val="00763902"/>
    <w:rsid w:val="0076393E"/>
    <w:rsid w:val="00763B11"/>
    <w:rsid w:val="00763FE8"/>
    <w:rsid w:val="00764269"/>
    <w:rsid w:val="00764405"/>
    <w:rsid w:val="0076476B"/>
    <w:rsid w:val="00764A4F"/>
    <w:rsid w:val="00764C04"/>
    <w:rsid w:val="00764E84"/>
    <w:rsid w:val="00764E9B"/>
    <w:rsid w:val="00764F46"/>
    <w:rsid w:val="007653D6"/>
    <w:rsid w:val="00765530"/>
    <w:rsid w:val="007655B6"/>
    <w:rsid w:val="00765751"/>
    <w:rsid w:val="00765756"/>
    <w:rsid w:val="007657F8"/>
    <w:rsid w:val="0076585B"/>
    <w:rsid w:val="00765954"/>
    <w:rsid w:val="00765ABE"/>
    <w:rsid w:val="00765AE0"/>
    <w:rsid w:val="00765B50"/>
    <w:rsid w:val="00765E59"/>
    <w:rsid w:val="00765FA5"/>
    <w:rsid w:val="00766173"/>
    <w:rsid w:val="0076624E"/>
    <w:rsid w:val="0076627B"/>
    <w:rsid w:val="0076629F"/>
    <w:rsid w:val="007662DE"/>
    <w:rsid w:val="007668A7"/>
    <w:rsid w:val="007668B4"/>
    <w:rsid w:val="00766A4B"/>
    <w:rsid w:val="00766C6E"/>
    <w:rsid w:val="00766C88"/>
    <w:rsid w:val="00766E2F"/>
    <w:rsid w:val="007673A4"/>
    <w:rsid w:val="00767696"/>
    <w:rsid w:val="0076788A"/>
    <w:rsid w:val="00767A86"/>
    <w:rsid w:val="00767BA3"/>
    <w:rsid w:val="00767D36"/>
    <w:rsid w:val="00767DA8"/>
    <w:rsid w:val="00767E81"/>
    <w:rsid w:val="00767F41"/>
    <w:rsid w:val="00767F9F"/>
    <w:rsid w:val="0077012E"/>
    <w:rsid w:val="007705EE"/>
    <w:rsid w:val="00770722"/>
    <w:rsid w:val="0077076F"/>
    <w:rsid w:val="00770A17"/>
    <w:rsid w:val="00770EB8"/>
    <w:rsid w:val="00771007"/>
    <w:rsid w:val="00771009"/>
    <w:rsid w:val="00771063"/>
    <w:rsid w:val="00771142"/>
    <w:rsid w:val="0077122E"/>
    <w:rsid w:val="007714EA"/>
    <w:rsid w:val="00771678"/>
    <w:rsid w:val="007716D1"/>
    <w:rsid w:val="007717B4"/>
    <w:rsid w:val="007717FA"/>
    <w:rsid w:val="00771B5A"/>
    <w:rsid w:val="00772312"/>
    <w:rsid w:val="0077258D"/>
    <w:rsid w:val="00772733"/>
    <w:rsid w:val="007727EB"/>
    <w:rsid w:val="00772AAB"/>
    <w:rsid w:val="00772BCE"/>
    <w:rsid w:val="00772EF7"/>
    <w:rsid w:val="0077310E"/>
    <w:rsid w:val="00773182"/>
    <w:rsid w:val="007731D8"/>
    <w:rsid w:val="007733F1"/>
    <w:rsid w:val="00773755"/>
    <w:rsid w:val="0077383F"/>
    <w:rsid w:val="0077386B"/>
    <w:rsid w:val="00773B72"/>
    <w:rsid w:val="0077417E"/>
    <w:rsid w:val="00774990"/>
    <w:rsid w:val="00774A9B"/>
    <w:rsid w:val="00774EB1"/>
    <w:rsid w:val="00775308"/>
    <w:rsid w:val="0077545A"/>
    <w:rsid w:val="007755D3"/>
    <w:rsid w:val="007756C9"/>
    <w:rsid w:val="00775721"/>
    <w:rsid w:val="0077586F"/>
    <w:rsid w:val="007766AA"/>
    <w:rsid w:val="00776A42"/>
    <w:rsid w:val="00776C1E"/>
    <w:rsid w:val="00776D82"/>
    <w:rsid w:val="00776E3F"/>
    <w:rsid w:val="00776FC6"/>
    <w:rsid w:val="007774C7"/>
    <w:rsid w:val="007776D3"/>
    <w:rsid w:val="00777E14"/>
    <w:rsid w:val="00777F6E"/>
    <w:rsid w:val="007800AE"/>
    <w:rsid w:val="007801F9"/>
    <w:rsid w:val="007802AC"/>
    <w:rsid w:val="007803B0"/>
    <w:rsid w:val="007805A8"/>
    <w:rsid w:val="007806CC"/>
    <w:rsid w:val="0078082E"/>
    <w:rsid w:val="00780888"/>
    <w:rsid w:val="00780936"/>
    <w:rsid w:val="00780BDF"/>
    <w:rsid w:val="00780E73"/>
    <w:rsid w:val="007810DF"/>
    <w:rsid w:val="00781193"/>
    <w:rsid w:val="0078120E"/>
    <w:rsid w:val="00781242"/>
    <w:rsid w:val="00781243"/>
    <w:rsid w:val="00781347"/>
    <w:rsid w:val="0078159A"/>
    <w:rsid w:val="0078184D"/>
    <w:rsid w:val="00781915"/>
    <w:rsid w:val="00781A4A"/>
    <w:rsid w:val="00781C7D"/>
    <w:rsid w:val="00781CF5"/>
    <w:rsid w:val="00782225"/>
    <w:rsid w:val="007822A4"/>
    <w:rsid w:val="007824DF"/>
    <w:rsid w:val="00782971"/>
    <w:rsid w:val="00782A2A"/>
    <w:rsid w:val="00782C05"/>
    <w:rsid w:val="00782D67"/>
    <w:rsid w:val="00782D9D"/>
    <w:rsid w:val="00782E7B"/>
    <w:rsid w:val="00783036"/>
    <w:rsid w:val="0078311F"/>
    <w:rsid w:val="0078318D"/>
    <w:rsid w:val="00783750"/>
    <w:rsid w:val="00783765"/>
    <w:rsid w:val="007838D7"/>
    <w:rsid w:val="00783A18"/>
    <w:rsid w:val="00783AAB"/>
    <w:rsid w:val="00783BA5"/>
    <w:rsid w:val="00783C49"/>
    <w:rsid w:val="00783C56"/>
    <w:rsid w:val="00783D05"/>
    <w:rsid w:val="00783F05"/>
    <w:rsid w:val="0078433B"/>
    <w:rsid w:val="00784476"/>
    <w:rsid w:val="007845CA"/>
    <w:rsid w:val="00784B47"/>
    <w:rsid w:val="00784BAC"/>
    <w:rsid w:val="00784D4E"/>
    <w:rsid w:val="00785647"/>
    <w:rsid w:val="00785797"/>
    <w:rsid w:val="007859E3"/>
    <w:rsid w:val="00785A3B"/>
    <w:rsid w:val="00785E4B"/>
    <w:rsid w:val="00786254"/>
    <w:rsid w:val="007862CF"/>
    <w:rsid w:val="00786443"/>
    <w:rsid w:val="00786804"/>
    <w:rsid w:val="00786827"/>
    <w:rsid w:val="007869CA"/>
    <w:rsid w:val="00786B87"/>
    <w:rsid w:val="00786BE3"/>
    <w:rsid w:val="00786C34"/>
    <w:rsid w:val="007870BF"/>
    <w:rsid w:val="007872AF"/>
    <w:rsid w:val="007874B0"/>
    <w:rsid w:val="007875C1"/>
    <w:rsid w:val="00787998"/>
    <w:rsid w:val="00787A8C"/>
    <w:rsid w:val="007900E7"/>
    <w:rsid w:val="00790105"/>
    <w:rsid w:val="0079028F"/>
    <w:rsid w:val="007902AE"/>
    <w:rsid w:val="00790576"/>
    <w:rsid w:val="00790855"/>
    <w:rsid w:val="00790869"/>
    <w:rsid w:val="00790989"/>
    <w:rsid w:val="007909F7"/>
    <w:rsid w:val="00790A2D"/>
    <w:rsid w:val="00790A44"/>
    <w:rsid w:val="00790DAD"/>
    <w:rsid w:val="00791206"/>
    <w:rsid w:val="0079147D"/>
    <w:rsid w:val="0079166C"/>
    <w:rsid w:val="007916F3"/>
    <w:rsid w:val="0079171C"/>
    <w:rsid w:val="00791A6B"/>
    <w:rsid w:val="00791B48"/>
    <w:rsid w:val="00791B78"/>
    <w:rsid w:val="00791DEA"/>
    <w:rsid w:val="00791F62"/>
    <w:rsid w:val="00792197"/>
    <w:rsid w:val="007922A6"/>
    <w:rsid w:val="007922C7"/>
    <w:rsid w:val="0079267A"/>
    <w:rsid w:val="00792B74"/>
    <w:rsid w:val="00792B81"/>
    <w:rsid w:val="00792BE1"/>
    <w:rsid w:val="00792D1F"/>
    <w:rsid w:val="00792E5F"/>
    <w:rsid w:val="0079307A"/>
    <w:rsid w:val="0079321B"/>
    <w:rsid w:val="0079333B"/>
    <w:rsid w:val="0079354B"/>
    <w:rsid w:val="007938D7"/>
    <w:rsid w:val="007939E8"/>
    <w:rsid w:val="00793A23"/>
    <w:rsid w:val="00793BB8"/>
    <w:rsid w:val="00793BBC"/>
    <w:rsid w:val="00793C49"/>
    <w:rsid w:val="00793D99"/>
    <w:rsid w:val="00793DD8"/>
    <w:rsid w:val="00793EA9"/>
    <w:rsid w:val="0079410C"/>
    <w:rsid w:val="0079410F"/>
    <w:rsid w:val="0079412C"/>
    <w:rsid w:val="0079421E"/>
    <w:rsid w:val="00794236"/>
    <w:rsid w:val="007943A6"/>
    <w:rsid w:val="007943D7"/>
    <w:rsid w:val="00794462"/>
    <w:rsid w:val="007944E3"/>
    <w:rsid w:val="007944E6"/>
    <w:rsid w:val="0079451D"/>
    <w:rsid w:val="00794968"/>
    <w:rsid w:val="00794D77"/>
    <w:rsid w:val="00794F08"/>
    <w:rsid w:val="00795231"/>
    <w:rsid w:val="007954E5"/>
    <w:rsid w:val="0079551A"/>
    <w:rsid w:val="007955B0"/>
    <w:rsid w:val="00795654"/>
    <w:rsid w:val="007956B2"/>
    <w:rsid w:val="00795786"/>
    <w:rsid w:val="00795912"/>
    <w:rsid w:val="00795AD0"/>
    <w:rsid w:val="00795C22"/>
    <w:rsid w:val="00795DA0"/>
    <w:rsid w:val="00795DB1"/>
    <w:rsid w:val="00795E13"/>
    <w:rsid w:val="007964DA"/>
    <w:rsid w:val="007964E6"/>
    <w:rsid w:val="007965E1"/>
    <w:rsid w:val="00796918"/>
    <w:rsid w:val="00796AE5"/>
    <w:rsid w:val="00796BDB"/>
    <w:rsid w:val="00796BEC"/>
    <w:rsid w:val="00796E93"/>
    <w:rsid w:val="0079715D"/>
    <w:rsid w:val="007972B1"/>
    <w:rsid w:val="00797346"/>
    <w:rsid w:val="00797388"/>
    <w:rsid w:val="007976BD"/>
    <w:rsid w:val="00797801"/>
    <w:rsid w:val="007978C1"/>
    <w:rsid w:val="007978EA"/>
    <w:rsid w:val="00797995"/>
    <w:rsid w:val="00797C52"/>
    <w:rsid w:val="00797E1B"/>
    <w:rsid w:val="007A06BA"/>
    <w:rsid w:val="007A08CD"/>
    <w:rsid w:val="007A0AA6"/>
    <w:rsid w:val="007A0E38"/>
    <w:rsid w:val="007A0FD8"/>
    <w:rsid w:val="007A1406"/>
    <w:rsid w:val="007A15B1"/>
    <w:rsid w:val="007A17C8"/>
    <w:rsid w:val="007A1964"/>
    <w:rsid w:val="007A1977"/>
    <w:rsid w:val="007A1F62"/>
    <w:rsid w:val="007A1FE4"/>
    <w:rsid w:val="007A213C"/>
    <w:rsid w:val="007A2498"/>
    <w:rsid w:val="007A2795"/>
    <w:rsid w:val="007A29D5"/>
    <w:rsid w:val="007A29E3"/>
    <w:rsid w:val="007A2A3E"/>
    <w:rsid w:val="007A2AC6"/>
    <w:rsid w:val="007A2C2F"/>
    <w:rsid w:val="007A305C"/>
    <w:rsid w:val="007A31CF"/>
    <w:rsid w:val="007A394C"/>
    <w:rsid w:val="007A3953"/>
    <w:rsid w:val="007A4343"/>
    <w:rsid w:val="007A4349"/>
    <w:rsid w:val="007A434C"/>
    <w:rsid w:val="007A4367"/>
    <w:rsid w:val="007A445F"/>
    <w:rsid w:val="007A457B"/>
    <w:rsid w:val="007A4665"/>
    <w:rsid w:val="007A4878"/>
    <w:rsid w:val="007A4B05"/>
    <w:rsid w:val="007A4BF3"/>
    <w:rsid w:val="007A4C5D"/>
    <w:rsid w:val="007A4E3D"/>
    <w:rsid w:val="007A503A"/>
    <w:rsid w:val="007A50BB"/>
    <w:rsid w:val="007A5105"/>
    <w:rsid w:val="007A551C"/>
    <w:rsid w:val="007A5661"/>
    <w:rsid w:val="007A573A"/>
    <w:rsid w:val="007A59B3"/>
    <w:rsid w:val="007A5DA0"/>
    <w:rsid w:val="007A6DD4"/>
    <w:rsid w:val="007A6FE2"/>
    <w:rsid w:val="007A7034"/>
    <w:rsid w:val="007A734C"/>
    <w:rsid w:val="007A7383"/>
    <w:rsid w:val="007A744E"/>
    <w:rsid w:val="007A74C0"/>
    <w:rsid w:val="007A7830"/>
    <w:rsid w:val="007A7A06"/>
    <w:rsid w:val="007A7A63"/>
    <w:rsid w:val="007A7F10"/>
    <w:rsid w:val="007A7F9E"/>
    <w:rsid w:val="007B0388"/>
    <w:rsid w:val="007B0723"/>
    <w:rsid w:val="007B07D1"/>
    <w:rsid w:val="007B085E"/>
    <w:rsid w:val="007B08C4"/>
    <w:rsid w:val="007B0AC7"/>
    <w:rsid w:val="007B0BEA"/>
    <w:rsid w:val="007B0D24"/>
    <w:rsid w:val="007B1450"/>
    <w:rsid w:val="007B197B"/>
    <w:rsid w:val="007B1AEA"/>
    <w:rsid w:val="007B1CAE"/>
    <w:rsid w:val="007B1D8E"/>
    <w:rsid w:val="007B1DC9"/>
    <w:rsid w:val="007B1E7F"/>
    <w:rsid w:val="007B1EB8"/>
    <w:rsid w:val="007B2076"/>
    <w:rsid w:val="007B236A"/>
    <w:rsid w:val="007B25F9"/>
    <w:rsid w:val="007B2723"/>
    <w:rsid w:val="007B2A08"/>
    <w:rsid w:val="007B2A94"/>
    <w:rsid w:val="007B2B81"/>
    <w:rsid w:val="007B2BEA"/>
    <w:rsid w:val="007B2D82"/>
    <w:rsid w:val="007B2E73"/>
    <w:rsid w:val="007B2F65"/>
    <w:rsid w:val="007B3280"/>
    <w:rsid w:val="007B343C"/>
    <w:rsid w:val="007B36EC"/>
    <w:rsid w:val="007B3777"/>
    <w:rsid w:val="007B38DC"/>
    <w:rsid w:val="007B39FB"/>
    <w:rsid w:val="007B3A26"/>
    <w:rsid w:val="007B4210"/>
    <w:rsid w:val="007B45C1"/>
    <w:rsid w:val="007B4836"/>
    <w:rsid w:val="007B4AF1"/>
    <w:rsid w:val="007B4E74"/>
    <w:rsid w:val="007B5011"/>
    <w:rsid w:val="007B5033"/>
    <w:rsid w:val="007B50C2"/>
    <w:rsid w:val="007B5631"/>
    <w:rsid w:val="007B5774"/>
    <w:rsid w:val="007B59CF"/>
    <w:rsid w:val="007B5DAE"/>
    <w:rsid w:val="007B5FA4"/>
    <w:rsid w:val="007B6586"/>
    <w:rsid w:val="007B65DA"/>
    <w:rsid w:val="007B682F"/>
    <w:rsid w:val="007B6848"/>
    <w:rsid w:val="007B6931"/>
    <w:rsid w:val="007B694D"/>
    <w:rsid w:val="007B6B23"/>
    <w:rsid w:val="007B6F74"/>
    <w:rsid w:val="007B6FDE"/>
    <w:rsid w:val="007B707E"/>
    <w:rsid w:val="007B71D7"/>
    <w:rsid w:val="007B71EE"/>
    <w:rsid w:val="007B72E3"/>
    <w:rsid w:val="007B7380"/>
    <w:rsid w:val="007B73AC"/>
    <w:rsid w:val="007B7578"/>
    <w:rsid w:val="007B7607"/>
    <w:rsid w:val="007B76BF"/>
    <w:rsid w:val="007B76EA"/>
    <w:rsid w:val="007B795D"/>
    <w:rsid w:val="007B7AD3"/>
    <w:rsid w:val="007B7D2E"/>
    <w:rsid w:val="007B7D9B"/>
    <w:rsid w:val="007B7E05"/>
    <w:rsid w:val="007C003C"/>
    <w:rsid w:val="007C00B7"/>
    <w:rsid w:val="007C0252"/>
    <w:rsid w:val="007C03B3"/>
    <w:rsid w:val="007C0BE4"/>
    <w:rsid w:val="007C0EC0"/>
    <w:rsid w:val="007C0FED"/>
    <w:rsid w:val="007C1007"/>
    <w:rsid w:val="007C12F0"/>
    <w:rsid w:val="007C12FA"/>
    <w:rsid w:val="007C14AB"/>
    <w:rsid w:val="007C180A"/>
    <w:rsid w:val="007C1A53"/>
    <w:rsid w:val="007C1BF2"/>
    <w:rsid w:val="007C1CF3"/>
    <w:rsid w:val="007C1DDF"/>
    <w:rsid w:val="007C2005"/>
    <w:rsid w:val="007C21E1"/>
    <w:rsid w:val="007C2695"/>
    <w:rsid w:val="007C272C"/>
    <w:rsid w:val="007C2879"/>
    <w:rsid w:val="007C28C6"/>
    <w:rsid w:val="007C29C3"/>
    <w:rsid w:val="007C2AD9"/>
    <w:rsid w:val="007C2C4F"/>
    <w:rsid w:val="007C2D52"/>
    <w:rsid w:val="007C2D7D"/>
    <w:rsid w:val="007C2D95"/>
    <w:rsid w:val="007C2DCB"/>
    <w:rsid w:val="007C2DFA"/>
    <w:rsid w:val="007C2E06"/>
    <w:rsid w:val="007C2F1D"/>
    <w:rsid w:val="007C2FDE"/>
    <w:rsid w:val="007C3300"/>
    <w:rsid w:val="007C3387"/>
    <w:rsid w:val="007C33BA"/>
    <w:rsid w:val="007C3441"/>
    <w:rsid w:val="007C3801"/>
    <w:rsid w:val="007C38BF"/>
    <w:rsid w:val="007C38CA"/>
    <w:rsid w:val="007C3ABC"/>
    <w:rsid w:val="007C3E62"/>
    <w:rsid w:val="007C42E9"/>
    <w:rsid w:val="007C4535"/>
    <w:rsid w:val="007C4744"/>
    <w:rsid w:val="007C493E"/>
    <w:rsid w:val="007C4E3D"/>
    <w:rsid w:val="007C4E93"/>
    <w:rsid w:val="007C5228"/>
    <w:rsid w:val="007C553A"/>
    <w:rsid w:val="007C57BA"/>
    <w:rsid w:val="007C5B77"/>
    <w:rsid w:val="007C5C3F"/>
    <w:rsid w:val="007C5D5C"/>
    <w:rsid w:val="007C5DDF"/>
    <w:rsid w:val="007C626C"/>
    <w:rsid w:val="007C6330"/>
    <w:rsid w:val="007C6424"/>
    <w:rsid w:val="007C65AE"/>
    <w:rsid w:val="007C6649"/>
    <w:rsid w:val="007C6786"/>
    <w:rsid w:val="007C6B7A"/>
    <w:rsid w:val="007C6CD1"/>
    <w:rsid w:val="007C6F08"/>
    <w:rsid w:val="007C729B"/>
    <w:rsid w:val="007C7521"/>
    <w:rsid w:val="007C754E"/>
    <w:rsid w:val="007C770C"/>
    <w:rsid w:val="007C7768"/>
    <w:rsid w:val="007D0031"/>
    <w:rsid w:val="007D04BC"/>
    <w:rsid w:val="007D06B5"/>
    <w:rsid w:val="007D07F0"/>
    <w:rsid w:val="007D09DB"/>
    <w:rsid w:val="007D0CB8"/>
    <w:rsid w:val="007D0F10"/>
    <w:rsid w:val="007D0FDE"/>
    <w:rsid w:val="007D13F1"/>
    <w:rsid w:val="007D1661"/>
    <w:rsid w:val="007D19F9"/>
    <w:rsid w:val="007D1B1F"/>
    <w:rsid w:val="007D1B98"/>
    <w:rsid w:val="007D1C7C"/>
    <w:rsid w:val="007D1CCB"/>
    <w:rsid w:val="007D1DF2"/>
    <w:rsid w:val="007D1E29"/>
    <w:rsid w:val="007D231A"/>
    <w:rsid w:val="007D2766"/>
    <w:rsid w:val="007D2803"/>
    <w:rsid w:val="007D283D"/>
    <w:rsid w:val="007D2A85"/>
    <w:rsid w:val="007D2A8D"/>
    <w:rsid w:val="007D2B0B"/>
    <w:rsid w:val="007D2BAC"/>
    <w:rsid w:val="007D2CC8"/>
    <w:rsid w:val="007D3311"/>
    <w:rsid w:val="007D36F0"/>
    <w:rsid w:val="007D3BCA"/>
    <w:rsid w:val="007D4596"/>
    <w:rsid w:val="007D46B5"/>
    <w:rsid w:val="007D4A5A"/>
    <w:rsid w:val="007D4A5D"/>
    <w:rsid w:val="007D4ADC"/>
    <w:rsid w:val="007D4CCF"/>
    <w:rsid w:val="007D4EAA"/>
    <w:rsid w:val="007D53DC"/>
    <w:rsid w:val="007D5405"/>
    <w:rsid w:val="007D55E4"/>
    <w:rsid w:val="007D57D4"/>
    <w:rsid w:val="007D5E27"/>
    <w:rsid w:val="007D5F98"/>
    <w:rsid w:val="007D5FC7"/>
    <w:rsid w:val="007D613E"/>
    <w:rsid w:val="007D628B"/>
    <w:rsid w:val="007D6400"/>
    <w:rsid w:val="007D68D3"/>
    <w:rsid w:val="007D6942"/>
    <w:rsid w:val="007D6966"/>
    <w:rsid w:val="007D6A03"/>
    <w:rsid w:val="007D6A63"/>
    <w:rsid w:val="007D6AD3"/>
    <w:rsid w:val="007D6B5C"/>
    <w:rsid w:val="007D6D94"/>
    <w:rsid w:val="007D6DB8"/>
    <w:rsid w:val="007D6ED4"/>
    <w:rsid w:val="007D72A4"/>
    <w:rsid w:val="007D730C"/>
    <w:rsid w:val="007D735B"/>
    <w:rsid w:val="007D766F"/>
    <w:rsid w:val="007D7804"/>
    <w:rsid w:val="007D79AD"/>
    <w:rsid w:val="007D7A3D"/>
    <w:rsid w:val="007D7B4B"/>
    <w:rsid w:val="007D7C30"/>
    <w:rsid w:val="007D7D5F"/>
    <w:rsid w:val="007E0129"/>
    <w:rsid w:val="007E03F7"/>
    <w:rsid w:val="007E0494"/>
    <w:rsid w:val="007E0525"/>
    <w:rsid w:val="007E072C"/>
    <w:rsid w:val="007E08C2"/>
    <w:rsid w:val="007E0B2A"/>
    <w:rsid w:val="007E0B3F"/>
    <w:rsid w:val="007E0BB3"/>
    <w:rsid w:val="007E0C62"/>
    <w:rsid w:val="007E0E39"/>
    <w:rsid w:val="007E139F"/>
    <w:rsid w:val="007E1535"/>
    <w:rsid w:val="007E176A"/>
    <w:rsid w:val="007E1986"/>
    <w:rsid w:val="007E1A0F"/>
    <w:rsid w:val="007E1AD7"/>
    <w:rsid w:val="007E1AF0"/>
    <w:rsid w:val="007E1B4C"/>
    <w:rsid w:val="007E1B83"/>
    <w:rsid w:val="007E1C65"/>
    <w:rsid w:val="007E1EA5"/>
    <w:rsid w:val="007E1FB4"/>
    <w:rsid w:val="007E2007"/>
    <w:rsid w:val="007E2041"/>
    <w:rsid w:val="007E210C"/>
    <w:rsid w:val="007E2246"/>
    <w:rsid w:val="007E2532"/>
    <w:rsid w:val="007E255A"/>
    <w:rsid w:val="007E27A4"/>
    <w:rsid w:val="007E27C0"/>
    <w:rsid w:val="007E2A12"/>
    <w:rsid w:val="007E2FDF"/>
    <w:rsid w:val="007E33F3"/>
    <w:rsid w:val="007E33FD"/>
    <w:rsid w:val="007E34D8"/>
    <w:rsid w:val="007E34EF"/>
    <w:rsid w:val="007E3A25"/>
    <w:rsid w:val="007E3C9E"/>
    <w:rsid w:val="007E3D04"/>
    <w:rsid w:val="007E4059"/>
    <w:rsid w:val="007E4153"/>
    <w:rsid w:val="007E431D"/>
    <w:rsid w:val="007E43DF"/>
    <w:rsid w:val="007E4629"/>
    <w:rsid w:val="007E4666"/>
    <w:rsid w:val="007E46D4"/>
    <w:rsid w:val="007E4C9B"/>
    <w:rsid w:val="007E4EAC"/>
    <w:rsid w:val="007E4FF2"/>
    <w:rsid w:val="007E544F"/>
    <w:rsid w:val="007E550F"/>
    <w:rsid w:val="007E5593"/>
    <w:rsid w:val="007E563B"/>
    <w:rsid w:val="007E56C6"/>
    <w:rsid w:val="007E5B53"/>
    <w:rsid w:val="007E5C86"/>
    <w:rsid w:val="007E5FA5"/>
    <w:rsid w:val="007E61F0"/>
    <w:rsid w:val="007E635B"/>
    <w:rsid w:val="007E64D8"/>
    <w:rsid w:val="007E65AF"/>
    <w:rsid w:val="007E66E1"/>
    <w:rsid w:val="007E66ED"/>
    <w:rsid w:val="007E6A89"/>
    <w:rsid w:val="007E6AA0"/>
    <w:rsid w:val="007E6B32"/>
    <w:rsid w:val="007E6D65"/>
    <w:rsid w:val="007E6E80"/>
    <w:rsid w:val="007E7018"/>
    <w:rsid w:val="007E718C"/>
    <w:rsid w:val="007E71F4"/>
    <w:rsid w:val="007E7349"/>
    <w:rsid w:val="007E734B"/>
    <w:rsid w:val="007E7488"/>
    <w:rsid w:val="007E7583"/>
    <w:rsid w:val="007E7732"/>
    <w:rsid w:val="007E7A60"/>
    <w:rsid w:val="007E7CE3"/>
    <w:rsid w:val="007E7CFB"/>
    <w:rsid w:val="007E7E66"/>
    <w:rsid w:val="007F02C1"/>
    <w:rsid w:val="007F071E"/>
    <w:rsid w:val="007F080C"/>
    <w:rsid w:val="007F0878"/>
    <w:rsid w:val="007F08A8"/>
    <w:rsid w:val="007F0C11"/>
    <w:rsid w:val="007F111B"/>
    <w:rsid w:val="007F1659"/>
    <w:rsid w:val="007F1ACE"/>
    <w:rsid w:val="007F1BD4"/>
    <w:rsid w:val="007F1C6D"/>
    <w:rsid w:val="007F1ED1"/>
    <w:rsid w:val="007F1FD1"/>
    <w:rsid w:val="007F2296"/>
    <w:rsid w:val="007F23CA"/>
    <w:rsid w:val="007F246E"/>
    <w:rsid w:val="007F26BF"/>
    <w:rsid w:val="007F26C0"/>
    <w:rsid w:val="007F285C"/>
    <w:rsid w:val="007F2934"/>
    <w:rsid w:val="007F2BE6"/>
    <w:rsid w:val="007F2F09"/>
    <w:rsid w:val="007F3219"/>
    <w:rsid w:val="007F3244"/>
    <w:rsid w:val="007F32E3"/>
    <w:rsid w:val="007F32FD"/>
    <w:rsid w:val="007F3352"/>
    <w:rsid w:val="007F3640"/>
    <w:rsid w:val="007F3874"/>
    <w:rsid w:val="007F39F0"/>
    <w:rsid w:val="007F3CCB"/>
    <w:rsid w:val="007F3CF5"/>
    <w:rsid w:val="007F3EF3"/>
    <w:rsid w:val="007F4012"/>
    <w:rsid w:val="007F40AD"/>
    <w:rsid w:val="007F40CE"/>
    <w:rsid w:val="007F40FE"/>
    <w:rsid w:val="007F4132"/>
    <w:rsid w:val="007F4277"/>
    <w:rsid w:val="007F4316"/>
    <w:rsid w:val="007F44A1"/>
    <w:rsid w:val="007F4763"/>
    <w:rsid w:val="007F4AD8"/>
    <w:rsid w:val="007F4E84"/>
    <w:rsid w:val="007F50EB"/>
    <w:rsid w:val="007F54A9"/>
    <w:rsid w:val="007F5694"/>
    <w:rsid w:val="007F5937"/>
    <w:rsid w:val="007F5F86"/>
    <w:rsid w:val="007F62E8"/>
    <w:rsid w:val="007F62F4"/>
    <w:rsid w:val="007F652D"/>
    <w:rsid w:val="007F6A2C"/>
    <w:rsid w:val="007F6BC1"/>
    <w:rsid w:val="007F6D0F"/>
    <w:rsid w:val="007F6F09"/>
    <w:rsid w:val="007F7014"/>
    <w:rsid w:val="007F70A9"/>
    <w:rsid w:val="007F70F7"/>
    <w:rsid w:val="007F72ED"/>
    <w:rsid w:val="007F75E1"/>
    <w:rsid w:val="007F77A3"/>
    <w:rsid w:val="007F7E3B"/>
    <w:rsid w:val="0080000B"/>
    <w:rsid w:val="00800079"/>
    <w:rsid w:val="008002B9"/>
    <w:rsid w:val="0080049A"/>
    <w:rsid w:val="00800546"/>
    <w:rsid w:val="0080077B"/>
    <w:rsid w:val="008008EB"/>
    <w:rsid w:val="0080092B"/>
    <w:rsid w:val="0080095F"/>
    <w:rsid w:val="00800964"/>
    <w:rsid w:val="00800A8D"/>
    <w:rsid w:val="00800CA4"/>
    <w:rsid w:val="00801191"/>
    <w:rsid w:val="00801399"/>
    <w:rsid w:val="008014FC"/>
    <w:rsid w:val="008017DF"/>
    <w:rsid w:val="008018A7"/>
    <w:rsid w:val="008019E0"/>
    <w:rsid w:val="00801AC7"/>
    <w:rsid w:val="00801B50"/>
    <w:rsid w:val="00801E04"/>
    <w:rsid w:val="00801ECA"/>
    <w:rsid w:val="00801F4B"/>
    <w:rsid w:val="00802089"/>
    <w:rsid w:val="0080213F"/>
    <w:rsid w:val="00802223"/>
    <w:rsid w:val="0080242C"/>
    <w:rsid w:val="0080253C"/>
    <w:rsid w:val="00802660"/>
    <w:rsid w:val="008028AA"/>
    <w:rsid w:val="00802B4A"/>
    <w:rsid w:val="00802C5B"/>
    <w:rsid w:val="00802EC5"/>
    <w:rsid w:val="00802F44"/>
    <w:rsid w:val="00803058"/>
    <w:rsid w:val="008034BD"/>
    <w:rsid w:val="00803580"/>
    <w:rsid w:val="00803639"/>
    <w:rsid w:val="00803641"/>
    <w:rsid w:val="0080395A"/>
    <w:rsid w:val="00803A5F"/>
    <w:rsid w:val="00803AB8"/>
    <w:rsid w:val="00803D58"/>
    <w:rsid w:val="0080440B"/>
    <w:rsid w:val="008044CF"/>
    <w:rsid w:val="0080464E"/>
    <w:rsid w:val="008046AB"/>
    <w:rsid w:val="008046DD"/>
    <w:rsid w:val="008047AC"/>
    <w:rsid w:val="00804A3A"/>
    <w:rsid w:val="00804BFA"/>
    <w:rsid w:val="00804E50"/>
    <w:rsid w:val="00804FE4"/>
    <w:rsid w:val="0080524D"/>
    <w:rsid w:val="0080525F"/>
    <w:rsid w:val="00805562"/>
    <w:rsid w:val="00805761"/>
    <w:rsid w:val="008057D4"/>
    <w:rsid w:val="00805A1B"/>
    <w:rsid w:val="00805B4D"/>
    <w:rsid w:val="00805C3D"/>
    <w:rsid w:val="00805C3F"/>
    <w:rsid w:val="00805CB2"/>
    <w:rsid w:val="008064BF"/>
    <w:rsid w:val="008066E0"/>
    <w:rsid w:val="008067C2"/>
    <w:rsid w:val="00806858"/>
    <w:rsid w:val="00806C80"/>
    <w:rsid w:val="00806EF2"/>
    <w:rsid w:val="00807207"/>
    <w:rsid w:val="00807338"/>
    <w:rsid w:val="008073E3"/>
    <w:rsid w:val="00807452"/>
    <w:rsid w:val="008075C5"/>
    <w:rsid w:val="008077F9"/>
    <w:rsid w:val="00807A1B"/>
    <w:rsid w:val="00807B96"/>
    <w:rsid w:val="00807E6E"/>
    <w:rsid w:val="0080BD87"/>
    <w:rsid w:val="0081001F"/>
    <w:rsid w:val="00810392"/>
    <w:rsid w:val="008107AB"/>
    <w:rsid w:val="00810B7A"/>
    <w:rsid w:val="00810DAD"/>
    <w:rsid w:val="00810DE7"/>
    <w:rsid w:val="00811099"/>
    <w:rsid w:val="008110FD"/>
    <w:rsid w:val="0081117F"/>
    <w:rsid w:val="008111A7"/>
    <w:rsid w:val="008111EF"/>
    <w:rsid w:val="008113CC"/>
    <w:rsid w:val="00811535"/>
    <w:rsid w:val="008115AC"/>
    <w:rsid w:val="00811801"/>
    <w:rsid w:val="008118A3"/>
    <w:rsid w:val="008118A9"/>
    <w:rsid w:val="00811E93"/>
    <w:rsid w:val="00811F82"/>
    <w:rsid w:val="008121B6"/>
    <w:rsid w:val="00812259"/>
    <w:rsid w:val="00812335"/>
    <w:rsid w:val="0081238A"/>
    <w:rsid w:val="008127AE"/>
    <w:rsid w:val="0081286C"/>
    <w:rsid w:val="00812B8C"/>
    <w:rsid w:val="00812F7A"/>
    <w:rsid w:val="008131D5"/>
    <w:rsid w:val="00813343"/>
    <w:rsid w:val="00813631"/>
    <w:rsid w:val="008136E8"/>
    <w:rsid w:val="0081379F"/>
    <w:rsid w:val="008139B1"/>
    <w:rsid w:val="00813B07"/>
    <w:rsid w:val="00813B5E"/>
    <w:rsid w:val="00813D84"/>
    <w:rsid w:val="00813ECF"/>
    <w:rsid w:val="008141B7"/>
    <w:rsid w:val="00814408"/>
    <w:rsid w:val="008145B8"/>
    <w:rsid w:val="008146F7"/>
    <w:rsid w:val="0081476E"/>
    <w:rsid w:val="0081488D"/>
    <w:rsid w:val="00814934"/>
    <w:rsid w:val="00814A5C"/>
    <w:rsid w:val="00814C06"/>
    <w:rsid w:val="00814E83"/>
    <w:rsid w:val="0081503B"/>
    <w:rsid w:val="0081510F"/>
    <w:rsid w:val="008151E9"/>
    <w:rsid w:val="0081522F"/>
    <w:rsid w:val="0081530C"/>
    <w:rsid w:val="00815875"/>
    <w:rsid w:val="008158B4"/>
    <w:rsid w:val="0081597E"/>
    <w:rsid w:val="00815AA1"/>
    <w:rsid w:val="00815C85"/>
    <w:rsid w:val="00815CAB"/>
    <w:rsid w:val="00815F22"/>
    <w:rsid w:val="0081604C"/>
    <w:rsid w:val="00816307"/>
    <w:rsid w:val="00816460"/>
    <w:rsid w:val="00816513"/>
    <w:rsid w:val="00816E3B"/>
    <w:rsid w:val="00816FBA"/>
    <w:rsid w:val="00816FE7"/>
    <w:rsid w:val="0081705A"/>
    <w:rsid w:val="00817333"/>
    <w:rsid w:val="008173AE"/>
    <w:rsid w:val="008175A6"/>
    <w:rsid w:val="00817A9F"/>
    <w:rsid w:val="00817BE7"/>
    <w:rsid w:val="00817CAB"/>
    <w:rsid w:val="008203B8"/>
    <w:rsid w:val="0082046B"/>
    <w:rsid w:val="00820761"/>
    <w:rsid w:val="008208FA"/>
    <w:rsid w:val="008209A1"/>
    <w:rsid w:val="008209FC"/>
    <w:rsid w:val="00820B4F"/>
    <w:rsid w:val="00820C53"/>
    <w:rsid w:val="00820E41"/>
    <w:rsid w:val="00821425"/>
    <w:rsid w:val="0082142C"/>
    <w:rsid w:val="008214BC"/>
    <w:rsid w:val="00821640"/>
    <w:rsid w:val="008217D3"/>
    <w:rsid w:val="00821879"/>
    <w:rsid w:val="008218E4"/>
    <w:rsid w:val="00821B3A"/>
    <w:rsid w:val="00821C74"/>
    <w:rsid w:val="008220BD"/>
    <w:rsid w:val="008220E1"/>
    <w:rsid w:val="00822290"/>
    <w:rsid w:val="00822292"/>
    <w:rsid w:val="00822683"/>
    <w:rsid w:val="00822784"/>
    <w:rsid w:val="008229D0"/>
    <w:rsid w:val="00822A12"/>
    <w:rsid w:val="00822CAC"/>
    <w:rsid w:val="00822CCB"/>
    <w:rsid w:val="00822D1B"/>
    <w:rsid w:val="00822D22"/>
    <w:rsid w:val="00822FB7"/>
    <w:rsid w:val="0082303B"/>
    <w:rsid w:val="0082307B"/>
    <w:rsid w:val="00823391"/>
    <w:rsid w:val="00823395"/>
    <w:rsid w:val="008235A0"/>
    <w:rsid w:val="0082366E"/>
    <w:rsid w:val="008237A6"/>
    <w:rsid w:val="008238B5"/>
    <w:rsid w:val="00823CE8"/>
    <w:rsid w:val="00823D63"/>
    <w:rsid w:val="00823F80"/>
    <w:rsid w:val="00824028"/>
    <w:rsid w:val="0082402A"/>
    <w:rsid w:val="008241FB"/>
    <w:rsid w:val="00824219"/>
    <w:rsid w:val="00824393"/>
    <w:rsid w:val="0082470D"/>
    <w:rsid w:val="00824AA2"/>
    <w:rsid w:val="00824F80"/>
    <w:rsid w:val="00824F98"/>
    <w:rsid w:val="0082507A"/>
    <w:rsid w:val="00825090"/>
    <w:rsid w:val="008253FD"/>
    <w:rsid w:val="00825584"/>
    <w:rsid w:val="008258F9"/>
    <w:rsid w:val="00825A40"/>
    <w:rsid w:val="00825ACF"/>
    <w:rsid w:val="00825D18"/>
    <w:rsid w:val="00825D42"/>
    <w:rsid w:val="00825F58"/>
    <w:rsid w:val="0082615D"/>
    <w:rsid w:val="0082633A"/>
    <w:rsid w:val="008263FB"/>
    <w:rsid w:val="008264DA"/>
    <w:rsid w:val="008265E5"/>
    <w:rsid w:val="008266CD"/>
    <w:rsid w:val="008269AC"/>
    <w:rsid w:val="00826A0E"/>
    <w:rsid w:val="00826A0F"/>
    <w:rsid w:val="00826ADC"/>
    <w:rsid w:val="00826DCB"/>
    <w:rsid w:val="00826F36"/>
    <w:rsid w:val="008270D9"/>
    <w:rsid w:val="008270F7"/>
    <w:rsid w:val="0082714D"/>
    <w:rsid w:val="0082728E"/>
    <w:rsid w:val="00827312"/>
    <w:rsid w:val="008275D2"/>
    <w:rsid w:val="00827AC6"/>
    <w:rsid w:val="00827BCA"/>
    <w:rsid w:val="00827E4F"/>
    <w:rsid w:val="00827EFF"/>
    <w:rsid w:val="0082DCEB"/>
    <w:rsid w:val="008302A5"/>
    <w:rsid w:val="00830629"/>
    <w:rsid w:val="0083086F"/>
    <w:rsid w:val="008309A2"/>
    <w:rsid w:val="00830A43"/>
    <w:rsid w:val="00830B0D"/>
    <w:rsid w:val="00831351"/>
    <w:rsid w:val="00831507"/>
    <w:rsid w:val="00831764"/>
    <w:rsid w:val="0083189F"/>
    <w:rsid w:val="0083192E"/>
    <w:rsid w:val="00831AD0"/>
    <w:rsid w:val="00831D1A"/>
    <w:rsid w:val="00831E79"/>
    <w:rsid w:val="00832058"/>
    <w:rsid w:val="0083255B"/>
    <w:rsid w:val="00832583"/>
    <w:rsid w:val="008325AE"/>
    <w:rsid w:val="00832832"/>
    <w:rsid w:val="008329B4"/>
    <w:rsid w:val="00832A7F"/>
    <w:rsid w:val="00832BF9"/>
    <w:rsid w:val="00832D9A"/>
    <w:rsid w:val="00832FD1"/>
    <w:rsid w:val="0083325F"/>
    <w:rsid w:val="008332B8"/>
    <w:rsid w:val="00833331"/>
    <w:rsid w:val="0083368B"/>
    <w:rsid w:val="008337A7"/>
    <w:rsid w:val="00833907"/>
    <w:rsid w:val="00833952"/>
    <w:rsid w:val="00833956"/>
    <w:rsid w:val="00833C59"/>
    <w:rsid w:val="00833D59"/>
    <w:rsid w:val="00833E20"/>
    <w:rsid w:val="00833E99"/>
    <w:rsid w:val="00833F9F"/>
    <w:rsid w:val="00833FBA"/>
    <w:rsid w:val="00834089"/>
    <w:rsid w:val="008340A5"/>
    <w:rsid w:val="0083436C"/>
    <w:rsid w:val="008343DE"/>
    <w:rsid w:val="00834907"/>
    <w:rsid w:val="0083493B"/>
    <w:rsid w:val="00834C82"/>
    <w:rsid w:val="00834D1D"/>
    <w:rsid w:val="00834FA3"/>
    <w:rsid w:val="00834FED"/>
    <w:rsid w:val="0083504B"/>
    <w:rsid w:val="00835173"/>
    <w:rsid w:val="008353A2"/>
    <w:rsid w:val="008353DB"/>
    <w:rsid w:val="008355BA"/>
    <w:rsid w:val="00835663"/>
    <w:rsid w:val="00835691"/>
    <w:rsid w:val="00835777"/>
    <w:rsid w:val="008357ED"/>
    <w:rsid w:val="00835891"/>
    <w:rsid w:val="008358DA"/>
    <w:rsid w:val="00835FFC"/>
    <w:rsid w:val="00836711"/>
    <w:rsid w:val="0083678C"/>
    <w:rsid w:val="00836895"/>
    <w:rsid w:val="00836A05"/>
    <w:rsid w:val="00836A27"/>
    <w:rsid w:val="00836BAA"/>
    <w:rsid w:val="00837358"/>
    <w:rsid w:val="008373A5"/>
    <w:rsid w:val="008373B8"/>
    <w:rsid w:val="008377CA"/>
    <w:rsid w:val="008377F8"/>
    <w:rsid w:val="008378C7"/>
    <w:rsid w:val="00837916"/>
    <w:rsid w:val="008379D5"/>
    <w:rsid w:val="00837ACD"/>
    <w:rsid w:val="00837C41"/>
    <w:rsid w:val="00837F6E"/>
    <w:rsid w:val="0084076E"/>
    <w:rsid w:val="008408E6"/>
    <w:rsid w:val="00840C77"/>
    <w:rsid w:val="00840C99"/>
    <w:rsid w:val="00840DE8"/>
    <w:rsid w:val="00840FBF"/>
    <w:rsid w:val="0084109B"/>
    <w:rsid w:val="008414C5"/>
    <w:rsid w:val="008418E6"/>
    <w:rsid w:val="00841927"/>
    <w:rsid w:val="00841E87"/>
    <w:rsid w:val="00841E9F"/>
    <w:rsid w:val="00841EC5"/>
    <w:rsid w:val="00841F31"/>
    <w:rsid w:val="00842347"/>
    <w:rsid w:val="00842426"/>
    <w:rsid w:val="008424D0"/>
    <w:rsid w:val="00842A23"/>
    <w:rsid w:val="00842A5D"/>
    <w:rsid w:val="00842D59"/>
    <w:rsid w:val="00843107"/>
    <w:rsid w:val="00843114"/>
    <w:rsid w:val="00843286"/>
    <w:rsid w:val="0084354B"/>
    <w:rsid w:val="008435C3"/>
    <w:rsid w:val="008435EF"/>
    <w:rsid w:val="00843642"/>
    <w:rsid w:val="00843682"/>
    <w:rsid w:val="00843701"/>
    <w:rsid w:val="008438E7"/>
    <w:rsid w:val="00843AAF"/>
    <w:rsid w:val="00843B6E"/>
    <w:rsid w:val="00843CEA"/>
    <w:rsid w:val="00843D08"/>
    <w:rsid w:val="00843FD8"/>
    <w:rsid w:val="00844246"/>
    <w:rsid w:val="0084434E"/>
    <w:rsid w:val="00844392"/>
    <w:rsid w:val="0084451F"/>
    <w:rsid w:val="008445E2"/>
    <w:rsid w:val="00844CEE"/>
    <w:rsid w:val="00844D15"/>
    <w:rsid w:val="00844E5F"/>
    <w:rsid w:val="00844EF2"/>
    <w:rsid w:val="0084500A"/>
    <w:rsid w:val="0084500C"/>
    <w:rsid w:val="00845028"/>
    <w:rsid w:val="00845335"/>
    <w:rsid w:val="0084557F"/>
    <w:rsid w:val="0084570E"/>
    <w:rsid w:val="00845ABF"/>
    <w:rsid w:val="00845EFB"/>
    <w:rsid w:val="00845F03"/>
    <w:rsid w:val="00845FAD"/>
    <w:rsid w:val="00846121"/>
    <w:rsid w:val="00846390"/>
    <w:rsid w:val="0084640C"/>
    <w:rsid w:val="00846707"/>
    <w:rsid w:val="00846758"/>
    <w:rsid w:val="00846785"/>
    <w:rsid w:val="008468FA"/>
    <w:rsid w:val="00846945"/>
    <w:rsid w:val="0084694C"/>
    <w:rsid w:val="00846AD7"/>
    <w:rsid w:val="00846B10"/>
    <w:rsid w:val="00846C75"/>
    <w:rsid w:val="00846EA7"/>
    <w:rsid w:val="00846FB0"/>
    <w:rsid w:val="0084758B"/>
    <w:rsid w:val="008475D3"/>
    <w:rsid w:val="00847A14"/>
    <w:rsid w:val="00847EC1"/>
    <w:rsid w:val="00850103"/>
    <w:rsid w:val="008501EF"/>
    <w:rsid w:val="0085026D"/>
    <w:rsid w:val="00850731"/>
    <w:rsid w:val="0085087A"/>
    <w:rsid w:val="00850939"/>
    <w:rsid w:val="00850941"/>
    <w:rsid w:val="00850AD0"/>
    <w:rsid w:val="00850B51"/>
    <w:rsid w:val="00850BA7"/>
    <w:rsid w:val="00850C72"/>
    <w:rsid w:val="0085100F"/>
    <w:rsid w:val="008519AB"/>
    <w:rsid w:val="00851A59"/>
    <w:rsid w:val="00851CCA"/>
    <w:rsid w:val="00851CD5"/>
    <w:rsid w:val="00851E6E"/>
    <w:rsid w:val="00851E87"/>
    <w:rsid w:val="008522EB"/>
    <w:rsid w:val="0085237E"/>
    <w:rsid w:val="00852389"/>
    <w:rsid w:val="00852B4F"/>
    <w:rsid w:val="00852B71"/>
    <w:rsid w:val="00852D84"/>
    <w:rsid w:val="00852FA5"/>
    <w:rsid w:val="00853233"/>
    <w:rsid w:val="00853509"/>
    <w:rsid w:val="00853623"/>
    <w:rsid w:val="008536D3"/>
    <w:rsid w:val="008537C8"/>
    <w:rsid w:val="00853827"/>
    <w:rsid w:val="00853930"/>
    <w:rsid w:val="008539C1"/>
    <w:rsid w:val="00853C68"/>
    <w:rsid w:val="00853E6E"/>
    <w:rsid w:val="00853F45"/>
    <w:rsid w:val="00854098"/>
    <w:rsid w:val="00854582"/>
    <w:rsid w:val="008546FB"/>
    <w:rsid w:val="00854813"/>
    <w:rsid w:val="00854B1A"/>
    <w:rsid w:val="00855119"/>
    <w:rsid w:val="00855131"/>
    <w:rsid w:val="0085543A"/>
    <w:rsid w:val="008559A0"/>
    <w:rsid w:val="00855A1E"/>
    <w:rsid w:val="00855ABD"/>
    <w:rsid w:val="00855BCA"/>
    <w:rsid w:val="00855CDE"/>
    <w:rsid w:val="00855D42"/>
    <w:rsid w:val="00855DE1"/>
    <w:rsid w:val="008560A5"/>
    <w:rsid w:val="008562C0"/>
    <w:rsid w:val="008567EA"/>
    <w:rsid w:val="008567EB"/>
    <w:rsid w:val="00856D5A"/>
    <w:rsid w:val="00856DB8"/>
    <w:rsid w:val="00856FF3"/>
    <w:rsid w:val="0085714C"/>
    <w:rsid w:val="00857AA4"/>
    <w:rsid w:val="00857B1D"/>
    <w:rsid w:val="00857B44"/>
    <w:rsid w:val="00857DCA"/>
    <w:rsid w:val="00857E42"/>
    <w:rsid w:val="00860181"/>
    <w:rsid w:val="0086019A"/>
    <w:rsid w:val="00860654"/>
    <w:rsid w:val="00860BF9"/>
    <w:rsid w:val="00860F36"/>
    <w:rsid w:val="008611E7"/>
    <w:rsid w:val="00861220"/>
    <w:rsid w:val="0086130D"/>
    <w:rsid w:val="008615C2"/>
    <w:rsid w:val="008615DD"/>
    <w:rsid w:val="008616ED"/>
    <w:rsid w:val="0086185F"/>
    <w:rsid w:val="00861950"/>
    <w:rsid w:val="00861A55"/>
    <w:rsid w:val="00862338"/>
    <w:rsid w:val="008628F9"/>
    <w:rsid w:val="00862BA3"/>
    <w:rsid w:val="00862F5B"/>
    <w:rsid w:val="008630EE"/>
    <w:rsid w:val="008634D0"/>
    <w:rsid w:val="00863514"/>
    <w:rsid w:val="008636BA"/>
    <w:rsid w:val="008639FD"/>
    <w:rsid w:val="00863B07"/>
    <w:rsid w:val="008640A0"/>
    <w:rsid w:val="00864405"/>
    <w:rsid w:val="00864784"/>
    <w:rsid w:val="008647E0"/>
    <w:rsid w:val="00864858"/>
    <w:rsid w:val="0086487D"/>
    <w:rsid w:val="00864B2D"/>
    <w:rsid w:val="00864B55"/>
    <w:rsid w:val="00864BB3"/>
    <w:rsid w:val="00864C65"/>
    <w:rsid w:val="00864E01"/>
    <w:rsid w:val="00864E54"/>
    <w:rsid w:val="008650B3"/>
    <w:rsid w:val="0086516F"/>
    <w:rsid w:val="00865210"/>
    <w:rsid w:val="00865236"/>
    <w:rsid w:val="008653F0"/>
    <w:rsid w:val="00865423"/>
    <w:rsid w:val="008657B9"/>
    <w:rsid w:val="00865CC2"/>
    <w:rsid w:val="00865CF0"/>
    <w:rsid w:val="00865D05"/>
    <w:rsid w:val="00865D67"/>
    <w:rsid w:val="00865F5C"/>
    <w:rsid w:val="00866556"/>
    <w:rsid w:val="00866626"/>
    <w:rsid w:val="0086670F"/>
    <w:rsid w:val="00866877"/>
    <w:rsid w:val="008668D5"/>
    <w:rsid w:val="00866900"/>
    <w:rsid w:val="00866A36"/>
    <w:rsid w:val="00866B8F"/>
    <w:rsid w:val="00866E71"/>
    <w:rsid w:val="00867011"/>
    <w:rsid w:val="0086711B"/>
    <w:rsid w:val="00867474"/>
    <w:rsid w:val="0086751B"/>
    <w:rsid w:val="00867621"/>
    <w:rsid w:val="00867845"/>
    <w:rsid w:val="00867B82"/>
    <w:rsid w:val="00867BCC"/>
    <w:rsid w:val="008700CC"/>
    <w:rsid w:val="008701F2"/>
    <w:rsid w:val="008704C8"/>
    <w:rsid w:val="008705EB"/>
    <w:rsid w:val="00870921"/>
    <w:rsid w:val="0087094A"/>
    <w:rsid w:val="00870CA3"/>
    <w:rsid w:val="00870CAD"/>
    <w:rsid w:val="00870F3E"/>
    <w:rsid w:val="00871016"/>
    <w:rsid w:val="00871178"/>
    <w:rsid w:val="008712F3"/>
    <w:rsid w:val="00871336"/>
    <w:rsid w:val="00871365"/>
    <w:rsid w:val="00871629"/>
    <w:rsid w:val="00871640"/>
    <w:rsid w:val="0087194A"/>
    <w:rsid w:val="00871971"/>
    <w:rsid w:val="00871A5B"/>
    <w:rsid w:val="00871AB9"/>
    <w:rsid w:val="00871B9C"/>
    <w:rsid w:val="00871D6E"/>
    <w:rsid w:val="00871F59"/>
    <w:rsid w:val="00871FB1"/>
    <w:rsid w:val="00872125"/>
    <w:rsid w:val="00872479"/>
    <w:rsid w:val="00872C10"/>
    <w:rsid w:val="00872DA9"/>
    <w:rsid w:val="00873397"/>
    <w:rsid w:val="008738B6"/>
    <w:rsid w:val="008738E3"/>
    <w:rsid w:val="00873A4F"/>
    <w:rsid w:val="00873C34"/>
    <w:rsid w:val="00873E01"/>
    <w:rsid w:val="00873F4B"/>
    <w:rsid w:val="00874191"/>
    <w:rsid w:val="00874307"/>
    <w:rsid w:val="008743B5"/>
    <w:rsid w:val="00874589"/>
    <w:rsid w:val="00874766"/>
    <w:rsid w:val="00874818"/>
    <w:rsid w:val="0087488B"/>
    <w:rsid w:val="00874A3A"/>
    <w:rsid w:val="00874AE8"/>
    <w:rsid w:val="00874B8F"/>
    <w:rsid w:val="008750BF"/>
    <w:rsid w:val="00875379"/>
    <w:rsid w:val="008753AE"/>
    <w:rsid w:val="008754CE"/>
    <w:rsid w:val="008755AE"/>
    <w:rsid w:val="00875DEC"/>
    <w:rsid w:val="00875F7D"/>
    <w:rsid w:val="00875FA4"/>
    <w:rsid w:val="00876143"/>
    <w:rsid w:val="00876377"/>
    <w:rsid w:val="008765C0"/>
    <w:rsid w:val="00876633"/>
    <w:rsid w:val="00876D40"/>
    <w:rsid w:val="00877073"/>
    <w:rsid w:val="0087732A"/>
    <w:rsid w:val="00877377"/>
    <w:rsid w:val="00877447"/>
    <w:rsid w:val="008774D5"/>
    <w:rsid w:val="0087754B"/>
    <w:rsid w:val="008775A2"/>
    <w:rsid w:val="0087779C"/>
    <w:rsid w:val="00877970"/>
    <w:rsid w:val="00877971"/>
    <w:rsid w:val="00877BAF"/>
    <w:rsid w:val="00877BFA"/>
    <w:rsid w:val="00877C1C"/>
    <w:rsid w:val="00877DE0"/>
    <w:rsid w:val="00877E52"/>
    <w:rsid w:val="00880088"/>
    <w:rsid w:val="008801AA"/>
    <w:rsid w:val="0088043B"/>
    <w:rsid w:val="008804FB"/>
    <w:rsid w:val="00880706"/>
    <w:rsid w:val="00880825"/>
    <w:rsid w:val="008808C3"/>
    <w:rsid w:val="00880A9A"/>
    <w:rsid w:val="00880BCB"/>
    <w:rsid w:val="00880C36"/>
    <w:rsid w:val="00880F94"/>
    <w:rsid w:val="00881096"/>
    <w:rsid w:val="008810C4"/>
    <w:rsid w:val="00881152"/>
    <w:rsid w:val="008812E0"/>
    <w:rsid w:val="0088133B"/>
    <w:rsid w:val="00881541"/>
    <w:rsid w:val="008815D3"/>
    <w:rsid w:val="008816F8"/>
    <w:rsid w:val="00881864"/>
    <w:rsid w:val="00882223"/>
    <w:rsid w:val="008822C7"/>
    <w:rsid w:val="008822EF"/>
    <w:rsid w:val="00882721"/>
    <w:rsid w:val="00882807"/>
    <w:rsid w:val="008828B6"/>
    <w:rsid w:val="008828E9"/>
    <w:rsid w:val="00882948"/>
    <w:rsid w:val="00882994"/>
    <w:rsid w:val="00882C14"/>
    <w:rsid w:val="008830CF"/>
    <w:rsid w:val="0088355C"/>
    <w:rsid w:val="00883877"/>
    <w:rsid w:val="00883A9D"/>
    <w:rsid w:val="00883CF7"/>
    <w:rsid w:val="00883D80"/>
    <w:rsid w:val="0088411B"/>
    <w:rsid w:val="00884562"/>
    <w:rsid w:val="00884680"/>
    <w:rsid w:val="008846DA"/>
    <w:rsid w:val="008849E6"/>
    <w:rsid w:val="00884A8F"/>
    <w:rsid w:val="00884F27"/>
    <w:rsid w:val="00885066"/>
    <w:rsid w:val="008854E2"/>
    <w:rsid w:val="00885756"/>
    <w:rsid w:val="00885C9E"/>
    <w:rsid w:val="00886417"/>
    <w:rsid w:val="00886599"/>
    <w:rsid w:val="00886644"/>
    <w:rsid w:val="00887490"/>
    <w:rsid w:val="0088769B"/>
    <w:rsid w:val="008877AF"/>
    <w:rsid w:val="00887AB0"/>
    <w:rsid w:val="00887B53"/>
    <w:rsid w:val="00887C54"/>
    <w:rsid w:val="00887C6B"/>
    <w:rsid w:val="00887D17"/>
    <w:rsid w:val="00887F61"/>
    <w:rsid w:val="00890310"/>
    <w:rsid w:val="008904C0"/>
    <w:rsid w:val="00890583"/>
    <w:rsid w:val="0089072E"/>
    <w:rsid w:val="0089092D"/>
    <w:rsid w:val="008909D2"/>
    <w:rsid w:val="00890D52"/>
    <w:rsid w:val="00890DC2"/>
    <w:rsid w:val="00890E61"/>
    <w:rsid w:val="00890E81"/>
    <w:rsid w:val="00891024"/>
    <w:rsid w:val="0089113F"/>
    <w:rsid w:val="00891215"/>
    <w:rsid w:val="008915A3"/>
    <w:rsid w:val="00891A3C"/>
    <w:rsid w:val="00891CA8"/>
    <w:rsid w:val="00891D49"/>
    <w:rsid w:val="00892108"/>
    <w:rsid w:val="0089218E"/>
    <w:rsid w:val="00892283"/>
    <w:rsid w:val="008924A7"/>
    <w:rsid w:val="008926A9"/>
    <w:rsid w:val="0089305F"/>
    <w:rsid w:val="008933F9"/>
    <w:rsid w:val="00893890"/>
    <w:rsid w:val="00893C01"/>
    <w:rsid w:val="00893F4D"/>
    <w:rsid w:val="008940D4"/>
    <w:rsid w:val="00894497"/>
    <w:rsid w:val="00894505"/>
    <w:rsid w:val="0089461B"/>
    <w:rsid w:val="008946EA"/>
    <w:rsid w:val="00894AB0"/>
    <w:rsid w:val="00894DC0"/>
    <w:rsid w:val="00894E23"/>
    <w:rsid w:val="00894F84"/>
    <w:rsid w:val="0089510E"/>
    <w:rsid w:val="00895463"/>
    <w:rsid w:val="008955D8"/>
    <w:rsid w:val="00895649"/>
    <w:rsid w:val="008956DB"/>
    <w:rsid w:val="0089571C"/>
    <w:rsid w:val="008958B0"/>
    <w:rsid w:val="00895DF3"/>
    <w:rsid w:val="00895E4D"/>
    <w:rsid w:val="008960A2"/>
    <w:rsid w:val="00896271"/>
    <w:rsid w:val="008963B3"/>
    <w:rsid w:val="00896491"/>
    <w:rsid w:val="0089654B"/>
    <w:rsid w:val="008965AB"/>
    <w:rsid w:val="008967DE"/>
    <w:rsid w:val="0089684B"/>
    <w:rsid w:val="00896E25"/>
    <w:rsid w:val="00896FDA"/>
    <w:rsid w:val="008973EF"/>
    <w:rsid w:val="008974A1"/>
    <w:rsid w:val="0089786C"/>
    <w:rsid w:val="0089797F"/>
    <w:rsid w:val="008979CC"/>
    <w:rsid w:val="00897BD7"/>
    <w:rsid w:val="00897C14"/>
    <w:rsid w:val="00897C34"/>
    <w:rsid w:val="00897CE3"/>
    <w:rsid w:val="00897E06"/>
    <w:rsid w:val="008A03C6"/>
    <w:rsid w:val="008A04A4"/>
    <w:rsid w:val="008A054A"/>
    <w:rsid w:val="008A0648"/>
    <w:rsid w:val="008A073D"/>
    <w:rsid w:val="008A07A5"/>
    <w:rsid w:val="008A08C3"/>
    <w:rsid w:val="008A0B65"/>
    <w:rsid w:val="008A0CCC"/>
    <w:rsid w:val="008A10FA"/>
    <w:rsid w:val="008A1226"/>
    <w:rsid w:val="008A134C"/>
    <w:rsid w:val="008A15D2"/>
    <w:rsid w:val="008A169E"/>
    <w:rsid w:val="008A1826"/>
    <w:rsid w:val="008A1B84"/>
    <w:rsid w:val="008A1DB2"/>
    <w:rsid w:val="008A21EB"/>
    <w:rsid w:val="008A21F9"/>
    <w:rsid w:val="008A26FD"/>
    <w:rsid w:val="008A2A8C"/>
    <w:rsid w:val="008A30C1"/>
    <w:rsid w:val="008A31C7"/>
    <w:rsid w:val="008A352C"/>
    <w:rsid w:val="008A358E"/>
    <w:rsid w:val="008A3656"/>
    <w:rsid w:val="008A433B"/>
    <w:rsid w:val="008A4428"/>
    <w:rsid w:val="008A45BB"/>
    <w:rsid w:val="008A45F4"/>
    <w:rsid w:val="008A470D"/>
    <w:rsid w:val="008A477A"/>
    <w:rsid w:val="008A49DD"/>
    <w:rsid w:val="008A4A88"/>
    <w:rsid w:val="008A4AE8"/>
    <w:rsid w:val="008A4D6B"/>
    <w:rsid w:val="008A4E21"/>
    <w:rsid w:val="008A4E24"/>
    <w:rsid w:val="008A4FAD"/>
    <w:rsid w:val="008A5359"/>
    <w:rsid w:val="008A5611"/>
    <w:rsid w:val="008A5703"/>
    <w:rsid w:val="008A5768"/>
    <w:rsid w:val="008A5823"/>
    <w:rsid w:val="008A5836"/>
    <w:rsid w:val="008A5CE5"/>
    <w:rsid w:val="008A5EF2"/>
    <w:rsid w:val="008A6270"/>
    <w:rsid w:val="008A6564"/>
    <w:rsid w:val="008A65F6"/>
    <w:rsid w:val="008A660E"/>
    <w:rsid w:val="008A663E"/>
    <w:rsid w:val="008A667C"/>
    <w:rsid w:val="008A67AB"/>
    <w:rsid w:val="008A68D0"/>
    <w:rsid w:val="008A6A05"/>
    <w:rsid w:val="008A6F82"/>
    <w:rsid w:val="008A6FA7"/>
    <w:rsid w:val="008A703E"/>
    <w:rsid w:val="008A722B"/>
    <w:rsid w:val="008A73C6"/>
    <w:rsid w:val="008A7516"/>
    <w:rsid w:val="008A75FC"/>
    <w:rsid w:val="008A7605"/>
    <w:rsid w:val="008A781A"/>
    <w:rsid w:val="008A78D7"/>
    <w:rsid w:val="008A79B0"/>
    <w:rsid w:val="008A7D7C"/>
    <w:rsid w:val="008A7E32"/>
    <w:rsid w:val="008B01BC"/>
    <w:rsid w:val="008B0267"/>
    <w:rsid w:val="008B0309"/>
    <w:rsid w:val="008B0382"/>
    <w:rsid w:val="008B038D"/>
    <w:rsid w:val="008B0489"/>
    <w:rsid w:val="008B094B"/>
    <w:rsid w:val="008B0960"/>
    <w:rsid w:val="008B0964"/>
    <w:rsid w:val="008B09A3"/>
    <w:rsid w:val="008B0B91"/>
    <w:rsid w:val="008B0D0A"/>
    <w:rsid w:val="008B1283"/>
    <w:rsid w:val="008B1487"/>
    <w:rsid w:val="008B174C"/>
    <w:rsid w:val="008B1843"/>
    <w:rsid w:val="008B1B98"/>
    <w:rsid w:val="008B1F8D"/>
    <w:rsid w:val="008B2254"/>
    <w:rsid w:val="008B246B"/>
    <w:rsid w:val="008B25D7"/>
    <w:rsid w:val="008B28A8"/>
    <w:rsid w:val="008B296D"/>
    <w:rsid w:val="008B29B3"/>
    <w:rsid w:val="008B2A23"/>
    <w:rsid w:val="008B2B11"/>
    <w:rsid w:val="008B2B99"/>
    <w:rsid w:val="008B2F39"/>
    <w:rsid w:val="008B2F6A"/>
    <w:rsid w:val="008B3067"/>
    <w:rsid w:val="008B30D7"/>
    <w:rsid w:val="008B3337"/>
    <w:rsid w:val="008B3378"/>
    <w:rsid w:val="008B33A5"/>
    <w:rsid w:val="008B33D0"/>
    <w:rsid w:val="008B343C"/>
    <w:rsid w:val="008B3579"/>
    <w:rsid w:val="008B38B8"/>
    <w:rsid w:val="008B38F0"/>
    <w:rsid w:val="008B3B7E"/>
    <w:rsid w:val="008B3D18"/>
    <w:rsid w:val="008B3F11"/>
    <w:rsid w:val="008B3F25"/>
    <w:rsid w:val="008B403D"/>
    <w:rsid w:val="008B40BF"/>
    <w:rsid w:val="008B41B2"/>
    <w:rsid w:val="008B4262"/>
    <w:rsid w:val="008B429C"/>
    <w:rsid w:val="008B42D5"/>
    <w:rsid w:val="008B47E5"/>
    <w:rsid w:val="008B4847"/>
    <w:rsid w:val="008B4AB3"/>
    <w:rsid w:val="008B4C80"/>
    <w:rsid w:val="008B4CD9"/>
    <w:rsid w:val="008B52AC"/>
    <w:rsid w:val="008B544C"/>
    <w:rsid w:val="008B547A"/>
    <w:rsid w:val="008B5529"/>
    <w:rsid w:val="008B5583"/>
    <w:rsid w:val="008B55E2"/>
    <w:rsid w:val="008B570A"/>
    <w:rsid w:val="008B57D6"/>
    <w:rsid w:val="008B5900"/>
    <w:rsid w:val="008B5BAD"/>
    <w:rsid w:val="008B5CBE"/>
    <w:rsid w:val="008B6072"/>
    <w:rsid w:val="008B6092"/>
    <w:rsid w:val="008B6119"/>
    <w:rsid w:val="008B645E"/>
    <w:rsid w:val="008B663E"/>
    <w:rsid w:val="008B6855"/>
    <w:rsid w:val="008B6974"/>
    <w:rsid w:val="008B6B81"/>
    <w:rsid w:val="008B6F02"/>
    <w:rsid w:val="008B7091"/>
    <w:rsid w:val="008B7170"/>
    <w:rsid w:val="008B72F7"/>
    <w:rsid w:val="008B7756"/>
    <w:rsid w:val="008B7771"/>
    <w:rsid w:val="008B7D1A"/>
    <w:rsid w:val="008B7D34"/>
    <w:rsid w:val="008B7D8B"/>
    <w:rsid w:val="008B7EAD"/>
    <w:rsid w:val="008C010A"/>
    <w:rsid w:val="008C01D8"/>
    <w:rsid w:val="008C0479"/>
    <w:rsid w:val="008C047A"/>
    <w:rsid w:val="008C0634"/>
    <w:rsid w:val="008C068D"/>
    <w:rsid w:val="008C069A"/>
    <w:rsid w:val="008C0714"/>
    <w:rsid w:val="008C0889"/>
    <w:rsid w:val="008C0B1F"/>
    <w:rsid w:val="008C0BE2"/>
    <w:rsid w:val="008C0EF7"/>
    <w:rsid w:val="008C0F0B"/>
    <w:rsid w:val="008C1031"/>
    <w:rsid w:val="008C14A0"/>
    <w:rsid w:val="008C15B5"/>
    <w:rsid w:val="008C16E9"/>
    <w:rsid w:val="008C18B1"/>
    <w:rsid w:val="008C1B20"/>
    <w:rsid w:val="008C2015"/>
    <w:rsid w:val="008C2047"/>
    <w:rsid w:val="008C2271"/>
    <w:rsid w:val="008C23A8"/>
    <w:rsid w:val="008C247A"/>
    <w:rsid w:val="008C26B1"/>
    <w:rsid w:val="008C2953"/>
    <w:rsid w:val="008C2B17"/>
    <w:rsid w:val="008C2B68"/>
    <w:rsid w:val="008C2E9B"/>
    <w:rsid w:val="008C3044"/>
    <w:rsid w:val="008C304F"/>
    <w:rsid w:val="008C33B3"/>
    <w:rsid w:val="008C36CF"/>
    <w:rsid w:val="008C36F8"/>
    <w:rsid w:val="008C37DC"/>
    <w:rsid w:val="008C3932"/>
    <w:rsid w:val="008C39F5"/>
    <w:rsid w:val="008C3C11"/>
    <w:rsid w:val="008C3D78"/>
    <w:rsid w:val="008C3F56"/>
    <w:rsid w:val="008C422D"/>
    <w:rsid w:val="008C4347"/>
    <w:rsid w:val="008C44EC"/>
    <w:rsid w:val="008C4598"/>
    <w:rsid w:val="008C4907"/>
    <w:rsid w:val="008C4A82"/>
    <w:rsid w:val="008C4AEF"/>
    <w:rsid w:val="008C4DA7"/>
    <w:rsid w:val="008C52E3"/>
    <w:rsid w:val="008C53C4"/>
    <w:rsid w:val="008C53CE"/>
    <w:rsid w:val="008C5F3D"/>
    <w:rsid w:val="008C5FDF"/>
    <w:rsid w:val="008C6115"/>
    <w:rsid w:val="008C6153"/>
    <w:rsid w:val="008C61FE"/>
    <w:rsid w:val="008C6343"/>
    <w:rsid w:val="008C642E"/>
    <w:rsid w:val="008C65E7"/>
    <w:rsid w:val="008C6A04"/>
    <w:rsid w:val="008C6C04"/>
    <w:rsid w:val="008C6C48"/>
    <w:rsid w:val="008C6D5B"/>
    <w:rsid w:val="008C6E49"/>
    <w:rsid w:val="008C6F2D"/>
    <w:rsid w:val="008C70C8"/>
    <w:rsid w:val="008C72BB"/>
    <w:rsid w:val="008C756B"/>
    <w:rsid w:val="008C798D"/>
    <w:rsid w:val="008C7A93"/>
    <w:rsid w:val="008C7ED4"/>
    <w:rsid w:val="008C7F8B"/>
    <w:rsid w:val="008D046B"/>
    <w:rsid w:val="008D076B"/>
    <w:rsid w:val="008D0E10"/>
    <w:rsid w:val="008D101C"/>
    <w:rsid w:val="008D117F"/>
    <w:rsid w:val="008D1799"/>
    <w:rsid w:val="008D1815"/>
    <w:rsid w:val="008D1D22"/>
    <w:rsid w:val="008D20AC"/>
    <w:rsid w:val="008D24CB"/>
    <w:rsid w:val="008D2509"/>
    <w:rsid w:val="008D2584"/>
    <w:rsid w:val="008D2657"/>
    <w:rsid w:val="008D268C"/>
    <w:rsid w:val="008D2751"/>
    <w:rsid w:val="008D2B20"/>
    <w:rsid w:val="008D2DB7"/>
    <w:rsid w:val="008D2F29"/>
    <w:rsid w:val="008D2F69"/>
    <w:rsid w:val="008D30C1"/>
    <w:rsid w:val="008D3104"/>
    <w:rsid w:val="008D31A1"/>
    <w:rsid w:val="008D369B"/>
    <w:rsid w:val="008D3A68"/>
    <w:rsid w:val="008D3B86"/>
    <w:rsid w:val="008D3C65"/>
    <w:rsid w:val="008D3ECE"/>
    <w:rsid w:val="008D41B3"/>
    <w:rsid w:val="008D42ED"/>
    <w:rsid w:val="008D4534"/>
    <w:rsid w:val="008D455D"/>
    <w:rsid w:val="008D4574"/>
    <w:rsid w:val="008D4797"/>
    <w:rsid w:val="008D47D6"/>
    <w:rsid w:val="008D4AA8"/>
    <w:rsid w:val="008D4ADE"/>
    <w:rsid w:val="008D4C72"/>
    <w:rsid w:val="008D4D47"/>
    <w:rsid w:val="008D5119"/>
    <w:rsid w:val="008D516B"/>
    <w:rsid w:val="008D5330"/>
    <w:rsid w:val="008D535F"/>
    <w:rsid w:val="008D547D"/>
    <w:rsid w:val="008D56DB"/>
    <w:rsid w:val="008D56EB"/>
    <w:rsid w:val="008D580E"/>
    <w:rsid w:val="008D582C"/>
    <w:rsid w:val="008D5959"/>
    <w:rsid w:val="008D59F8"/>
    <w:rsid w:val="008D5A70"/>
    <w:rsid w:val="008D5CC1"/>
    <w:rsid w:val="008D5E40"/>
    <w:rsid w:val="008D5EA8"/>
    <w:rsid w:val="008D5EE0"/>
    <w:rsid w:val="008D66B8"/>
    <w:rsid w:val="008D68A3"/>
    <w:rsid w:val="008D68F5"/>
    <w:rsid w:val="008D68F8"/>
    <w:rsid w:val="008D6DD4"/>
    <w:rsid w:val="008D6E1E"/>
    <w:rsid w:val="008D6FA1"/>
    <w:rsid w:val="008D701D"/>
    <w:rsid w:val="008D7157"/>
    <w:rsid w:val="008D7297"/>
    <w:rsid w:val="008D7702"/>
    <w:rsid w:val="008D78F2"/>
    <w:rsid w:val="008D7C8D"/>
    <w:rsid w:val="008D7EDA"/>
    <w:rsid w:val="008D7EE8"/>
    <w:rsid w:val="008E005F"/>
    <w:rsid w:val="008E011D"/>
    <w:rsid w:val="008E0261"/>
    <w:rsid w:val="008E02AB"/>
    <w:rsid w:val="008E0457"/>
    <w:rsid w:val="008E051B"/>
    <w:rsid w:val="008E07E4"/>
    <w:rsid w:val="008E07F4"/>
    <w:rsid w:val="008E0EC3"/>
    <w:rsid w:val="008E0F03"/>
    <w:rsid w:val="008E101A"/>
    <w:rsid w:val="008E122E"/>
    <w:rsid w:val="008E12B0"/>
    <w:rsid w:val="008E14F9"/>
    <w:rsid w:val="008E1CE2"/>
    <w:rsid w:val="008E21A3"/>
    <w:rsid w:val="008E21B9"/>
    <w:rsid w:val="008E22FE"/>
    <w:rsid w:val="008E2492"/>
    <w:rsid w:val="008E263F"/>
    <w:rsid w:val="008E284C"/>
    <w:rsid w:val="008E2A67"/>
    <w:rsid w:val="008E2DA3"/>
    <w:rsid w:val="008E2F0A"/>
    <w:rsid w:val="008E31EA"/>
    <w:rsid w:val="008E3342"/>
    <w:rsid w:val="008E3998"/>
    <w:rsid w:val="008E3B24"/>
    <w:rsid w:val="008E3BB0"/>
    <w:rsid w:val="008E3BDB"/>
    <w:rsid w:val="008E3C07"/>
    <w:rsid w:val="008E3C6B"/>
    <w:rsid w:val="008E3CD0"/>
    <w:rsid w:val="008E3D7C"/>
    <w:rsid w:val="008E3E31"/>
    <w:rsid w:val="008E3FF4"/>
    <w:rsid w:val="008E425F"/>
    <w:rsid w:val="008E4373"/>
    <w:rsid w:val="008E4675"/>
    <w:rsid w:val="008E4678"/>
    <w:rsid w:val="008E46EB"/>
    <w:rsid w:val="008E49D1"/>
    <w:rsid w:val="008E53DC"/>
    <w:rsid w:val="008E568C"/>
    <w:rsid w:val="008E5841"/>
    <w:rsid w:val="008E5D03"/>
    <w:rsid w:val="008E5D9B"/>
    <w:rsid w:val="008E5E1C"/>
    <w:rsid w:val="008E5E3C"/>
    <w:rsid w:val="008E5E43"/>
    <w:rsid w:val="008E6124"/>
    <w:rsid w:val="008E6137"/>
    <w:rsid w:val="008E6261"/>
    <w:rsid w:val="008E6345"/>
    <w:rsid w:val="008E6456"/>
    <w:rsid w:val="008E645C"/>
    <w:rsid w:val="008E64B8"/>
    <w:rsid w:val="008E65EA"/>
    <w:rsid w:val="008E6686"/>
    <w:rsid w:val="008E66E4"/>
    <w:rsid w:val="008E6721"/>
    <w:rsid w:val="008E6BA0"/>
    <w:rsid w:val="008E7042"/>
    <w:rsid w:val="008E712A"/>
    <w:rsid w:val="008E74E0"/>
    <w:rsid w:val="008E7528"/>
    <w:rsid w:val="008E77C3"/>
    <w:rsid w:val="008F0626"/>
    <w:rsid w:val="008F07D5"/>
    <w:rsid w:val="008F08FD"/>
    <w:rsid w:val="008F0900"/>
    <w:rsid w:val="008F0B01"/>
    <w:rsid w:val="008F0C89"/>
    <w:rsid w:val="008F0D45"/>
    <w:rsid w:val="008F0E08"/>
    <w:rsid w:val="008F0FF9"/>
    <w:rsid w:val="008F10B3"/>
    <w:rsid w:val="008F1204"/>
    <w:rsid w:val="008F14CC"/>
    <w:rsid w:val="008F167F"/>
    <w:rsid w:val="008F18BB"/>
    <w:rsid w:val="008F18F6"/>
    <w:rsid w:val="008F195C"/>
    <w:rsid w:val="008F1A84"/>
    <w:rsid w:val="008F1BF2"/>
    <w:rsid w:val="008F2057"/>
    <w:rsid w:val="008F21D2"/>
    <w:rsid w:val="008F22B9"/>
    <w:rsid w:val="008F22DD"/>
    <w:rsid w:val="008F23C3"/>
    <w:rsid w:val="008F24D7"/>
    <w:rsid w:val="008F3080"/>
    <w:rsid w:val="008F30BC"/>
    <w:rsid w:val="008F316C"/>
    <w:rsid w:val="008F3579"/>
    <w:rsid w:val="008F37AB"/>
    <w:rsid w:val="008F3863"/>
    <w:rsid w:val="008F3BDD"/>
    <w:rsid w:val="008F3C2A"/>
    <w:rsid w:val="008F3E47"/>
    <w:rsid w:val="008F41EF"/>
    <w:rsid w:val="008F435A"/>
    <w:rsid w:val="008F4424"/>
    <w:rsid w:val="008F457C"/>
    <w:rsid w:val="008F4593"/>
    <w:rsid w:val="008F466E"/>
    <w:rsid w:val="008F46E0"/>
    <w:rsid w:val="008F49C0"/>
    <w:rsid w:val="008F4BD4"/>
    <w:rsid w:val="008F51FD"/>
    <w:rsid w:val="008F522F"/>
    <w:rsid w:val="008F5357"/>
    <w:rsid w:val="008F53BB"/>
    <w:rsid w:val="008F5482"/>
    <w:rsid w:val="008F573C"/>
    <w:rsid w:val="008F583F"/>
    <w:rsid w:val="008F5AD5"/>
    <w:rsid w:val="008F6016"/>
    <w:rsid w:val="008F609C"/>
    <w:rsid w:val="008F614C"/>
    <w:rsid w:val="008F619D"/>
    <w:rsid w:val="008F677A"/>
    <w:rsid w:val="008F68D6"/>
    <w:rsid w:val="008F699E"/>
    <w:rsid w:val="008F6AEA"/>
    <w:rsid w:val="008F6D1A"/>
    <w:rsid w:val="008F6D57"/>
    <w:rsid w:val="008F727E"/>
    <w:rsid w:val="008F75ED"/>
    <w:rsid w:val="008F771F"/>
    <w:rsid w:val="008F7760"/>
    <w:rsid w:val="008F785A"/>
    <w:rsid w:val="008F7A7C"/>
    <w:rsid w:val="008F7AEF"/>
    <w:rsid w:val="008F7B73"/>
    <w:rsid w:val="008F7B9C"/>
    <w:rsid w:val="008F7B9D"/>
    <w:rsid w:val="008F7BB8"/>
    <w:rsid w:val="008F7BEA"/>
    <w:rsid w:val="008F7C89"/>
    <w:rsid w:val="008F7CD9"/>
    <w:rsid w:val="008F7D82"/>
    <w:rsid w:val="00900037"/>
    <w:rsid w:val="00900046"/>
    <w:rsid w:val="00900186"/>
    <w:rsid w:val="00900814"/>
    <w:rsid w:val="00900928"/>
    <w:rsid w:val="00900A72"/>
    <w:rsid w:val="00900DD0"/>
    <w:rsid w:val="0090149F"/>
    <w:rsid w:val="00901965"/>
    <w:rsid w:val="00901FE0"/>
    <w:rsid w:val="0090212B"/>
    <w:rsid w:val="009022FE"/>
    <w:rsid w:val="0090230F"/>
    <w:rsid w:val="0090234E"/>
    <w:rsid w:val="00902468"/>
    <w:rsid w:val="009025C2"/>
    <w:rsid w:val="009026B9"/>
    <w:rsid w:val="009027D1"/>
    <w:rsid w:val="009027FD"/>
    <w:rsid w:val="00902942"/>
    <w:rsid w:val="00902A2A"/>
    <w:rsid w:val="00902B1F"/>
    <w:rsid w:val="00902CCD"/>
    <w:rsid w:val="00902D16"/>
    <w:rsid w:val="0090320E"/>
    <w:rsid w:val="00903291"/>
    <w:rsid w:val="00903382"/>
    <w:rsid w:val="0090348E"/>
    <w:rsid w:val="00903494"/>
    <w:rsid w:val="00903767"/>
    <w:rsid w:val="009037B6"/>
    <w:rsid w:val="00903883"/>
    <w:rsid w:val="009038F8"/>
    <w:rsid w:val="00903DD6"/>
    <w:rsid w:val="00903F1B"/>
    <w:rsid w:val="00904609"/>
    <w:rsid w:val="00904B17"/>
    <w:rsid w:val="00904DEB"/>
    <w:rsid w:val="009050FC"/>
    <w:rsid w:val="0090521C"/>
    <w:rsid w:val="0090534A"/>
    <w:rsid w:val="009053EB"/>
    <w:rsid w:val="0090571A"/>
    <w:rsid w:val="009058B9"/>
    <w:rsid w:val="00905E4C"/>
    <w:rsid w:val="009061E2"/>
    <w:rsid w:val="00906382"/>
    <w:rsid w:val="00906439"/>
    <w:rsid w:val="00906AD6"/>
    <w:rsid w:val="00906BD8"/>
    <w:rsid w:val="00906F84"/>
    <w:rsid w:val="009071D1"/>
    <w:rsid w:val="0090729F"/>
    <w:rsid w:val="00907335"/>
    <w:rsid w:val="00907601"/>
    <w:rsid w:val="00907E65"/>
    <w:rsid w:val="00907EE7"/>
    <w:rsid w:val="00907F14"/>
    <w:rsid w:val="009102EA"/>
    <w:rsid w:val="00910337"/>
    <w:rsid w:val="0091049F"/>
    <w:rsid w:val="00910511"/>
    <w:rsid w:val="009108CC"/>
    <w:rsid w:val="00910C2F"/>
    <w:rsid w:val="00910FCD"/>
    <w:rsid w:val="00911086"/>
    <w:rsid w:val="00911371"/>
    <w:rsid w:val="00911488"/>
    <w:rsid w:val="00911823"/>
    <w:rsid w:val="0091183D"/>
    <w:rsid w:val="00911B41"/>
    <w:rsid w:val="00911EB5"/>
    <w:rsid w:val="009120FE"/>
    <w:rsid w:val="009121A6"/>
    <w:rsid w:val="00912297"/>
    <w:rsid w:val="009122B1"/>
    <w:rsid w:val="009123BA"/>
    <w:rsid w:val="00912824"/>
    <w:rsid w:val="00912A28"/>
    <w:rsid w:val="00912A47"/>
    <w:rsid w:val="00912B69"/>
    <w:rsid w:val="00912BC2"/>
    <w:rsid w:val="0091308F"/>
    <w:rsid w:val="009131A9"/>
    <w:rsid w:val="009132D9"/>
    <w:rsid w:val="00913621"/>
    <w:rsid w:val="0091367B"/>
    <w:rsid w:val="009136D0"/>
    <w:rsid w:val="009138B5"/>
    <w:rsid w:val="009138BA"/>
    <w:rsid w:val="0091399E"/>
    <w:rsid w:val="00913BD0"/>
    <w:rsid w:val="009141B2"/>
    <w:rsid w:val="009141C3"/>
    <w:rsid w:val="00914231"/>
    <w:rsid w:val="009148A1"/>
    <w:rsid w:val="0091499D"/>
    <w:rsid w:val="00914CDC"/>
    <w:rsid w:val="00914D75"/>
    <w:rsid w:val="00914EE1"/>
    <w:rsid w:val="00914FBF"/>
    <w:rsid w:val="0091506D"/>
    <w:rsid w:val="00915340"/>
    <w:rsid w:val="00915342"/>
    <w:rsid w:val="00915670"/>
    <w:rsid w:val="009156BE"/>
    <w:rsid w:val="009157C9"/>
    <w:rsid w:val="00915AEB"/>
    <w:rsid w:val="00915C93"/>
    <w:rsid w:val="00915F98"/>
    <w:rsid w:val="0091609F"/>
    <w:rsid w:val="009160D7"/>
    <w:rsid w:val="0091629F"/>
    <w:rsid w:val="00916614"/>
    <w:rsid w:val="0091695E"/>
    <w:rsid w:val="00916B23"/>
    <w:rsid w:val="00916E32"/>
    <w:rsid w:val="00916F9D"/>
    <w:rsid w:val="00916FF4"/>
    <w:rsid w:val="00917257"/>
    <w:rsid w:val="00917261"/>
    <w:rsid w:val="009172F9"/>
    <w:rsid w:val="009173D5"/>
    <w:rsid w:val="00917454"/>
    <w:rsid w:val="00917517"/>
    <w:rsid w:val="00917538"/>
    <w:rsid w:val="00917779"/>
    <w:rsid w:val="00917AE2"/>
    <w:rsid w:val="00917BCA"/>
    <w:rsid w:val="00917D1D"/>
    <w:rsid w:val="00917EB2"/>
    <w:rsid w:val="0092026D"/>
    <w:rsid w:val="00920494"/>
    <w:rsid w:val="00920972"/>
    <w:rsid w:val="00920A6C"/>
    <w:rsid w:val="00920AAC"/>
    <w:rsid w:val="00920AFF"/>
    <w:rsid w:val="00920B1B"/>
    <w:rsid w:val="00920B21"/>
    <w:rsid w:val="00920BC2"/>
    <w:rsid w:val="00920D11"/>
    <w:rsid w:val="00920D22"/>
    <w:rsid w:val="00920D7D"/>
    <w:rsid w:val="00920E12"/>
    <w:rsid w:val="0092129B"/>
    <w:rsid w:val="00921787"/>
    <w:rsid w:val="009217D8"/>
    <w:rsid w:val="009217E4"/>
    <w:rsid w:val="009217ED"/>
    <w:rsid w:val="00921BD1"/>
    <w:rsid w:val="00921DB4"/>
    <w:rsid w:val="009220EA"/>
    <w:rsid w:val="00922110"/>
    <w:rsid w:val="00922402"/>
    <w:rsid w:val="00922488"/>
    <w:rsid w:val="00922A60"/>
    <w:rsid w:val="00922ABB"/>
    <w:rsid w:val="00922B73"/>
    <w:rsid w:val="00922E4C"/>
    <w:rsid w:val="00923082"/>
    <w:rsid w:val="00923139"/>
    <w:rsid w:val="00923345"/>
    <w:rsid w:val="009233A3"/>
    <w:rsid w:val="00923439"/>
    <w:rsid w:val="0092351A"/>
    <w:rsid w:val="00923E73"/>
    <w:rsid w:val="00923EAF"/>
    <w:rsid w:val="00923FB8"/>
    <w:rsid w:val="0092433F"/>
    <w:rsid w:val="009244E6"/>
    <w:rsid w:val="00924673"/>
    <w:rsid w:val="00924753"/>
    <w:rsid w:val="009247B5"/>
    <w:rsid w:val="00924A5C"/>
    <w:rsid w:val="00924BD3"/>
    <w:rsid w:val="00924BE3"/>
    <w:rsid w:val="00924E80"/>
    <w:rsid w:val="00924EEA"/>
    <w:rsid w:val="00925094"/>
    <w:rsid w:val="0092520A"/>
    <w:rsid w:val="0092547E"/>
    <w:rsid w:val="009258F1"/>
    <w:rsid w:val="0092591F"/>
    <w:rsid w:val="00925ADD"/>
    <w:rsid w:val="00925C19"/>
    <w:rsid w:val="00925C89"/>
    <w:rsid w:val="00925E4F"/>
    <w:rsid w:val="00925F03"/>
    <w:rsid w:val="0092600D"/>
    <w:rsid w:val="009265E1"/>
    <w:rsid w:val="009267F2"/>
    <w:rsid w:val="00926826"/>
    <w:rsid w:val="00926834"/>
    <w:rsid w:val="00926869"/>
    <w:rsid w:val="0092686B"/>
    <w:rsid w:val="00926915"/>
    <w:rsid w:val="0092693F"/>
    <w:rsid w:val="00926A39"/>
    <w:rsid w:val="00926B34"/>
    <w:rsid w:val="00926D36"/>
    <w:rsid w:val="00926E48"/>
    <w:rsid w:val="00926E83"/>
    <w:rsid w:val="00926F46"/>
    <w:rsid w:val="00927011"/>
    <w:rsid w:val="0092706F"/>
    <w:rsid w:val="0092707B"/>
    <w:rsid w:val="0092763E"/>
    <w:rsid w:val="0092768F"/>
    <w:rsid w:val="00927963"/>
    <w:rsid w:val="00927C79"/>
    <w:rsid w:val="00927EE3"/>
    <w:rsid w:val="00930223"/>
    <w:rsid w:val="0093036D"/>
    <w:rsid w:val="00930530"/>
    <w:rsid w:val="00930640"/>
    <w:rsid w:val="00930860"/>
    <w:rsid w:val="00930898"/>
    <w:rsid w:val="009308AB"/>
    <w:rsid w:val="009309C7"/>
    <w:rsid w:val="00930B94"/>
    <w:rsid w:val="00930C8E"/>
    <w:rsid w:val="00930D0F"/>
    <w:rsid w:val="00930DE0"/>
    <w:rsid w:val="00930E34"/>
    <w:rsid w:val="009310C8"/>
    <w:rsid w:val="009310EF"/>
    <w:rsid w:val="0093123F"/>
    <w:rsid w:val="00931281"/>
    <w:rsid w:val="009312DE"/>
    <w:rsid w:val="0093132B"/>
    <w:rsid w:val="009319AC"/>
    <w:rsid w:val="00931B64"/>
    <w:rsid w:val="00931B65"/>
    <w:rsid w:val="00931CFD"/>
    <w:rsid w:val="009320A4"/>
    <w:rsid w:val="009321AB"/>
    <w:rsid w:val="00932297"/>
    <w:rsid w:val="0093249A"/>
    <w:rsid w:val="0093256C"/>
    <w:rsid w:val="0093257F"/>
    <w:rsid w:val="009325A7"/>
    <w:rsid w:val="009326AD"/>
    <w:rsid w:val="00932780"/>
    <w:rsid w:val="00932838"/>
    <w:rsid w:val="009328CD"/>
    <w:rsid w:val="00932904"/>
    <w:rsid w:val="00932944"/>
    <w:rsid w:val="00932B74"/>
    <w:rsid w:val="009332E5"/>
    <w:rsid w:val="00933494"/>
    <w:rsid w:val="009334C2"/>
    <w:rsid w:val="00933582"/>
    <w:rsid w:val="0093359A"/>
    <w:rsid w:val="00933900"/>
    <w:rsid w:val="00933AD7"/>
    <w:rsid w:val="00933B49"/>
    <w:rsid w:val="00933BAD"/>
    <w:rsid w:val="00934054"/>
    <w:rsid w:val="00934225"/>
    <w:rsid w:val="00934249"/>
    <w:rsid w:val="00934423"/>
    <w:rsid w:val="0093456A"/>
    <w:rsid w:val="00934C5E"/>
    <w:rsid w:val="00934CF3"/>
    <w:rsid w:val="00935045"/>
    <w:rsid w:val="009350E7"/>
    <w:rsid w:val="009352C7"/>
    <w:rsid w:val="00935379"/>
    <w:rsid w:val="0093542C"/>
    <w:rsid w:val="00935DFC"/>
    <w:rsid w:val="00936063"/>
    <w:rsid w:val="00936140"/>
    <w:rsid w:val="00936152"/>
    <w:rsid w:val="00936605"/>
    <w:rsid w:val="009366A1"/>
    <w:rsid w:val="00936741"/>
    <w:rsid w:val="0093686B"/>
    <w:rsid w:val="0093696F"/>
    <w:rsid w:val="00936C67"/>
    <w:rsid w:val="00936F08"/>
    <w:rsid w:val="00936F68"/>
    <w:rsid w:val="00936FFB"/>
    <w:rsid w:val="00937004"/>
    <w:rsid w:val="00937061"/>
    <w:rsid w:val="00937471"/>
    <w:rsid w:val="009379C5"/>
    <w:rsid w:val="00937AAC"/>
    <w:rsid w:val="00937B15"/>
    <w:rsid w:val="00937E70"/>
    <w:rsid w:val="009400C2"/>
    <w:rsid w:val="009400FD"/>
    <w:rsid w:val="009405C3"/>
    <w:rsid w:val="00940628"/>
    <w:rsid w:val="0094077B"/>
    <w:rsid w:val="0094099B"/>
    <w:rsid w:val="00940CAF"/>
    <w:rsid w:val="00940ED9"/>
    <w:rsid w:val="00941269"/>
    <w:rsid w:val="0094126F"/>
    <w:rsid w:val="00941327"/>
    <w:rsid w:val="009414A5"/>
    <w:rsid w:val="00941693"/>
    <w:rsid w:val="00941878"/>
    <w:rsid w:val="00941A0D"/>
    <w:rsid w:val="00941C37"/>
    <w:rsid w:val="00941D44"/>
    <w:rsid w:val="00941DB4"/>
    <w:rsid w:val="0094203F"/>
    <w:rsid w:val="00942181"/>
    <w:rsid w:val="00942265"/>
    <w:rsid w:val="00942269"/>
    <w:rsid w:val="00942373"/>
    <w:rsid w:val="009423E5"/>
    <w:rsid w:val="00942686"/>
    <w:rsid w:val="0094273C"/>
    <w:rsid w:val="009428D4"/>
    <w:rsid w:val="00942A15"/>
    <w:rsid w:val="00942B42"/>
    <w:rsid w:val="00942DFF"/>
    <w:rsid w:val="00942E17"/>
    <w:rsid w:val="00942EB2"/>
    <w:rsid w:val="0094301C"/>
    <w:rsid w:val="00943094"/>
    <w:rsid w:val="009431C1"/>
    <w:rsid w:val="009431C5"/>
    <w:rsid w:val="00943257"/>
    <w:rsid w:val="0094357B"/>
    <w:rsid w:val="00943C8E"/>
    <w:rsid w:val="00943D78"/>
    <w:rsid w:val="00943FC7"/>
    <w:rsid w:val="0094408B"/>
    <w:rsid w:val="0094494E"/>
    <w:rsid w:val="00944B59"/>
    <w:rsid w:val="009450FA"/>
    <w:rsid w:val="0094538E"/>
    <w:rsid w:val="00945471"/>
    <w:rsid w:val="0094548D"/>
    <w:rsid w:val="00945689"/>
    <w:rsid w:val="00945721"/>
    <w:rsid w:val="00945914"/>
    <w:rsid w:val="00945A23"/>
    <w:rsid w:val="00945C08"/>
    <w:rsid w:val="00945C4A"/>
    <w:rsid w:val="0094600C"/>
    <w:rsid w:val="00946587"/>
    <w:rsid w:val="00946A2D"/>
    <w:rsid w:val="00947294"/>
    <w:rsid w:val="00947536"/>
    <w:rsid w:val="00947550"/>
    <w:rsid w:val="00947872"/>
    <w:rsid w:val="009478B7"/>
    <w:rsid w:val="009479FF"/>
    <w:rsid w:val="00947A5A"/>
    <w:rsid w:val="00947DA4"/>
    <w:rsid w:val="009503AE"/>
    <w:rsid w:val="009506EF"/>
    <w:rsid w:val="00950CE8"/>
    <w:rsid w:val="00950D5B"/>
    <w:rsid w:val="00950F1B"/>
    <w:rsid w:val="00951274"/>
    <w:rsid w:val="00951899"/>
    <w:rsid w:val="00951A97"/>
    <w:rsid w:val="00951D22"/>
    <w:rsid w:val="00951DDA"/>
    <w:rsid w:val="00951E37"/>
    <w:rsid w:val="00951F91"/>
    <w:rsid w:val="009522AE"/>
    <w:rsid w:val="0095236C"/>
    <w:rsid w:val="009524C7"/>
    <w:rsid w:val="009527F4"/>
    <w:rsid w:val="009528AE"/>
    <w:rsid w:val="0095293B"/>
    <w:rsid w:val="00952A19"/>
    <w:rsid w:val="00952ECE"/>
    <w:rsid w:val="00952EE0"/>
    <w:rsid w:val="00952FBC"/>
    <w:rsid w:val="009530D7"/>
    <w:rsid w:val="0095336B"/>
    <w:rsid w:val="00953554"/>
    <w:rsid w:val="009535A1"/>
    <w:rsid w:val="00953628"/>
    <w:rsid w:val="00953807"/>
    <w:rsid w:val="009538FF"/>
    <w:rsid w:val="00953B79"/>
    <w:rsid w:val="00953F60"/>
    <w:rsid w:val="00953F85"/>
    <w:rsid w:val="009540DD"/>
    <w:rsid w:val="009540E1"/>
    <w:rsid w:val="009541D6"/>
    <w:rsid w:val="00954213"/>
    <w:rsid w:val="00954257"/>
    <w:rsid w:val="009548E8"/>
    <w:rsid w:val="009548FB"/>
    <w:rsid w:val="009549CB"/>
    <w:rsid w:val="00954D3A"/>
    <w:rsid w:val="00954FE0"/>
    <w:rsid w:val="0095506F"/>
    <w:rsid w:val="009550C6"/>
    <w:rsid w:val="00955185"/>
    <w:rsid w:val="0095535A"/>
    <w:rsid w:val="009556C7"/>
    <w:rsid w:val="009556E8"/>
    <w:rsid w:val="0095577C"/>
    <w:rsid w:val="00955A09"/>
    <w:rsid w:val="00955A4A"/>
    <w:rsid w:val="00955AB5"/>
    <w:rsid w:val="00955B04"/>
    <w:rsid w:val="00955B17"/>
    <w:rsid w:val="00955B7E"/>
    <w:rsid w:val="00955CDD"/>
    <w:rsid w:val="00955DF5"/>
    <w:rsid w:val="00955F9A"/>
    <w:rsid w:val="00956074"/>
    <w:rsid w:val="00956081"/>
    <w:rsid w:val="009560B2"/>
    <w:rsid w:val="0095618A"/>
    <w:rsid w:val="00956378"/>
    <w:rsid w:val="009563B2"/>
    <w:rsid w:val="00956471"/>
    <w:rsid w:val="009564F4"/>
    <w:rsid w:val="00956A34"/>
    <w:rsid w:val="00956AAE"/>
    <w:rsid w:val="009570BD"/>
    <w:rsid w:val="009570D5"/>
    <w:rsid w:val="00957489"/>
    <w:rsid w:val="009576F1"/>
    <w:rsid w:val="009577A3"/>
    <w:rsid w:val="0095799A"/>
    <w:rsid w:val="00957C09"/>
    <w:rsid w:val="00957D87"/>
    <w:rsid w:val="00957E02"/>
    <w:rsid w:val="00957E28"/>
    <w:rsid w:val="00957F02"/>
    <w:rsid w:val="00957F18"/>
    <w:rsid w:val="00957F1A"/>
    <w:rsid w:val="00957FF3"/>
    <w:rsid w:val="00960328"/>
    <w:rsid w:val="00960334"/>
    <w:rsid w:val="00960604"/>
    <w:rsid w:val="009607A0"/>
    <w:rsid w:val="009607CB"/>
    <w:rsid w:val="00960C17"/>
    <w:rsid w:val="00960C87"/>
    <w:rsid w:val="00960F4C"/>
    <w:rsid w:val="00960F57"/>
    <w:rsid w:val="00960F8F"/>
    <w:rsid w:val="009612E1"/>
    <w:rsid w:val="009614F5"/>
    <w:rsid w:val="00961615"/>
    <w:rsid w:val="00961660"/>
    <w:rsid w:val="0096168B"/>
    <w:rsid w:val="00961827"/>
    <w:rsid w:val="00961837"/>
    <w:rsid w:val="00961A7B"/>
    <w:rsid w:val="00961E8B"/>
    <w:rsid w:val="00962033"/>
    <w:rsid w:val="00962612"/>
    <w:rsid w:val="00962D4F"/>
    <w:rsid w:val="009630AF"/>
    <w:rsid w:val="0096345E"/>
    <w:rsid w:val="0096354A"/>
    <w:rsid w:val="00963BD1"/>
    <w:rsid w:val="00963BE0"/>
    <w:rsid w:val="00963CC0"/>
    <w:rsid w:val="00963D6F"/>
    <w:rsid w:val="0096413E"/>
    <w:rsid w:val="00964454"/>
    <w:rsid w:val="00964CEF"/>
    <w:rsid w:val="00964D8A"/>
    <w:rsid w:val="00964F25"/>
    <w:rsid w:val="009650D8"/>
    <w:rsid w:val="00965273"/>
    <w:rsid w:val="009652C8"/>
    <w:rsid w:val="0096545D"/>
    <w:rsid w:val="00965460"/>
    <w:rsid w:val="009655B4"/>
    <w:rsid w:val="009655DD"/>
    <w:rsid w:val="009657FE"/>
    <w:rsid w:val="00965B03"/>
    <w:rsid w:val="00965BFB"/>
    <w:rsid w:val="0096614E"/>
    <w:rsid w:val="009661E4"/>
    <w:rsid w:val="009663C9"/>
    <w:rsid w:val="009667AA"/>
    <w:rsid w:val="0096683E"/>
    <w:rsid w:val="00966AAD"/>
    <w:rsid w:val="00966BAF"/>
    <w:rsid w:val="00966C90"/>
    <w:rsid w:val="00966E29"/>
    <w:rsid w:val="00966F6B"/>
    <w:rsid w:val="009671FE"/>
    <w:rsid w:val="00967573"/>
    <w:rsid w:val="0096764C"/>
    <w:rsid w:val="009676C1"/>
    <w:rsid w:val="0096785A"/>
    <w:rsid w:val="00967B00"/>
    <w:rsid w:val="00967B2D"/>
    <w:rsid w:val="00967D90"/>
    <w:rsid w:val="00967F50"/>
    <w:rsid w:val="00970124"/>
    <w:rsid w:val="009704F0"/>
    <w:rsid w:val="00970519"/>
    <w:rsid w:val="0097069A"/>
    <w:rsid w:val="0097081F"/>
    <w:rsid w:val="00970BC3"/>
    <w:rsid w:val="00970EBB"/>
    <w:rsid w:val="00970F4F"/>
    <w:rsid w:val="0097130F"/>
    <w:rsid w:val="0097135D"/>
    <w:rsid w:val="00971529"/>
    <w:rsid w:val="009715F9"/>
    <w:rsid w:val="00971664"/>
    <w:rsid w:val="009716E0"/>
    <w:rsid w:val="009716F4"/>
    <w:rsid w:val="009717C5"/>
    <w:rsid w:val="00971B1C"/>
    <w:rsid w:val="00971B68"/>
    <w:rsid w:val="00971C0A"/>
    <w:rsid w:val="00971DEC"/>
    <w:rsid w:val="00971F1C"/>
    <w:rsid w:val="009728D2"/>
    <w:rsid w:val="00972985"/>
    <w:rsid w:val="00972DEA"/>
    <w:rsid w:val="00972FC3"/>
    <w:rsid w:val="009731C0"/>
    <w:rsid w:val="00973232"/>
    <w:rsid w:val="009732F2"/>
    <w:rsid w:val="00973483"/>
    <w:rsid w:val="009734EC"/>
    <w:rsid w:val="00973512"/>
    <w:rsid w:val="009735A5"/>
    <w:rsid w:val="009739A9"/>
    <w:rsid w:val="00973BB4"/>
    <w:rsid w:val="00973EA3"/>
    <w:rsid w:val="00973FD3"/>
    <w:rsid w:val="0097440F"/>
    <w:rsid w:val="00974503"/>
    <w:rsid w:val="0097465F"/>
    <w:rsid w:val="009746FA"/>
    <w:rsid w:val="009747B5"/>
    <w:rsid w:val="00974822"/>
    <w:rsid w:val="0097495E"/>
    <w:rsid w:val="00974A81"/>
    <w:rsid w:val="00974BC3"/>
    <w:rsid w:val="00974C3D"/>
    <w:rsid w:val="00974C63"/>
    <w:rsid w:val="00974D3B"/>
    <w:rsid w:val="00974FC3"/>
    <w:rsid w:val="009754A9"/>
    <w:rsid w:val="00975547"/>
    <w:rsid w:val="00975598"/>
    <w:rsid w:val="00975881"/>
    <w:rsid w:val="0097596D"/>
    <w:rsid w:val="009759B5"/>
    <w:rsid w:val="009766A1"/>
    <w:rsid w:val="00976ADE"/>
    <w:rsid w:val="00976AFC"/>
    <w:rsid w:val="00976C8A"/>
    <w:rsid w:val="00976D8C"/>
    <w:rsid w:val="00976F0F"/>
    <w:rsid w:val="009770A8"/>
    <w:rsid w:val="0097738B"/>
    <w:rsid w:val="0097754C"/>
    <w:rsid w:val="00977665"/>
    <w:rsid w:val="009778E7"/>
    <w:rsid w:val="009779AD"/>
    <w:rsid w:val="00977C93"/>
    <w:rsid w:val="00977E94"/>
    <w:rsid w:val="009800A2"/>
    <w:rsid w:val="009801A0"/>
    <w:rsid w:val="0098078E"/>
    <w:rsid w:val="009807AD"/>
    <w:rsid w:val="009809D4"/>
    <w:rsid w:val="00980D24"/>
    <w:rsid w:val="00981210"/>
    <w:rsid w:val="009814D3"/>
    <w:rsid w:val="00981719"/>
    <w:rsid w:val="0098185B"/>
    <w:rsid w:val="009819D0"/>
    <w:rsid w:val="00981B37"/>
    <w:rsid w:val="00981BF3"/>
    <w:rsid w:val="00981CAE"/>
    <w:rsid w:val="00981D1E"/>
    <w:rsid w:val="009823D2"/>
    <w:rsid w:val="00982AA6"/>
    <w:rsid w:val="00982B11"/>
    <w:rsid w:val="00982BCB"/>
    <w:rsid w:val="00982CB8"/>
    <w:rsid w:val="00982EFC"/>
    <w:rsid w:val="00983002"/>
    <w:rsid w:val="009832C9"/>
    <w:rsid w:val="009834E5"/>
    <w:rsid w:val="00983853"/>
    <w:rsid w:val="009838F6"/>
    <w:rsid w:val="0098396E"/>
    <w:rsid w:val="00983B3A"/>
    <w:rsid w:val="00983C91"/>
    <w:rsid w:val="00983CAC"/>
    <w:rsid w:val="00983CDE"/>
    <w:rsid w:val="00983D5D"/>
    <w:rsid w:val="00983FD1"/>
    <w:rsid w:val="009842C1"/>
    <w:rsid w:val="009842D6"/>
    <w:rsid w:val="009842FD"/>
    <w:rsid w:val="009844EC"/>
    <w:rsid w:val="00984667"/>
    <w:rsid w:val="009847AE"/>
    <w:rsid w:val="009849E3"/>
    <w:rsid w:val="00984F5A"/>
    <w:rsid w:val="00984FE8"/>
    <w:rsid w:val="00985230"/>
    <w:rsid w:val="0098553E"/>
    <w:rsid w:val="0098570B"/>
    <w:rsid w:val="00985A7A"/>
    <w:rsid w:val="00985AB6"/>
    <w:rsid w:val="00985F27"/>
    <w:rsid w:val="00985F50"/>
    <w:rsid w:val="00985FAA"/>
    <w:rsid w:val="009863CA"/>
    <w:rsid w:val="009866AC"/>
    <w:rsid w:val="009869B1"/>
    <w:rsid w:val="0098705C"/>
    <w:rsid w:val="009871F5"/>
    <w:rsid w:val="0098738D"/>
    <w:rsid w:val="00987564"/>
    <w:rsid w:val="009875F6"/>
    <w:rsid w:val="00987781"/>
    <w:rsid w:val="009878E5"/>
    <w:rsid w:val="00987AC3"/>
    <w:rsid w:val="00987D59"/>
    <w:rsid w:val="00987E6B"/>
    <w:rsid w:val="00987E8C"/>
    <w:rsid w:val="00987ED2"/>
    <w:rsid w:val="00987F26"/>
    <w:rsid w:val="0099005D"/>
    <w:rsid w:val="00990541"/>
    <w:rsid w:val="00990628"/>
    <w:rsid w:val="00990AE9"/>
    <w:rsid w:val="00990D06"/>
    <w:rsid w:val="00990D98"/>
    <w:rsid w:val="00990E13"/>
    <w:rsid w:val="00990FA2"/>
    <w:rsid w:val="00991141"/>
    <w:rsid w:val="009911BB"/>
    <w:rsid w:val="0099125C"/>
    <w:rsid w:val="009912C9"/>
    <w:rsid w:val="00991337"/>
    <w:rsid w:val="009915A6"/>
    <w:rsid w:val="009916B0"/>
    <w:rsid w:val="00991896"/>
    <w:rsid w:val="009918B1"/>
    <w:rsid w:val="00991A01"/>
    <w:rsid w:val="00991DCA"/>
    <w:rsid w:val="00992621"/>
    <w:rsid w:val="009928F5"/>
    <w:rsid w:val="0099290D"/>
    <w:rsid w:val="00992A3C"/>
    <w:rsid w:val="00992BBA"/>
    <w:rsid w:val="00992D3C"/>
    <w:rsid w:val="00992D86"/>
    <w:rsid w:val="00992E92"/>
    <w:rsid w:val="009933B8"/>
    <w:rsid w:val="00993413"/>
    <w:rsid w:val="0099342F"/>
    <w:rsid w:val="009935BC"/>
    <w:rsid w:val="00993724"/>
    <w:rsid w:val="00993785"/>
    <w:rsid w:val="0099384D"/>
    <w:rsid w:val="00993889"/>
    <w:rsid w:val="00993A02"/>
    <w:rsid w:val="00993AAC"/>
    <w:rsid w:val="00993C28"/>
    <w:rsid w:val="00993F4A"/>
    <w:rsid w:val="00994235"/>
    <w:rsid w:val="009942EA"/>
    <w:rsid w:val="009944C4"/>
    <w:rsid w:val="009945E9"/>
    <w:rsid w:val="0099460B"/>
    <w:rsid w:val="00994956"/>
    <w:rsid w:val="00994A71"/>
    <w:rsid w:val="00994C12"/>
    <w:rsid w:val="00994D85"/>
    <w:rsid w:val="00994DFF"/>
    <w:rsid w:val="009951C7"/>
    <w:rsid w:val="0099576E"/>
    <w:rsid w:val="00995C95"/>
    <w:rsid w:val="00995E2F"/>
    <w:rsid w:val="00995F52"/>
    <w:rsid w:val="00996109"/>
    <w:rsid w:val="00996148"/>
    <w:rsid w:val="00996335"/>
    <w:rsid w:val="0099634E"/>
    <w:rsid w:val="0099644D"/>
    <w:rsid w:val="009965A1"/>
    <w:rsid w:val="009968A1"/>
    <w:rsid w:val="009968AA"/>
    <w:rsid w:val="00996969"/>
    <w:rsid w:val="00996CD4"/>
    <w:rsid w:val="00996E90"/>
    <w:rsid w:val="00996ED6"/>
    <w:rsid w:val="009970B9"/>
    <w:rsid w:val="009970D3"/>
    <w:rsid w:val="009970F2"/>
    <w:rsid w:val="00997388"/>
    <w:rsid w:val="009973A3"/>
    <w:rsid w:val="009973A8"/>
    <w:rsid w:val="009974E1"/>
    <w:rsid w:val="00997539"/>
    <w:rsid w:val="0099757E"/>
    <w:rsid w:val="00997689"/>
    <w:rsid w:val="0099768A"/>
    <w:rsid w:val="00997A95"/>
    <w:rsid w:val="00997C95"/>
    <w:rsid w:val="00997E1C"/>
    <w:rsid w:val="00997E2A"/>
    <w:rsid w:val="00997F13"/>
    <w:rsid w:val="009A0153"/>
    <w:rsid w:val="009A01FD"/>
    <w:rsid w:val="009A071C"/>
    <w:rsid w:val="009A1245"/>
    <w:rsid w:val="009A14AF"/>
    <w:rsid w:val="009A190C"/>
    <w:rsid w:val="009A1960"/>
    <w:rsid w:val="009A19CE"/>
    <w:rsid w:val="009A1CF4"/>
    <w:rsid w:val="009A1F2B"/>
    <w:rsid w:val="009A1F9C"/>
    <w:rsid w:val="009A1FD7"/>
    <w:rsid w:val="009A224F"/>
    <w:rsid w:val="009A225A"/>
    <w:rsid w:val="009A2468"/>
    <w:rsid w:val="009A25B0"/>
    <w:rsid w:val="009A28B6"/>
    <w:rsid w:val="009A28BA"/>
    <w:rsid w:val="009A3138"/>
    <w:rsid w:val="009A3150"/>
    <w:rsid w:val="009A31CB"/>
    <w:rsid w:val="009A33AC"/>
    <w:rsid w:val="009A3A16"/>
    <w:rsid w:val="009A3B5B"/>
    <w:rsid w:val="009A3C47"/>
    <w:rsid w:val="009A3D6B"/>
    <w:rsid w:val="009A3E13"/>
    <w:rsid w:val="009A3E21"/>
    <w:rsid w:val="009A3E3B"/>
    <w:rsid w:val="009A44DE"/>
    <w:rsid w:val="009A4812"/>
    <w:rsid w:val="009A481B"/>
    <w:rsid w:val="009A4835"/>
    <w:rsid w:val="009A49E3"/>
    <w:rsid w:val="009A4C9D"/>
    <w:rsid w:val="009A4D5F"/>
    <w:rsid w:val="009A4F42"/>
    <w:rsid w:val="009A5366"/>
    <w:rsid w:val="009A548B"/>
    <w:rsid w:val="009A559A"/>
    <w:rsid w:val="009A58A4"/>
    <w:rsid w:val="009A5D2E"/>
    <w:rsid w:val="009A5D6D"/>
    <w:rsid w:val="009A5D8B"/>
    <w:rsid w:val="009A5F26"/>
    <w:rsid w:val="009A62DD"/>
    <w:rsid w:val="009A62EB"/>
    <w:rsid w:val="009A63C4"/>
    <w:rsid w:val="009A6432"/>
    <w:rsid w:val="009A6464"/>
    <w:rsid w:val="009A65B2"/>
    <w:rsid w:val="009A6625"/>
    <w:rsid w:val="009A6B3C"/>
    <w:rsid w:val="009A6F51"/>
    <w:rsid w:val="009A7476"/>
    <w:rsid w:val="009A773D"/>
    <w:rsid w:val="009A7783"/>
    <w:rsid w:val="009A7962"/>
    <w:rsid w:val="009A7A3C"/>
    <w:rsid w:val="009A7CC5"/>
    <w:rsid w:val="009A7DBC"/>
    <w:rsid w:val="009A7ED5"/>
    <w:rsid w:val="009A7F23"/>
    <w:rsid w:val="009B00C3"/>
    <w:rsid w:val="009B03B3"/>
    <w:rsid w:val="009B06F3"/>
    <w:rsid w:val="009B0932"/>
    <w:rsid w:val="009B0953"/>
    <w:rsid w:val="009B0E97"/>
    <w:rsid w:val="009B0E9A"/>
    <w:rsid w:val="009B13A0"/>
    <w:rsid w:val="009B14F3"/>
    <w:rsid w:val="009B1548"/>
    <w:rsid w:val="009B15D9"/>
    <w:rsid w:val="009B169B"/>
    <w:rsid w:val="009B19B6"/>
    <w:rsid w:val="009B1EB1"/>
    <w:rsid w:val="009B1F2E"/>
    <w:rsid w:val="009B1F94"/>
    <w:rsid w:val="009B1FA6"/>
    <w:rsid w:val="009B2080"/>
    <w:rsid w:val="009B21AA"/>
    <w:rsid w:val="009B236D"/>
    <w:rsid w:val="009B285A"/>
    <w:rsid w:val="009B28E3"/>
    <w:rsid w:val="009B2988"/>
    <w:rsid w:val="009B2B44"/>
    <w:rsid w:val="009B2DDB"/>
    <w:rsid w:val="009B2E6A"/>
    <w:rsid w:val="009B2FC1"/>
    <w:rsid w:val="009B3289"/>
    <w:rsid w:val="009B34C1"/>
    <w:rsid w:val="009B3580"/>
    <w:rsid w:val="009B3666"/>
    <w:rsid w:val="009B3958"/>
    <w:rsid w:val="009B39AE"/>
    <w:rsid w:val="009B3ABC"/>
    <w:rsid w:val="009B3BFE"/>
    <w:rsid w:val="009B3E2B"/>
    <w:rsid w:val="009B3E6C"/>
    <w:rsid w:val="009B3E8F"/>
    <w:rsid w:val="009B3ECF"/>
    <w:rsid w:val="009B3F03"/>
    <w:rsid w:val="009B41A4"/>
    <w:rsid w:val="009B4735"/>
    <w:rsid w:val="009B47A5"/>
    <w:rsid w:val="009B4819"/>
    <w:rsid w:val="009B485D"/>
    <w:rsid w:val="009B4B22"/>
    <w:rsid w:val="009B4BFF"/>
    <w:rsid w:val="009B4DFD"/>
    <w:rsid w:val="009B4E06"/>
    <w:rsid w:val="009B4F5F"/>
    <w:rsid w:val="009B507F"/>
    <w:rsid w:val="009B51D8"/>
    <w:rsid w:val="009B53CA"/>
    <w:rsid w:val="009B5498"/>
    <w:rsid w:val="009B5569"/>
    <w:rsid w:val="009B556D"/>
    <w:rsid w:val="009B55E2"/>
    <w:rsid w:val="009B56B1"/>
    <w:rsid w:val="009B56D8"/>
    <w:rsid w:val="009B57EB"/>
    <w:rsid w:val="009B5A55"/>
    <w:rsid w:val="009B5C4E"/>
    <w:rsid w:val="009B5D75"/>
    <w:rsid w:val="009B5EC7"/>
    <w:rsid w:val="009B5FE1"/>
    <w:rsid w:val="009B6159"/>
    <w:rsid w:val="009B61E7"/>
    <w:rsid w:val="009B644A"/>
    <w:rsid w:val="009B6538"/>
    <w:rsid w:val="009B65CC"/>
    <w:rsid w:val="009B6715"/>
    <w:rsid w:val="009B67F0"/>
    <w:rsid w:val="009B689E"/>
    <w:rsid w:val="009B69D6"/>
    <w:rsid w:val="009B69FD"/>
    <w:rsid w:val="009B6D34"/>
    <w:rsid w:val="009B7059"/>
    <w:rsid w:val="009B7281"/>
    <w:rsid w:val="009B7490"/>
    <w:rsid w:val="009B7513"/>
    <w:rsid w:val="009B767D"/>
    <w:rsid w:val="009B7752"/>
    <w:rsid w:val="009B77BE"/>
    <w:rsid w:val="009B7938"/>
    <w:rsid w:val="009B7F25"/>
    <w:rsid w:val="009C00A3"/>
    <w:rsid w:val="009C0132"/>
    <w:rsid w:val="009C0229"/>
    <w:rsid w:val="009C0312"/>
    <w:rsid w:val="009C04EE"/>
    <w:rsid w:val="009C07E9"/>
    <w:rsid w:val="009C092E"/>
    <w:rsid w:val="009C0ABB"/>
    <w:rsid w:val="009C0B81"/>
    <w:rsid w:val="009C0C49"/>
    <w:rsid w:val="009C0EEE"/>
    <w:rsid w:val="009C0FC3"/>
    <w:rsid w:val="009C1061"/>
    <w:rsid w:val="009C1320"/>
    <w:rsid w:val="009C14BC"/>
    <w:rsid w:val="009C15F9"/>
    <w:rsid w:val="009C166B"/>
    <w:rsid w:val="009C1749"/>
    <w:rsid w:val="009C1751"/>
    <w:rsid w:val="009C176E"/>
    <w:rsid w:val="009C18EB"/>
    <w:rsid w:val="009C1B11"/>
    <w:rsid w:val="009C1C0C"/>
    <w:rsid w:val="009C1C7E"/>
    <w:rsid w:val="009C1F75"/>
    <w:rsid w:val="009C2082"/>
    <w:rsid w:val="009C23A9"/>
    <w:rsid w:val="009C24B3"/>
    <w:rsid w:val="009C25D1"/>
    <w:rsid w:val="009C25E3"/>
    <w:rsid w:val="009C29AE"/>
    <w:rsid w:val="009C2A87"/>
    <w:rsid w:val="009C2A9B"/>
    <w:rsid w:val="009C2B6B"/>
    <w:rsid w:val="009C2C31"/>
    <w:rsid w:val="009C2DF8"/>
    <w:rsid w:val="009C2EA4"/>
    <w:rsid w:val="009C2FB5"/>
    <w:rsid w:val="009C311A"/>
    <w:rsid w:val="009C32D9"/>
    <w:rsid w:val="009C3413"/>
    <w:rsid w:val="009C345D"/>
    <w:rsid w:val="009C3615"/>
    <w:rsid w:val="009C3646"/>
    <w:rsid w:val="009C3688"/>
    <w:rsid w:val="009C36A4"/>
    <w:rsid w:val="009C36E1"/>
    <w:rsid w:val="009C371E"/>
    <w:rsid w:val="009C39DC"/>
    <w:rsid w:val="009C3A4C"/>
    <w:rsid w:val="009C3B32"/>
    <w:rsid w:val="009C3BD7"/>
    <w:rsid w:val="009C3CD3"/>
    <w:rsid w:val="009C422A"/>
    <w:rsid w:val="009C4246"/>
    <w:rsid w:val="009C45C4"/>
    <w:rsid w:val="009C4671"/>
    <w:rsid w:val="009C4A07"/>
    <w:rsid w:val="009C4C9C"/>
    <w:rsid w:val="009C5034"/>
    <w:rsid w:val="009C5051"/>
    <w:rsid w:val="009C5080"/>
    <w:rsid w:val="009C51A0"/>
    <w:rsid w:val="009C53A0"/>
    <w:rsid w:val="009C5402"/>
    <w:rsid w:val="009C5433"/>
    <w:rsid w:val="009C579A"/>
    <w:rsid w:val="009C5814"/>
    <w:rsid w:val="009C5883"/>
    <w:rsid w:val="009C5A12"/>
    <w:rsid w:val="009C5BBE"/>
    <w:rsid w:val="009C5C99"/>
    <w:rsid w:val="009C5DBE"/>
    <w:rsid w:val="009C5DE0"/>
    <w:rsid w:val="009C5E6A"/>
    <w:rsid w:val="009C5FFC"/>
    <w:rsid w:val="009C6099"/>
    <w:rsid w:val="009C61BE"/>
    <w:rsid w:val="009C6426"/>
    <w:rsid w:val="009C655E"/>
    <w:rsid w:val="009C6A6B"/>
    <w:rsid w:val="009C6A71"/>
    <w:rsid w:val="009C6C84"/>
    <w:rsid w:val="009C6F1C"/>
    <w:rsid w:val="009C701E"/>
    <w:rsid w:val="009C7156"/>
    <w:rsid w:val="009C768D"/>
    <w:rsid w:val="009C7A7E"/>
    <w:rsid w:val="009C7BF6"/>
    <w:rsid w:val="009C7C25"/>
    <w:rsid w:val="009C7DE0"/>
    <w:rsid w:val="009C7E61"/>
    <w:rsid w:val="009D0265"/>
    <w:rsid w:val="009D0340"/>
    <w:rsid w:val="009D0A89"/>
    <w:rsid w:val="009D0F40"/>
    <w:rsid w:val="009D12F7"/>
    <w:rsid w:val="009D15DF"/>
    <w:rsid w:val="009D1705"/>
    <w:rsid w:val="009D1840"/>
    <w:rsid w:val="009D1D5B"/>
    <w:rsid w:val="009D20FB"/>
    <w:rsid w:val="009D23B3"/>
    <w:rsid w:val="009D2893"/>
    <w:rsid w:val="009D2960"/>
    <w:rsid w:val="009D2B25"/>
    <w:rsid w:val="009D2BF7"/>
    <w:rsid w:val="009D2C5F"/>
    <w:rsid w:val="009D2DF6"/>
    <w:rsid w:val="009D2F46"/>
    <w:rsid w:val="009D2F50"/>
    <w:rsid w:val="009D2FF8"/>
    <w:rsid w:val="009D3287"/>
    <w:rsid w:val="009D3390"/>
    <w:rsid w:val="009D33DC"/>
    <w:rsid w:val="009D33FE"/>
    <w:rsid w:val="009D35C0"/>
    <w:rsid w:val="009D39DE"/>
    <w:rsid w:val="009D4070"/>
    <w:rsid w:val="009D42AD"/>
    <w:rsid w:val="009D438A"/>
    <w:rsid w:val="009D43AE"/>
    <w:rsid w:val="009D4642"/>
    <w:rsid w:val="009D46CF"/>
    <w:rsid w:val="009D49FE"/>
    <w:rsid w:val="009D4A12"/>
    <w:rsid w:val="009D4AA7"/>
    <w:rsid w:val="009D4DDE"/>
    <w:rsid w:val="009D4DE4"/>
    <w:rsid w:val="009D5076"/>
    <w:rsid w:val="009D50A3"/>
    <w:rsid w:val="009D535F"/>
    <w:rsid w:val="009D5913"/>
    <w:rsid w:val="009D5DB7"/>
    <w:rsid w:val="009D5DBE"/>
    <w:rsid w:val="009D5EAE"/>
    <w:rsid w:val="009D60DE"/>
    <w:rsid w:val="009D617F"/>
    <w:rsid w:val="009D63F5"/>
    <w:rsid w:val="009D670A"/>
    <w:rsid w:val="009D6793"/>
    <w:rsid w:val="009D6907"/>
    <w:rsid w:val="009D6C67"/>
    <w:rsid w:val="009D6D17"/>
    <w:rsid w:val="009D6DED"/>
    <w:rsid w:val="009D6E45"/>
    <w:rsid w:val="009D6E5D"/>
    <w:rsid w:val="009D7493"/>
    <w:rsid w:val="009D75B1"/>
    <w:rsid w:val="009D7893"/>
    <w:rsid w:val="009D78A6"/>
    <w:rsid w:val="009D7BD6"/>
    <w:rsid w:val="009D7C81"/>
    <w:rsid w:val="009D7CA4"/>
    <w:rsid w:val="009E0189"/>
    <w:rsid w:val="009E059C"/>
    <w:rsid w:val="009E0876"/>
    <w:rsid w:val="009E0B4B"/>
    <w:rsid w:val="009E0DD9"/>
    <w:rsid w:val="009E10E5"/>
    <w:rsid w:val="009E10FF"/>
    <w:rsid w:val="009E1784"/>
    <w:rsid w:val="009E178C"/>
    <w:rsid w:val="009E18C4"/>
    <w:rsid w:val="009E1A17"/>
    <w:rsid w:val="009E1B79"/>
    <w:rsid w:val="009E1B9B"/>
    <w:rsid w:val="009E2147"/>
    <w:rsid w:val="009E236D"/>
    <w:rsid w:val="009E2A91"/>
    <w:rsid w:val="009E2FA0"/>
    <w:rsid w:val="009E305B"/>
    <w:rsid w:val="009E322C"/>
    <w:rsid w:val="009E333D"/>
    <w:rsid w:val="009E345C"/>
    <w:rsid w:val="009E3602"/>
    <w:rsid w:val="009E3781"/>
    <w:rsid w:val="009E37B9"/>
    <w:rsid w:val="009E3A6B"/>
    <w:rsid w:val="009E3EE8"/>
    <w:rsid w:val="009E40F0"/>
    <w:rsid w:val="009E40F8"/>
    <w:rsid w:val="009E422E"/>
    <w:rsid w:val="009E4466"/>
    <w:rsid w:val="009E45A6"/>
    <w:rsid w:val="009E48BA"/>
    <w:rsid w:val="009E4B22"/>
    <w:rsid w:val="009E4B4F"/>
    <w:rsid w:val="009E4F59"/>
    <w:rsid w:val="009E51B0"/>
    <w:rsid w:val="009E524F"/>
    <w:rsid w:val="009E530D"/>
    <w:rsid w:val="009E54AC"/>
    <w:rsid w:val="009E5C10"/>
    <w:rsid w:val="009E5E5D"/>
    <w:rsid w:val="009E5E8E"/>
    <w:rsid w:val="009E5EC1"/>
    <w:rsid w:val="009E60D3"/>
    <w:rsid w:val="009E61DE"/>
    <w:rsid w:val="009E6249"/>
    <w:rsid w:val="009E626F"/>
    <w:rsid w:val="009E6663"/>
    <w:rsid w:val="009E6870"/>
    <w:rsid w:val="009E6955"/>
    <w:rsid w:val="009E6C57"/>
    <w:rsid w:val="009E6F44"/>
    <w:rsid w:val="009E6FFF"/>
    <w:rsid w:val="009E74AE"/>
    <w:rsid w:val="009E74C6"/>
    <w:rsid w:val="009E7569"/>
    <w:rsid w:val="009E76F4"/>
    <w:rsid w:val="009E7808"/>
    <w:rsid w:val="009E796E"/>
    <w:rsid w:val="009E7A04"/>
    <w:rsid w:val="009E7DB8"/>
    <w:rsid w:val="009F01EC"/>
    <w:rsid w:val="009F0316"/>
    <w:rsid w:val="009F0359"/>
    <w:rsid w:val="009F03D4"/>
    <w:rsid w:val="009F0434"/>
    <w:rsid w:val="009F0508"/>
    <w:rsid w:val="009F0583"/>
    <w:rsid w:val="009F07C1"/>
    <w:rsid w:val="009F0A84"/>
    <w:rsid w:val="009F0B1D"/>
    <w:rsid w:val="009F0C48"/>
    <w:rsid w:val="009F0C97"/>
    <w:rsid w:val="009F12D3"/>
    <w:rsid w:val="009F1421"/>
    <w:rsid w:val="009F15D5"/>
    <w:rsid w:val="009F1C71"/>
    <w:rsid w:val="009F2075"/>
    <w:rsid w:val="009F2193"/>
    <w:rsid w:val="009F2288"/>
    <w:rsid w:val="009F24B8"/>
    <w:rsid w:val="009F2522"/>
    <w:rsid w:val="009F2888"/>
    <w:rsid w:val="009F297C"/>
    <w:rsid w:val="009F2B79"/>
    <w:rsid w:val="009F2BA0"/>
    <w:rsid w:val="009F2DB5"/>
    <w:rsid w:val="009F3434"/>
    <w:rsid w:val="009F34B4"/>
    <w:rsid w:val="009F3835"/>
    <w:rsid w:val="009F3916"/>
    <w:rsid w:val="009F3E18"/>
    <w:rsid w:val="009F3F9D"/>
    <w:rsid w:val="009F4011"/>
    <w:rsid w:val="009F44AC"/>
    <w:rsid w:val="009F4889"/>
    <w:rsid w:val="009F4B2D"/>
    <w:rsid w:val="009F4C19"/>
    <w:rsid w:val="009F4D42"/>
    <w:rsid w:val="009F4ECA"/>
    <w:rsid w:val="009F53CB"/>
    <w:rsid w:val="009F54D4"/>
    <w:rsid w:val="009F56F2"/>
    <w:rsid w:val="009F574A"/>
    <w:rsid w:val="009F5C28"/>
    <w:rsid w:val="009F5CF8"/>
    <w:rsid w:val="009F5EB2"/>
    <w:rsid w:val="009F5EDC"/>
    <w:rsid w:val="009F63D8"/>
    <w:rsid w:val="009F656F"/>
    <w:rsid w:val="009F6646"/>
    <w:rsid w:val="009F68B1"/>
    <w:rsid w:val="009F6962"/>
    <w:rsid w:val="009F6F7E"/>
    <w:rsid w:val="009F7136"/>
    <w:rsid w:val="009F768F"/>
    <w:rsid w:val="009F7811"/>
    <w:rsid w:val="009F7C92"/>
    <w:rsid w:val="009F7E6B"/>
    <w:rsid w:val="009F7F12"/>
    <w:rsid w:val="00A000BB"/>
    <w:rsid w:val="00A0036C"/>
    <w:rsid w:val="00A005F3"/>
    <w:rsid w:val="00A0088F"/>
    <w:rsid w:val="00A00926"/>
    <w:rsid w:val="00A00AC4"/>
    <w:rsid w:val="00A00EFD"/>
    <w:rsid w:val="00A01617"/>
    <w:rsid w:val="00A01645"/>
    <w:rsid w:val="00A01831"/>
    <w:rsid w:val="00A01FBC"/>
    <w:rsid w:val="00A0209C"/>
    <w:rsid w:val="00A02133"/>
    <w:rsid w:val="00A02164"/>
    <w:rsid w:val="00A0227A"/>
    <w:rsid w:val="00A02311"/>
    <w:rsid w:val="00A023B9"/>
    <w:rsid w:val="00A024BB"/>
    <w:rsid w:val="00A02506"/>
    <w:rsid w:val="00A0278A"/>
    <w:rsid w:val="00A027A7"/>
    <w:rsid w:val="00A027AE"/>
    <w:rsid w:val="00A02837"/>
    <w:rsid w:val="00A02887"/>
    <w:rsid w:val="00A028F4"/>
    <w:rsid w:val="00A02C68"/>
    <w:rsid w:val="00A02CDF"/>
    <w:rsid w:val="00A02DC3"/>
    <w:rsid w:val="00A03079"/>
    <w:rsid w:val="00A030D7"/>
    <w:rsid w:val="00A03393"/>
    <w:rsid w:val="00A03627"/>
    <w:rsid w:val="00A03860"/>
    <w:rsid w:val="00A039BE"/>
    <w:rsid w:val="00A03B6A"/>
    <w:rsid w:val="00A03EE3"/>
    <w:rsid w:val="00A03FB2"/>
    <w:rsid w:val="00A04071"/>
    <w:rsid w:val="00A04F3C"/>
    <w:rsid w:val="00A051A7"/>
    <w:rsid w:val="00A05280"/>
    <w:rsid w:val="00A05387"/>
    <w:rsid w:val="00A05B3C"/>
    <w:rsid w:val="00A05C87"/>
    <w:rsid w:val="00A05D65"/>
    <w:rsid w:val="00A05E14"/>
    <w:rsid w:val="00A05FBA"/>
    <w:rsid w:val="00A0657C"/>
    <w:rsid w:val="00A0664D"/>
    <w:rsid w:val="00A06A67"/>
    <w:rsid w:val="00A06A8B"/>
    <w:rsid w:val="00A06B15"/>
    <w:rsid w:val="00A06B7D"/>
    <w:rsid w:val="00A06D75"/>
    <w:rsid w:val="00A07167"/>
    <w:rsid w:val="00A07246"/>
    <w:rsid w:val="00A072D8"/>
    <w:rsid w:val="00A072DC"/>
    <w:rsid w:val="00A07401"/>
    <w:rsid w:val="00A07694"/>
    <w:rsid w:val="00A07A3F"/>
    <w:rsid w:val="00A07A9C"/>
    <w:rsid w:val="00A10269"/>
    <w:rsid w:val="00A1031A"/>
    <w:rsid w:val="00A1045D"/>
    <w:rsid w:val="00A1066C"/>
    <w:rsid w:val="00A10769"/>
    <w:rsid w:val="00A10865"/>
    <w:rsid w:val="00A10A0A"/>
    <w:rsid w:val="00A10BF4"/>
    <w:rsid w:val="00A10C21"/>
    <w:rsid w:val="00A1130D"/>
    <w:rsid w:val="00A1131E"/>
    <w:rsid w:val="00A11363"/>
    <w:rsid w:val="00A113E3"/>
    <w:rsid w:val="00A11452"/>
    <w:rsid w:val="00A114AE"/>
    <w:rsid w:val="00A11808"/>
    <w:rsid w:val="00A11944"/>
    <w:rsid w:val="00A11A3E"/>
    <w:rsid w:val="00A11B3E"/>
    <w:rsid w:val="00A11C08"/>
    <w:rsid w:val="00A11D3A"/>
    <w:rsid w:val="00A123A5"/>
    <w:rsid w:val="00A1259C"/>
    <w:rsid w:val="00A12BE4"/>
    <w:rsid w:val="00A12C1F"/>
    <w:rsid w:val="00A1303E"/>
    <w:rsid w:val="00A13056"/>
    <w:rsid w:val="00A1308B"/>
    <w:rsid w:val="00A131CF"/>
    <w:rsid w:val="00A13550"/>
    <w:rsid w:val="00A135B8"/>
    <w:rsid w:val="00A1376D"/>
    <w:rsid w:val="00A13A8D"/>
    <w:rsid w:val="00A13CCF"/>
    <w:rsid w:val="00A13E0D"/>
    <w:rsid w:val="00A140FC"/>
    <w:rsid w:val="00A14251"/>
    <w:rsid w:val="00A143AC"/>
    <w:rsid w:val="00A1453B"/>
    <w:rsid w:val="00A14653"/>
    <w:rsid w:val="00A1483B"/>
    <w:rsid w:val="00A14AAF"/>
    <w:rsid w:val="00A14CB2"/>
    <w:rsid w:val="00A14F5F"/>
    <w:rsid w:val="00A150E1"/>
    <w:rsid w:val="00A15120"/>
    <w:rsid w:val="00A1524D"/>
    <w:rsid w:val="00A15354"/>
    <w:rsid w:val="00A1563D"/>
    <w:rsid w:val="00A1574C"/>
    <w:rsid w:val="00A1585E"/>
    <w:rsid w:val="00A15A1C"/>
    <w:rsid w:val="00A15E08"/>
    <w:rsid w:val="00A16102"/>
    <w:rsid w:val="00A1616C"/>
    <w:rsid w:val="00A1627D"/>
    <w:rsid w:val="00A16312"/>
    <w:rsid w:val="00A163A4"/>
    <w:rsid w:val="00A163C0"/>
    <w:rsid w:val="00A16484"/>
    <w:rsid w:val="00A16515"/>
    <w:rsid w:val="00A16951"/>
    <w:rsid w:val="00A16A6A"/>
    <w:rsid w:val="00A16B77"/>
    <w:rsid w:val="00A16D76"/>
    <w:rsid w:val="00A17004"/>
    <w:rsid w:val="00A17059"/>
    <w:rsid w:val="00A170D4"/>
    <w:rsid w:val="00A17571"/>
    <w:rsid w:val="00A176D3"/>
    <w:rsid w:val="00A17794"/>
    <w:rsid w:val="00A17AF3"/>
    <w:rsid w:val="00A20089"/>
    <w:rsid w:val="00A20213"/>
    <w:rsid w:val="00A202C9"/>
    <w:rsid w:val="00A203F9"/>
    <w:rsid w:val="00A204D2"/>
    <w:rsid w:val="00A204F9"/>
    <w:rsid w:val="00A207D9"/>
    <w:rsid w:val="00A2083A"/>
    <w:rsid w:val="00A20B94"/>
    <w:rsid w:val="00A20BEE"/>
    <w:rsid w:val="00A20C6A"/>
    <w:rsid w:val="00A20CA4"/>
    <w:rsid w:val="00A20DCE"/>
    <w:rsid w:val="00A20F3E"/>
    <w:rsid w:val="00A2106E"/>
    <w:rsid w:val="00A21275"/>
    <w:rsid w:val="00A21412"/>
    <w:rsid w:val="00A21429"/>
    <w:rsid w:val="00A2152A"/>
    <w:rsid w:val="00A21CB2"/>
    <w:rsid w:val="00A21DE5"/>
    <w:rsid w:val="00A21E6A"/>
    <w:rsid w:val="00A21EDC"/>
    <w:rsid w:val="00A223EA"/>
    <w:rsid w:val="00A22748"/>
    <w:rsid w:val="00A2284D"/>
    <w:rsid w:val="00A229A7"/>
    <w:rsid w:val="00A22AA3"/>
    <w:rsid w:val="00A22E3C"/>
    <w:rsid w:val="00A22EB4"/>
    <w:rsid w:val="00A22EE5"/>
    <w:rsid w:val="00A22FA5"/>
    <w:rsid w:val="00A22FB4"/>
    <w:rsid w:val="00A23986"/>
    <w:rsid w:val="00A23B8B"/>
    <w:rsid w:val="00A2407F"/>
    <w:rsid w:val="00A241E9"/>
    <w:rsid w:val="00A243E6"/>
    <w:rsid w:val="00A245EE"/>
    <w:rsid w:val="00A248C5"/>
    <w:rsid w:val="00A24C5E"/>
    <w:rsid w:val="00A24CBB"/>
    <w:rsid w:val="00A24D61"/>
    <w:rsid w:val="00A24EB3"/>
    <w:rsid w:val="00A25034"/>
    <w:rsid w:val="00A250D0"/>
    <w:rsid w:val="00A250EB"/>
    <w:rsid w:val="00A25173"/>
    <w:rsid w:val="00A25178"/>
    <w:rsid w:val="00A253B6"/>
    <w:rsid w:val="00A254D5"/>
    <w:rsid w:val="00A259CF"/>
    <w:rsid w:val="00A25D4D"/>
    <w:rsid w:val="00A261DA"/>
    <w:rsid w:val="00A26415"/>
    <w:rsid w:val="00A2643B"/>
    <w:rsid w:val="00A2647B"/>
    <w:rsid w:val="00A2657D"/>
    <w:rsid w:val="00A266ED"/>
    <w:rsid w:val="00A268FC"/>
    <w:rsid w:val="00A269CD"/>
    <w:rsid w:val="00A26D32"/>
    <w:rsid w:val="00A26D63"/>
    <w:rsid w:val="00A26DC5"/>
    <w:rsid w:val="00A26E91"/>
    <w:rsid w:val="00A270F4"/>
    <w:rsid w:val="00A276D0"/>
    <w:rsid w:val="00A27779"/>
    <w:rsid w:val="00A277D2"/>
    <w:rsid w:val="00A279F4"/>
    <w:rsid w:val="00A27BB1"/>
    <w:rsid w:val="00A27CE4"/>
    <w:rsid w:val="00A27FDD"/>
    <w:rsid w:val="00A2F74B"/>
    <w:rsid w:val="00A3004F"/>
    <w:rsid w:val="00A3037B"/>
    <w:rsid w:val="00A30414"/>
    <w:rsid w:val="00A305D3"/>
    <w:rsid w:val="00A30804"/>
    <w:rsid w:val="00A308E5"/>
    <w:rsid w:val="00A30970"/>
    <w:rsid w:val="00A30A88"/>
    <w:rsid w:val="00A30C5F"/>
    <w:rsid w:val="00A31051"/>
    <w:rsid w:val="00A31081"/>
    <w:rsid w:val="00A310FD"/>
    <w:rsid w:val="00A31162"/>
    <w:rsid w:val="00A313FA"/>
    <w:rsid w:val="00A31774"/>
    <w:rsid w:val="00A31910"/>
    <w:rsid w:val="00A31DAF"/>
    <w:rsid w:val="00A31F5D"/>
    <w:rsid w:val="00A3203B"/>
    <w:rsid w:val="00A32441"/>
    <w:rsid w:val="00A324A2"/>
    <w:rsid w:val="00A3281F"/>
    <w:rsid w:val="00A328AC"/>
    <w:rsid w:val="00A32A9E"/>
    <w:rsid w:val="00A32FEE"/>
    <w:rsid w:val="00A3311F"/>
    <w:rsid w:val="00A331EC"/>
    <w:rsid w:val="00A33319"/>
    <w:rsid w:val="00A3351C"/>
    <w:rsid w:val="00A335B6"/>
    <w:rsid w:val="00A337F5"/>
    <w:rsid w:val="00A3381F"/>
    <w:rsid w:val="00A33AFA"/>
    <w:rsid w:val="00A33BA8"/>
    <w:rsid w:val="00A33D84"/>
    <w:rsid w:val="00A3402E"/>
    <w:rsid w:val="00A343A8"/>
    <w:rsid w:val="00A3452D"/>
    <w:rsid w:val="00A3490C"/>
    <w:rsid w:val="00A34986"/>
    <w:rsid w:val="00A349B6"/>
    <w:rsid w:val="00A34A00"/>
    <w:rsid w:val="00A34A88"/>
    <w:rsid w:val="00A34B5A"/>
    <w:rsid w:val="00A34CB5"/>
    <w:rsid w:val="00A34D5D"/>
    <w:rsid w:val="00A34DCC"/>
    <w:rsid w:val="00A34E5C"/>
    <w:rsid w:val="00A35093"/>
    <w:rsid w:val="00A35468"/>
    <w:rsid w:val="00A355A5"/>
    <w:rsid w:val="00A35A8A"/>
    <w:rsid w:val="00A36200"/>
    <w:rsid w:val="00A36545"/>
    <w:rsid w:val="00A3668B"/>
    <w:rsid w:val="00A366AC"/>
    <w:rsid w:val="00A36836"/>
    <w:rsid w:val="00A369FA"/>
    <w:rsid w:val="00A36DC0"/>
    <w:rsid w:val="00A37183"/>
    <w:rsid w:val="00A374B0"/>
    <w:rsid w:val="00A3750D"/>
    <w:rsid w:val="00A375AD"/>
    <w:rsid w:val="00A37683"/>
    <w:rsid w:val="00A376ED"/>
    <w:rsid w:val="00A376FF"/>
    <w:rsid w:val="00A3790A"/>
    <w:rsid w:val="00A379C5"/>
    <w:rsid w:val="00A37A41"/>
    <w:rsid w:val="00A4084E"/>
    <w:rsid w:val="00A40A72"/>
    <w:rsid w:val="00A40CD6"/>
    <w:rsid w:val="00A40DAE"/>
    <w:rsid w:val="00A40EC8"/>
    <w:rsid w:val="00A41245"/>
    <w:rsid w:val="00A41298"/>
    <w:rsid w:val="00A41312"/>
    <w:rsid w:val="00A4143C"/>
    <w:rsid w:val="00A4161B"/>
    <w:rsid w:val="00A418EF"/>
    <w:rsid w:val="00A41BAF"/>
    <w:rsid w:val="00A41BB9"/>
    <w:rsid w:val="00A41DD2"/>
    <w:rsid w:val="00A41DD4"/>
    <w:rsid w:val="00A41FB7"/>
    <w:rsid w:val="00A4219C"/>
    <w:rsid w:val="00A42262"/>
    <w:rsid w:val="00A42307"/>
    <w:rsid w:val="00A4235D"/>
    <w:rsid w:val="00A4249C"/>
    <w:rsid w:val="00A4263B"/>
    <w:rsid w:val="00A42715"/>
    <w:rsid w:val="00A427F6"/>
    <w:rsid w:val="00A4281E"/>
    <w:rsid w:val="00A428DC"/>
    <w:rsid w:val="00A42C2C"/>
    <w:rsid w:val="00A42C93"/>
    <w:rsid w:val="00A42FF6"/>
    <w:rsid w:val="00A43130"/>
    <w:rsid w:val="00A43140"/>
    <w:rsid w:val="00A4319A"/>
    <w:rsid w:val="00A431B8"/>
    <w:rsid w:val="00A43338"/>
    <w:rsid w:val="00A436B1"/>
    <w:rsid w:val="00A438F2"/>
    <w:rsid w:val="00A4395B"/>
    <w:rsid w:val="00A43A55"/>
    <w:rsid w:val="00A43A9A"/>
    <w:rsid w:val="00A43C08"/>
    <w:rsid w:val="00A43EE4"/>
    <w:rsid w:val="00A44028"/>
    <w:rsid w:val="00A4404F"/>
    <w:rsid w:val="00A440FC"/>
    <w:rsid w:val="00A44C80"/>
    <w:rsid w:val="00A44EAC"/>
    <w:rsid w:val="00A45020"/>
    <w:rsid w:val="00A4506C"/>
    <w:rsid w:val="00A45134"/>
    <w:rsid w:val="00A454D5"/>
    <w:rsid w:val="00A454E1"/>
    <w:rsid w:val="00A4581A"/>
    <w:rsid w:val="00A4591D"/>
    <w:rsid w:val="00A45B65"/>
    <w:rsid w:val="00A45BBF"/>
    <w:rsid w:val="00A46440"/>
    <w:rsid w:val="00A464A2"/>
    <w:rsid w:val="00A469B0"/>
    <w:rsid w:val="00A46DA8"/>
    <w:rsid w:val="00A4713A"/>
    <w:rsid w:val="00A4724E"/>
    <w:rsid w:val="00A47296"/>
    <w:rsid w:val="00A47350"/>
    <w:rsid w:val="00A473CF"/>
    <w:rsid w:val="00A4764B"/>
    <w:rsid w:val="00A47991"/>
    <w:rsid w:val="00A47A6D"/>
    <w:rsid w:val="00A47AEB"/>
    <w:rsid w:val="00A47AEC"/>
    <w:rsid w:val="00A47B71"/>
    <w:rsid w:val="00A47F93"/>
    <w:rsid w:val="00A500EF"/>
    <w:rsid w:val="00A501EE"/>
    <w:rsid w:val="00A502A8"/>
    <w:rsid w:val="00A50A42"/>
    <w:rsid w:val="00A50E7C"/>
    <w:rsid w:val="00A50F1D"/>
    <w:rsid w:val="00A5101C"/>
    <w:rsid w:val="00A5102A"/>
    <w:rsid w:val="00A5150A"/>
    <w:rsid w:val="00A51608"/>
    <w:rsid w:val="00A518B7"/>
    <w:rsid w:val="00A51A69"/>
    <w:rsid w:val="00A51B37"/>
    <w:rsid w:val="00A51BE5"/>
    <w:rsid w:val="00A51D2D"/>
    <w:rsid w:val="00A5231E"/>
    <w:rsid w:val="00A5234D"/>
    <w:rsid w:val="00A52431"/>
    <w:rsid w:val="00A5260B"/>
    <w:rsid w:val="00A52761"/>
    <w:rsid w:val="00A527AC"/>
    <w:rsid w:val="00A52819"/>
    <w:rsid w:val="00A52A66"/>
    <w:rsid w:val="00A52B1D"/>
    <w:rsid w:val="00A53051"/>
    <w:rsid w:val="00A532E5"/>
    <w:rsid w:val="00A533FC"/>
    <w:rsid w:val="00A5344B"/>
    <w:rsid w:val="00A535A8"/>
    <w:rsid w:val="00A535BC"/>
    <w:rsid w:val="00A536CC"/>
    <w:rsid w:val="00A53830"/>
    <w:rsid w:val="00A5384C"/>
    <w:rsid w:val="00A53A1B"/>
    <w:rsid w:val="00A53A9B"/>
    <w:rsid w:val="00A53AB1"/>
    <w:rsid w:val="00A53B26"/>
    <w:rsid w:val="00A53D05"/>
    <w:rsid w:val="00A53F41"/>
    <w:rsid w:val="00A54145"/>
    <w:rsid w:val="00A54342"/>
    <w:rsid w:val="00A5445C"/>
    <w:rsid w:val="00A544DA"/>
    <w:rsid w:val="00A54613"/>
    <w:rsid w:val="00A54AAE"/>
    <w:rsid w:val="00A54C30"/>
    <w:rsid w:val="00A54CA6"/>
    <w:rsid w:val="00A54CB6"/>
    <w:rsid w:val="00A54EC6"/>
    <w:rsid w:val="00A55024"/>
    <w:rsid w:val="00A55107"/>
    <w:rsid w:val="00A5517E"/>
    <w:rsid w:val="00A55385"/>
    <w:rsid w:val="00A556F5"/>
    <w:rsid w:val="00A5572B"/>
    <w:rsid w:val="00A557B5"/>
    <w:rsid w:val="00A55834"/>
    <w:rsid w:val="00A55840"/>
    <w:rsid w:val="00A559D2"/>
    <w:rsid w:val="00A55AFC"/>
    <w:rsid w:val="00A55E4F"/>
    <w:rsid w:val="00A56016"/>
    <w:rsid w:val="00A562BF"/>
    <w:rsid w:val="00A56564"/>
    <w:rsid w:val="00A5664E"/>
    <w:rsid w:val="00A566FA"/>
    <w:rsid w:val="00A568E0"/>
    <w:rsid w:val="00A569EF"/>
    <w:rsid w:val="00A56DCB"/>
    <w:rsid w:val="00A56F42"/>
    <w:rsid w:val="00A57374"/>
    <w:rsid w:val="00A57A50"/>
    <w:rsid w:val="00A57AB6"/>
    <w:rsid w:val="00A57B79"/>
    <w:rsid w:val="00A6025A"/>
    <w:rsid w:val="00A60296"/>
    <w:rsid w:val="00A602DB"/>
    <w:rsid w:val="00A60429"/>
    <w:rsid w:val="00A60884"/>
    <w:rsid w:val="00A60E8E"/>
    <w:rsid w:val="00A61296"/>
    <w:rsid w:val="00A612FF"/>
    <w:rsid w:val="00A615F5"/>
    <w:rsid w:val="00A61706"/>
    <w:rsid w:val="00A61812"/>
    <w:rsid w:val="00A61928"/>
    <w:rsid w:val="00A619A1"/>
    <w:rsid w:val="00A61A41"/>
    <w:rsid w:val="00A61B6E"/>
    <w:rsid w:val="00A61EEA"/>
    <w:rsid w:val="00A61F9B"/>
    <w:rsid w:val="00A6206E"/>
    <w:rsid w:val="00A6223B"/>
    <w:rsid w:val="00A6224C"/>
    <w:rsid w:val="00A62395"/>
    <w:rsid w:val="00A62D6E"/>
    <w:rsid w:val="00A62E13"/>
    <w:rsid w:val="00A63504"/>
    <w:rsid w:val="00A63530"/>
    <w:rsid w:val="00A6362F"/>
    <w:rsid w:val="00A63A22"/>
    <w:rsid w:val="00A63A24"/>
    <w:rsid w:val="00A63CCE"/>
    <w:rsid w:val="00A63D31"/>
    <w:rsid w:val="00A64340"/>
    <w:rsid w:val="00A644EF"/>
    <w:rsid w:val="00A64E95"/>
    <w:rsid w:val="00A650FA"/>
    <w:rsid w:val="00A652B0"/>
    <w:rsid w:val="00A65562"/>
    <w:rsid w:val="00A65906"/>
    <w:rsid w:val="00A65A50"/>
    <w:rsid w:val="00A65A9E"/>
    <w:rsid w:val="00A65EC4"/>
    <w:rsid w:val="00A66353"/>
    <w:rsid w:val="00A664A7"/>
    <w:rsid w:val="00A6656A"/>
    <w:rsid w:val="00A66633"/>
    <w:rsid w:val="00A666A2"/>
    <w:rsid w:val="00A6679E"/>
    <w:rsid w:val="00A667F2"/>
    <w:rsid w:val="00A66849"/>
    <w:rsid w:val="00A668AB"/>
    <w:rsid w:val="00A66902"/>
    <w:rsid w:val="00A66A05"/>
    <w:rsid w:val="00A66B5E"/>
    <w:rsid w:val="00A66BB3"/>
    <w:rsid w:val="00A66CEB"/>
    <w:rsid w:val="00A66D42"/>
    <w:rsid w:val="00A66E0E"/>
    <w:rsid w:val="00A6716C"/>
    <w:rsid w:val="00A673C1"/>
    <w:rsid w:val="00A674BC"/>
    <w:rsid w:val="00A674E9"/>
    <w:rsid w:val="00A6762E"/>
    <w:rsid w:val="00A67761"/>
    <w:rsid w:val="00A678CF"/>
    <w:rsid w:val="00A67A6A"/>
    <w:rsid w:val="00A67CF1"/>
    <w:rsid w:val="00A67DD0"/>
    <w:rsid w:val="00A67E25"/>
    <w:rsid w:val="00A67E93"/>
    <w:rsid w:val="00A67FA9"/>
    <w:rsid w:val="00A70022"/>
    <w:rsid w:val="00A701CE"/>
    <w:rsid w:val="00A704D6"/>
    <w:rsid w:val="00A705A9"/>
    <w:rsid w:val="00A709E4"/>
    <w:rsid w:val="00A70B2D"/>
    <w:rsid w:val="00A70B64"/>
    <w:rsid w:val="00A70B7C"/>
    <w:rsid w:val="00A70CFF"/>
    <w:rsid w:val="00A70DDC"/>
    <w:rsid w:val="00A7112B"/>
    <w:rsid w:val="00A711FE"/>
    <w:rsid w:val="00A71245"/>
    <w:rsid w:val="00A71389"/>
    <w:rsid w:val="00A714D2"/>
    <w:rsid w:val="00A714F8"/>
    <w:rsid w:val="00A7153E"/>
    <w:rsid w:val="00A7179A"/>
    <w:rsid w:val="00A71A3A"/>
    <w:rsid w:val="00A71E33"/>
    <w:rsid w:val="00A71E6B"/>
    <w:rsid w:val="00A71F02"/>
    <w:rsid w:val="00A7222F"/>
    <w:rsid w:val="00A72282"/>
    <w:rsid w:val="00A723DA"/>
    <w:rsid w:val="00A723E5"/>
    <w:rsid w:val="00A72504"/>
    <w:rsid w:val="00A725CE"/>
    <w:rsid w:val="00A72693"/>
    <w:rsid w:val="00A72934"/>
    <w:rsid w:val="00A72C8F"/>
    <w:rsid w:val="00A72D7A"/>
    <w:rsid w:val="00A72F3B"/>
    <w:rsid w:val="00A73040"/>
    <w:rsid w:val="00A73074"/>
    <w:rsid w:val="00A73158"/>
    <w:rsid w:val="00A732D5"/>
    <w:rsid w:val="00A7331F"/>
    <w:rsid w:val="00A734DB"/>
    <w:rsid w:val="00A739C8"/>
    <w:rsid w:val="00A73A2C"/>
    <w:rsid w:val="00A73C0E"/>
    <w:rsid w:val="00A742DC"/>
    <w:rsid w:val="00A743A3"/>
    <w:rsid w:val="00A743B3"/>
    <w:rsid w:val="00A74C5D"/>
    <w:rsid w:val="00A751BA"/>
    <w:rsid w:val="00A754C9"/>
    <w:rsid w:val="00A754D2"/>
    <w:rsid w:val="00A754ED"/>
    <w:rsid w:val="00A7561C"/>
    <w:rsid w:val="00A75712"/>
    <w:rsid w:val="00A75743"/>
    <w:rsid w:val="00A75B7D"/>
    <w:rsid w:val="00A75EE6"/>
    <w:rsid w:val="00A75F89"/>
    <w:rsid w:val="00A7607D"/>
    <w:rsid w:val="00A76107"/>
    <w:rsid w:val="00A76127"/>
    <w:rsid w:val="00A766A9"/>
    <w:rsid w:val="00A76998"/>
    <w:rsid w:val="00A76C38"/>
    <w:rsid w:val="00A76D3F"/>
    <w:rsid w:val="00A76D67"/>
    <w:rsid w:val="00A76EE9"/>
    <w:rsid w:val="00A76F41"/>
    <w:rsid w:val="00A770EA"/>
    <w:rsid w:val="00A773E3"/>
    <w:rsid w:val="00A7759E"/>
    <w:rsid w:val="00A7770C"/>
    <w:rsid w:val="00A77B59"/>
    <w:rsid w:val="00A77D44"/>
    <w:rsid w:val="00A77DD5"/>
    <w:rsid w:val="00A77E24"/>
    <w:rsid w:val="00A77FCF"/>
    <w:rsid w:val="00A802FC"/>
    <w:rsid w:val="00A8062C"/>
    <w:rsid w:val="00A80804"/>
    <w:rsid w:val="00A808C1"/>
    <w:rsid w:val="00A809BF"/>
    <w:rsid w:val="00A80A1B"/>
    <w:rsid w:val="00A80C4C"/>
    <w:rsid w:val="00A80CF0"/>
    <w:rsid w:val="00A80D08"/>
    <w:rsid w:val="00A80DB1"/>
    <w:rsid w:val="00A80E70"/>
    <w:rsid w:val="00A80F02"/>
    <w:rsid w:val="00A80FB8"/>
    <w:rsid w:val="00A810AD"/>
    <w:rsid w:val="00A812A9"/>
    <w:rsid w:val="00A813D0"/>
    <w:rsid w:val="00A81548"/>
    <w:rsid w:val="00A816F4"/>
    <w:rsid w:val="00A819ED"/>
    <w:rsid w:val="00A81A3D"/>
    <w:rsid w:val="00A81AA1"/>
    <w:rsid w:val="00A81E6C"/>
    <w:rsid w:val="00A81F59"/>
    <w:rsid w:val="00A820B1"/>
    <w:rsid w:val="00A822AC"/>
    <w:rsid w:val="00A8241E"/>
    <w:rsid w:val="00A82447"/>
    <w:rsid w:val="00A825CA"/>
    <w:rsid w:val="00A8274E"/>
    <w:rsid w:val="00A8283D"/>
    <w:rsid w:val="00A82958"/>
    <w:rsid w:val="00A8299E"/>
    <w:rsid w:val="00A82BCB"/>
    <w:rsid w:val="00A83080"/>
    <w:rsid w:val="00A83145"/>
    <w:rsid w:val="00A8340B"/>
    <w:rsid w:val="00A83435"/>
    <w:rsid w:val="00A835E3"/>
    <w:rsid w:val="00A835E6"/>
    <w:rsid w:val="00A83629"/>
    <w:rsid w:val="00A8374B"/>
    <w:rsid w:val="00A8399A"/>
    <w:rsid w:val="00A839AC"/>
    <w:rsid w:val="00A8411C"/>
    <w:rsid w:val="00A842F6"/>
    <w:rsid w:val="00A84334"/>
    <w:rsid w:val="00A843B7"/>
    <w:rsid w:val="00A8476C"/>
    <w:rsid w:val="00A848E5"/>
    <w:rsid w:val="00A849F0"/>
    <w:rsid w:val="00A84D80"/>
    <w:rsid w:val="00A85224"/>
    <w:rsid w:val="00A85319"/>
    <w:rsid w:val="00A853BC"/>
    <w:rsid w:val="00A853D1"/>
    <w:rsid w:val="00A8569B"/>
    <w:rsid w:val="00A856E7"/>
    <w:rsid w:val="00A85A3E"/>
    <w:rsid w:val="00A85DEC"/>
    <w:rsid w:val="00A85F6B"/>
    <w:rsid w:val="00A85FC1"/>
    <w:rsid w:val="00A86294"/>
    <w:rsid w:val="00A86424"/>
    <w:rsid w:val="00A86483"/>
    <w:rsid w:val="00A865A4"/>
    <w:rsid w:val="00A865F6"/>
    <w:rsid w:val="00A8686D"/>
    <w:rsid w:val="00A869AD"/>
    <w:rsid w:val="00A86B25"/>
    <w:rsid w:val="00A86F06"/>
    <w:rsid w:val="00A86F32"/>
    <w:rsid w:val="00A86F3E"/>
    <w:rsid w:val="00A87010"/>
    <w:rsid w:val="00A870C7"/>
    <w:rsid w:val="00A8714E"/>
    <w:rsid w:val="00A87221"/>
    <w:rsid w:val="00A87550"/>
    <w:rsid w:val="00A878B6"/>
    <w:rsid w:val="00A87AAC"/>
    <w:rsid w:val="00A87C6E"/>
    <w:rsid w:val="00A9029A"/>
    <w:rsid w:val="00A902DE"/>
    <w:rsid w:val="00A90401"/>
    <w:rsid w:val="00A904F7"/>
    <w:rsid w:val="00A9073B"/>
    <w:rsid w:val="00A9088A"/>
    <w:rsid w:val="00A90EF3"/>
    <w:rsid w:val="00A90F67"/>
    <w:rsid w:val="00A90FDD"/>
    <w:rsid w:val="00A91038"/>
    <w:rsid w:val="00A9113B"/>
    <w:rsid w:val="00A913A4"/>
    <w:rsid w:val="00A913EB"/>
    <w:rsid w:val="00A913F1"/>
    <w:rsid w:val="00A914D3"/>
    <w:rsid w:val="00A91553"/>
    <w:rsid w:val="00A91674"/>
    <w:rsid w:val="00A916F9"/>
    <w:rsid w:val="00A91860"/>
    <w:rsid w:val="00A91F08"/>
    <w:rsid w:val="00A91F71"/>
    <w:rsid w:val="00A9212C"/>
    <w:rsid w:val="00A92218"/>
    <w:rsid w:val="00A92480"/>
    <w:rsid w:val="00A924E7"/>
    <w:rsid w:val="00A9261D"/>
    <w:rsid w:val="00A9271F"/>
    <w:rsid w:val="00A92775"/>
    <w:rsid w:val="00A927A4"/>
    <w:rsid w:val="00A928AB"/>
    <w:rsid w:val="00A92AC0"/>
    <w:rsid w:val="00A92CA2"/>
    <w:rsid w:val="00A92E4D"/>
    <w:rsid w:val="00A92F8C"/>
    <w:rsid w:val="00A93055"/>
    <w:rsid w:val="00A93196"/>
    <w:rsid w:val="00A9322A"/>
    <w:rsid w:val="00A932F8"/>
    <w:rsid w:val="00A9350E"/>
    <w:rsid w:val="00A9357A"/>
    <w:rsid w:val="00A93633"/>
    <w:rsid w:val="00A9372F"/>
    <w:rsid w:val="00A937EF"/>
    <w:rsid w:val="00A9381E"/>
    <w:rsid w:val="00A939E3"/>
    <w:rsid w:val="00A93C8B"/>
    <w:rsid w:val="00A93D28"/>
    <w:rsid w:val="00A94043"/>
    <w:rsid w:val="00A94163"/>
    <w:rsid w:val="00A9418A"/>
    <w:rsid w:val="00A946AF"/>
    <w:rsid w:val="00A9507F"/>
    <w:rsid w:val="00A950C8"/>
    <w:rsid w:val="00A9547E"/>
    <w:rsid w:val="00A9554E"/>
    <w:rsid w:val="00A955C7"/>
    <w:rsid w:val="00A956CE"/>
    <w:rsid w:val="00A957AD"/>
    <w:rsid w:val="00A95A50"/>
    <w:rsid w:val="00A95AC5"/>
    <w:rsid w:val="00A95E53"/>
    <w:rsid w:val="00A95EFE"/>
    <w:rsid w:val="00A95F01"/>
    <w:rsid w:val="00A96917"/>
    <w:rsid w:val="00A96C3E"/>
    <w:rsid w:val="00A96C42"/>
    <w:rsid w:val="00A96EE5"/>
    <w:rsid w:val="00A97090"/>
    <w:rsid w:val="00A971EA"/>
    <w:rsid w:val="00A971FA"/>
    <w:rsid w:val="00A973AD"/>
    <w:rsid w:val="00A97479"/>
    <w:rsid w:val="00A975CD"/>
    <w:rsid w:val="00A9772C"/>
    <w:rsid w:val="00A97D3F"/>
    <w:rsid w:val="00A97DC5"/>
    <w:rsid w:val="00AA0021"/>
    <w:rsid w:val="00AA009A"/>
    <w:rsid w:val="00AA03A9"/>
    <w:rsid w:val="00AA03DA"/>
    <w:rsid w:val="00AA08B4"/>
    <w:rsid w:val="00AA09BC"/>
    <w:rsid w:val="00AA0A7C"/>
    <w:rsid w:val="00AA0C5B"/>
    <w:rsid w:val="00AA0D6E"/>
    <w:rsid w:val="00AA0DFB"/>
    <w:rsid w:val="00AA0E3C"/>
    <w:rsid w:val="00AA1440"/>
    <w:rsid w:val="00AA1455"/>
    <w:rsid w:val="00AA17EB"/>
    <w:rsid w:val="00AA19C4"/>
    <w:rsid w:val="00AA1AF0"/>
    <w:rsid w:val="00AA1C32"/>
    <w:rsid w:val="00AA1D15"/>
    <w:rsid w:val="00AA23D7"/>
    <w:rsid w:val="00AA2757"/>
    <w:rsid w:val="00AA27A6"/>
    <w:rsid w:val="00AA2979"/>
    <w:rsid w:val="00AA2A2B"/>
    <w:rsid w:val="00AA2B02"/>
    <w:rsid w:val="00AA2B0F"/>
    <w:rsid w:val="00AA2F7F"/>
    <w:rsid w:val="00AA31BF"/>
    <w:rsid w:val="00AA31ED"/>
    <w:rsid w:val="00AA34C6"/>
    <w:rsid w:val="00AA3592"/>
    <w:rsid w:val="00AA362F"/>
    <w:rsid w:val="00AA37C3"/>
    <w:rsid w:val="00AA3BF1"/>
    <w:rsid w:val="00AA3C60"/>
    <w:rsid w:val="00AA3C6C"/>
    <w:rsid w:val="00AA3DF3"/>
    <w:rsid w:val="00AA3EED"/>
    <w:rsid w:val="00AA4077"/>
    <w:rsid w:val="00AA418B"/>
    <w:rsid w:val="00AA423B"/>
    <w:rsid w:val="00AA4454"/>
    <w:rsid w:val="00AA49EA"/>
    <w:rsid w:val="00AA49FE"/>
    <w:rsid w:val="00AA4AB9"/>
    <w:rsid w:val="00AA4D10"/>
    <w:rsid w:val="00AA4D54"/>
    <w:rsid w:val="00AA4FA9"/>
    <w:rsid w:val="00AA523F"/>
    <w:rsid w:val="00AA53BC"/>
    <w:rsid w:val="00AA5402"/>
    <w:rsid w:val="00AA55C4"/>
    <w:rsid w:val="00AA592E"/>
    <w:rsid w:val="00AA5B39"/>
    <w:rsid w:val="00AA5BD1"/>
    <w:rsid w:val="00AA621B"/>
    <w:rsid w:val="00AA626E"/>
    <w:rsid w:val="00AA62FE"/>
    <w:rsid w:val="00AA6694"/>
    <w:rsid w:val="00AA692D"/>
    <w:rsid w:val="00AA6B4E"/>
    <w:rsid w:val="00AA6BAF"/>
    <w:rsid w:val="00AA6C0C"/>
    <w:rsid w:val="00AA7006"/>
    <w:rsid w:val="00AA702A"/>
    <w:rsid w:val="00AA7358"/>
    <w:rsid w:val="00AA74E3"/>
    <w:rsid w:val="00AA7A0E"/>
    <w:rsid w:val="00AA7BFE"/>
    <w:rsid w:val="00AA7E8B"/>
    <w:rsid w:val="00AB028B"/>
    <w:rsid w:val="00AB0290"/>
    <w:rsid w:val="00AB044D"/>
    <w:rsid w:val="00AB06DC"/>
    <w:rsid w:val="00AB07FF"/>
    <w:rsid w:val="00AB083E"/>
    <w:rsid w:val="00AB08FC"/>
    <w:rsid w:val="00AB0A38"/>
    <w:rsid w:val="00AB0D52"/>
    <w:rsid w:val="00AB1390"/>
    <w:rsid w:val="00AB158B"/>
    <w:rsid w:val="00AB1686"/>
    <w:rsid w:val="00AB190A"/>
    <w:rsid w:val="00AB1A04"/>
    <w:rsid w:val="00AB1C1C"/>
    <w:rsid w:val="00AB1D20"/>
    <w:rsid w:val="00AB1E58"/>
    <w:rsid w:val="00AB1F06"/>
    <w:rsid w:val="00AB2049"/>
    <w:rsid w:val="00AB2142"/>
    <w:rsid w:val="00AB26D3"/>
    <w:rsid w:val="00AB299A"/>
    <w:rsid w:val="00AB2C51"/>
    <w:rsid w:val="00AB2F59"/>
    <w:rsid w:val="00AB2F6B"/>
    <w:rsid w:val="00AB2FAD"/>
    <w:rsid w:val="00AB3076"/>
    <w:rsid w:val="00AB3152"/>
    <w:rsid w:val="00AB31CD"/>
    <w:rsid w:val="00AB31D8"/>
    <w:rsid w:val="00AB35C4"/>
    <w:rsid w:val="00AB3604"/>
    <w:rsid w:val="00AB3770"/>
    <w:rsid w:val="00AB3E33"/>
    <w:rsid w:val="00AB3FFB"/>
    <w:rsid w:val="00AB478B"/>
    <w:rsid w:val="00AB49D2"/>
    <w:rsid w:val="00AB4A87"/>
    <w:rsid w:val="00AB4AA3"/>
    <w:rsid w:val="00AB52B3"/>
    <w:rsid w:val="00AB582C"/>
    <w:rsid w:val="00AB590D"/>
    <w:rsid w:val="00AB5932"/>
    <w:rsid w:val="00AB59FF"/>
    <w:rsid w:val="00AB5DC3"/>
    <w:rsid w:val="00AB5E6C"/>
    <w:rsid w:val="00AB5EDF"/>
    <w:rsid w:val="00AB5F2C"/>
    <w:rsid w:val="00AB6155"/>
    <w:rsid w:val="00AB626F"/>
    <w:rsid w:val="00AB6288"/>
    <w:rsid w:val="00AB62B1"/>
    <w:rsid w:val="00AB62DF"/>
    <w:rsid w:val="00AB63B3"/>
    <w:rsid w:val="00AB63E0"/>
    <w:rsid w:val="00AB6596"/>
    <w:rsid w:val="00AB68A7"/>
    <w:rsid w:val="00AB6CEC"/>
    <w:rsid w:val="00AB6EB0"/>
    <w:rsid w:val="00AB6F7A"/>
    <w:rsid w:val="00AB703E"/>
    <w:rsid w:val="00AB72EA"/>
    <w:rsid w:val="00AB738B"/>
    <w:rsid w:val="00AB739E"/>
    <w:rsid w:val="00AB73B2"/>
    <w:rsid w:val="00AB7499"/>
    <w:rsid w:val="00AB7690"/>
    <w:rsid w:val="00AB7AAD"/>
    <w:rsid w:val="00AB7B1E"/>
    <w:rsid w:val="00AB7D98"/>
    <w:rsid w:val="00AC04EE"/>
    <w:rsid w:val="00AC07CD"/>
    <w:rsid w:val="00AC08F7"/>
    <w:rsid w:val="00AC0A4D"/>
    <w:rsid w:val="00AC0CD6"/>
    <w:rsid w:val="00AC0CE7"/>
    <w:rsid w:val="00AC0EDA"/>
    <w:rsid w:val="00AC0F25"/>
    <w:rsid w:val="00AC1048"/>
    <w:rsid w:val="00AC10E7"/>
    <w:rsid w:val="00AC11D0"/>
    <w:rsid w:val="00AC1272"/>
    <w:rsid w:val="00AC1378"/>
    <w:rsid w:val="00AC1455"/>
    <w:rsid w:val="00AC154E"/>
    <w:rsid w:val="00AC15C5"/>
    <w:rsid w:val="00AC1810"/>
    <w:rsid w:val="00AC1825"/>
    <w:rsid w:val="00AC1A72"/>
    <w:rsid w:val="00AC1AFA"/>
    <w:rsid w:val="00AC1BEF"/>
    <w:rsid w:val="00AC1F34"/>
    <w:rsid w:val="00AC202D"/>
    <w:rsid w:val="00AC2038"/>
    <w:rsid w:val="00AC230E"/>
    <w:rsid w:val="00AC2364"/>
    <w:rsid w:val="00AC24A1"/>
    <w:rsid w:val="00AC27AC"/>
    <w:rsid w:val="00AC2CAF"/>
    <w:rsid w:val="00AC2EDA"/>
    <w:rsid w:val="00AC3456"/>
    <w:rsid w:val="00AC34DB"/>
    <w:rsid w:val="00AC354C"/>
    <w:rsid w:val="00AC372B"/>
    <w:rsid w:val="00AC396E"/>
    <w:rsid w:val="00AC3C42"/>
    <w:rsid w:val="00AC3D45"/>
    <w:rsid w:val="00AC3EA0"/>
    <w:rsid w:val="00AC3F2A"/>
    <w:rsid w:val="00AC404A"/>
    <w:rsid w:val="00AC444C"/>
    <w:rsid w:val="00AC4461"/>
    <w:rsid w:val="00AC44F3"/>
    <w:rsid w:val="00AC46AA"/>
    <w:rsid w:val="00AC480A"/>
    <w:rsid w:val="00AC4C31"/>
    <w:rsid w:val="00AC4F3E"/>
    <w:rsid w:val="00AC4F85"/>
    <w:rsid w:val="00AC4FA9"/>
    <w:rsid w:val="00AC5054"/>
    <w:rsid w:val="00AC50B0"/>
    <w:rsid w:val="00AC5134"/>
    <w:rsid w:val="00AC5694"/>
    <w:rsid w:val="00AC5E14"/>
    <w:rsid w:val="00AC6101"/>
    <w:rsid w:val="00AC63D3"/>
    <w:rsid w:val="00AC64E4"/>
    <w:rsid w:val="00AC664C"/>
    <w:rsid w:val="00AC682C"/>
    <w:rsid w:val="00AC69F2"/>
    <w:rsid w:val="00AC6B55"/>
    <w:rsid w:val="00AC6D78"/>
    <w:rsid w:val="00AC6DE0"/>
    <w:rsid w:val="00AC7123"/>
    <w:rsid w:val="00AC7180"/>
    <w:rsid w:val="00AC76DF"/>
    <w:rsid w:val="00AC7F09"/>
    <w:rsid w:val="00ACB98D"/>
    <w:rsid w:val="00AD0177"/>
    <w:rsid w:val="00AD04EE"/>
    <w:rsid w:val="00AD04F9"/>
    <w:rsid w:val="00AD05CE"/>
    <w:rsid w:val="00AD0644"/>
    <w:rsid w:val="00AD09FD"/>
    <w:rsid w:val="00AD0B8F"/>
    <w:rsid w:val="00AD10CD"/>
    <w:rsid w:val="00AD13B7"/>
    <w:rsid w:val="00AD1725"/>
    <w:rsid w:val="00AD1795"/>
    <w:rsid w:val="00AD19B8"/>
    <w:rsid w:val="00AD1CFE"/>
    <w:rsid w:val="00AD1E05"/>
    <w:rsid w:val="00AD1F7E"/>
    <w:rsid w:val="00AD1FF9"/>
    <w:rsid w:val="00AD21B7"/>
    <w:rsid w:val="00AD264F"/>
    <w:rsid w:val="00AD285E"/>
    <w:rsid w:val="00AD2921"/>
    <w:rsid w:val="00AD29CC"/>
    <w:rsid w:val="00AD2A63"/>
    <w:rsid w:val="00AD2A95"/>
    <w:rsid w:val="00AD2AC5"/>
    <w:rsid w:val="00AD2CC2"/>
    <w:rsid w:val="00AD2FE1"/>
    <w:rsid w:val="00AD3090"/>
    <w:rsid w:val="00AD37B2"/>
    <w:rsid w:val="00AD3A50"/>
    <w:rsid w:val="00AD3D3A"/>
    <w:rsid w:val="00AD3EDF"/>
    <w:rsid w:val="00AD3F7F"/>
    <w:rsid w:val="00AD3F8D"/>
    <w:rsid w:val="00AD4096"/>
    <w:rsid w:val="00AD4099"/>
    <w:rsid w:val="00AD4588"/>
    <w:rsid w:val="00AD4C4C"/>
    <w:rsid w:val="00AD4E00"/>
    <w:rsid w:val="00AD4EB9"/>
    <w:rsid w:val="00AD5146"/>
    <w:rsid w:val="00AD5254"/>
    <w:rsid w:val="00AD526E"/>
    <w:rsid w:val="00AD5551"/>
    <w:rsid w:val="00AD5762"/>
    <w:rsid w:val="00AD5797"/>
    <w:rsid w:val="00AD58CE"/>
    <w:rsid w:val="00AD5990"/>
    <w:rsid w:val="00AD5A6D"/>
    <w:rsid w:val="00AD5DF4"/>
    <w:rsid w:val="00AD5F90"/>
    <w:rsid w:val="00AD617D"/>
    <w:rsid w:val="00AD61E8"/>
    <w:rsid w:val="00AD6309"/>
    <w:rsid w:val="00AD6509"/>
    <w:rsid w:val="00AD6605"/>
    <w:rsid w:val="00AD6797"/>
    <w:rsid w:val="00AD68AD"/>
    <w:rsid w:val="00AD695E"/>
    <w:rsid w:val="00AD6CBF"/>
    <w:rsid w:val="00AD6D63"/>
    <w:rsid w:val="00AD726E"/>
    <w:rsid w:val="00AD7AEF"/>
    <w:rsid w:val="00AD7B06"/>
    <w:rsid w:val="00AD7E67"/>
    <w:rsid w:val="00AE0045"/>
    <w:rsid w:val="00AE0180"/>
    <w:rsid w:val="00AE0407"/>
    <w:rsid w:val="00AE055D"/>
    <w:rsid w:val="00AE0647"/>
    <w:rsid w:val="00AE0702"/>
    <w:rsid w:val="00AE0799"/>
    <w:rsid w:val="00AE08A1"/>
    <w:rsid w:val="00AE0A19"/>
    <w:rsid w:val="00AE0A46"/>
    <w:rsid w:val="00AE0FA6"/>
    <w:rsid w:val="00AE0FF4"/>
    <w:rsid w:val="00AE152A"/>
    <w:rsid w:val="00AE17F2"/>
    <w:rsid w:val="00AE1868"/>
    <w:rsid w:val="00AE19A1"/>
    <w:rsid w:val="00AE19E8"/>
    <w:rsid w:val="00AE19F9"/>
    <w:rsid w:val="00AE1BCE"/>
    <w:rsid w:val="00AE1F77"/>
    <w:rsid w:val="00AE20B6"/>
    <w:rsid w:val="00AE2194"/>
    <w:rsid w:val="00AE21B8"/>
    <w:rsid w:val="00AE21C1"/>
    <w:rsid w:val="00AE24D1"/>
    <w:rsid w:val="00AE254D"/>
    <w:rsid w:val="00AE2632"/>
    <w:rsid w:val="00AE2B32"/>
    <w:rsid w:val="00AE2DA0"/>
    <w:rsid w:val="00AE2DF5"/>
    <w:rsid w:val="00AE2ECA"/>
    <w:rsid w:val="00AE2F18"/>
    <w:rsid w:val="00AE3297"/>
    <w:rsid w:val="00AE334B"/>
    <w:rsid w:val="00AE340E"/>
    <w:rsid w:val="00AE3418"/>
    <w:rsid w:val="00AE351F"/>
    <w:rsid w:val="00AE3700"/>
    <w:rsid w:val="00AE3774"/>
    <w:rsid w:val="00AE3A04"/>
    <w:rsid w:val="00AE3A21"/>
    <w:rsid w:val="00AE3A3F"/>
    <w:rsid w:val="00AE3DA8"/>
    <w:rsid w:val="00AE4140"/>
    <w:rsid w:val="00AE4144"/>
    <w:rsid w:val="00AE4165"/>
    <w:rsid w:val="00AE4217"/>
    <w:rsid w:val="00AE433A"/>
    <w:rsid w:val="00AE43A3"/>
    <w:rsid w:val="00AE4663"/>
    <w:rsid w:val="00AE4779"/>
    <w:rsid w:val="00AE47F4"/>
    <w:rsid w:val="00AE4981"/>
    <w:rsid w:val="00AE499D"/>
    <w:rsid w:val="00AE49EA"/>
    <w:rsid w:val="00AE4C49"/>
    <w:rsid w:val="00AE4CD1"/>
    <w:rsid w:val="00AE4D5E"/>
    <w:rsid w:val="00AE4D62"/>
    <w:rsid w:val="00AE4EAE"/>
    <w:rsid w:val="00AE4EDB"/>
    <w:rsid w:val="00AE5051"/>
    <w:rsid w:val="00AE523E"/>
    <w:rsid w:val="00AE529D"/>
    <w:rsid w:val="00AE531E"/>
    <w:rsid w:val="00AE5824"/>
    <w:rsid w:val="00AE5A90"/>
    <w:rsid w:val="00AE5AD6"/>
    <w:rsid w:val="00AE5B4F"/>
    <w:rsid w:val="00AE5C06"/>
    <w:rsid w:val="00AE6099"/>
    <w:rsid w:val="00AE6149"/>
    <w:rsid w:val="00AE61DE"/>
    <w:rsid w:val="00AE6248"/>
    <w:rsid w:val="00AE6296"/>
    <w:rsid w:val="00AE62B1"/>
    <w:rsid w:val="00AE6480"/>
    <w:rsid w:val="00AE64A7"/>
    <w:rsid w:val="00AE64F0"/>
    <w:rsid w:val="00AE673E"/>
    <w:rsid w:val="00AE6767"/>
    <w:rsid w:val="00AE6841"/>
    <w:rsid w:val="00AE685B"/>
    <w:rsid w:val="00AE68DE"/>
    <w:rsid w:val="00AE694A"/>
    <w:rsid w:val="00AE6A41"/>
    <w:rsid w:val="00AE71C9"/>
    <w:rsid w:val="00AE723A"/>
    <w:rsid w:val="00AE7322"/>
    <w:rsid w:val="00AE7A5F"/>
    <w:rsid w:val="00AE7B6A"/>
    <w:rsid w:val="00AE7CF5"/>
    <w:rsid w:val="00AF0062"/>
    <w:rsid w:val="00AF0104"/>
    <w:rsid w:val="00AF0123"/>
    <w:rsid w:val="00AF026B"/>
    <w:rsid w:val="00AF0546"/>
    <w:rsid w:val="00AF056C"/>
    <w:rsid w:val="00AF06B6"/>
    <w:rsid w:val="00AF0C83"/>
    <w:rsid w:val="00AF1110"/>
    <w:rsid w:val="00AF113D"/>
    <w:rsid w:val="00AF121C"/>
    <w:rsid w:val="00AF12F5"/>
    <w:rsid w:val="00AF135D"/>
    <w:rsid w:val="00AF147C"/>
    <w:rsid w:val="00AF15F6"/>
    <w:rsid w:val="00AF1759"/>
    <w:rsid w:val="00AF17BF"/>
    <w:rsid w:val="00AF1C97"/>
    <w:rsid w:val="00AF2153"/>
    <w:rsid w:val="00AF22C4"/>
    <w:rsid w:val="00AF23BD"/>
    <w:rsid w:val="00AF24BC"/>
    <w:rsid w:val="00AF253D"/>
    <w:rsid w:val="00AF26F3"/>
    <w:rsid w:val="00AF32B5"/>
    <w:rsid w:val="00AF3310"/>
    <w:rsid w:val="00AF33A3"/>
    <w:rsid w:val="00AF36CA"/>
    <w:rsid w:val="00AF3706"/>
    <w:rsid w:val="00AF37AE"/>
    <w:rsid w:val="00AF392E"/>
    <w:rsid w:val="00AF3A76"/>
    <w:rsid w:val="00AF3B6D"/>
    <w:rsid w:val="00AF3C4E"/>
    <w:rsid w:val="00AF3F23"/>
    <w:rsid w:val="00AF3F7F"/>
    <w:rsid w:val="00AF3FE2"/>
    <w:rsid w:val="00AF4670"/>
    <w:rsid w:val="00AF46B5"/>
    <w:rsid w:val="00AF4903"/>
    <w:rsid w:val="00AF4BA4"/>
    <w:rsid w:val="00AF4C77"/>
    <w:rsid w:val="00AF4F34"/>
    <w:rsid w:val="00AF4FCF"/>
    <w:rsid w:val="00AF516C"/>
    <w:rsid w:val="00AF53F2"/>
    <w:rsid w:val="00AF5403"/>
    <w:rsid w:val="00AF541F"/>
    <w:rsid w:val="00AF5585"/>
    <w:rsid w:val="00AF5708"/>
    <w:rsid w:val="00AF598F"/>
    <w:rsid w:val="00AF5CCD"/>
    <w:rsid w:val="00AF6156"/>
    <w:rsid w:val="00AF61D6"/>
    <w:rsid w:val="00AF629B"/>
    <w:rsid w:val="00AF643D"/>
    <w:rsid w:val="00AF6547"/>
    <w:rsid w:val="00AF687A"/>
    <w:rsid w:val="00AF696D"/>
    <w:rsid w:val="00AF6FCC"/>
    <w:rsid w:val="00AF7541"/>
    <w:rsid w:val="00AF75D8"/>
    <w:rsid w:val="00AF76F8"/>
    <w:rsid w:val="00AF7864"/>
    <w:rsid w:val="00AF7ACC"/>
    <w:rsid w:val="00AF7FB6"/>
    <w:rsid w:val="00B005B8"/>
    <w:rsid w:val="00B0087F"/>
    <w:rsid w:val="00B00B1B"/>
    <w:rsid w:val="00B00E3C"/>
    <w:rsid w:val="00B01182"/>
    <w:rsid w:val="00B0162F"/>
    <w:rsid w:val="00B016FE"/>
    <w:rsid w:val="00B0189D"/>
    <w:rsid w:val="00B01B90"/>
    <w:rsid w:val="00B02118"/>
    <w:rsid w:val="00B0218E"/>
    <w:rsid w:val="00B0272F"/>
    <w:rsid w:val="00B0289B"/>
    <w:rsid w:val="00B02922"/>
    <w:rsid w:val="00B02A07"/>
    <w:rsid w:val="00B02A2A"/>
    <w:rsid w:val="00B02A8A"/>
    <w:rsid w:val="00B02B26"/>
    <w:rsid w:val="00B02B4A"/>
    <w:rsid w:val="00B02F13"/>
    <w:rsid w:val="00B0301F"/>
    <w:rsid w:val="00B0349C"/>
    <w:rsid w:val="00B03E1A"/>
    <w:rsid w:val="00B03F2C"/>
    <w:rsid w:val="00B04680"/>
    <w:rsid w:val="00B047EF"/>
    <w:rsid w:val="00B04B26"/>
    <w:rsid w:val="00B04B6E"/>
    <w:rsid w:val="00B04B73"/>
    <w:rsid w:val="00B04C50"/>
    <w:rsid w:val="00B04CC0"/>
    <w:rsid w:val="00B04D44"/>
    <w:rsid w:val="00B04E5F"/>
    <w:rsid w:val="00B05079"/>
    <w:rsid w:val="00B050F2"/>
    <w:rsid w:val="00B0514B"/>
    <w:rsid w:val="00B053DE"/>
    <w:rsid w:val="00B0561C"/>
    <w:rsid w:val="00B056A0"/>
    <w:rsid w:val="00B056D3"/>
    <w:rsid w:val="00B05C54"/>
    <w:rsid w:val="00B05DFA"/>
    <w:rsid w:val="00B05F58"/>
    <w:rsid w:val="00B05F61"/>
    <w:rsid w:val="00B06A28"/>
    <w:rsid w:val="00B06AC7"/>
    <w:rsid w:val="00B06BDB"/>
    <w:rsid w:val="00B06C76"/>
    <w:rsid w:val="00B06D7D"/>
    <w:rsid w:val="00B06F90"/>
    <w:rsid w:val="00B06FB3"/>
    <w:rsid w:val="00B0709C"/>
    <w:rsid w:val="00B070E5"/>
    <w:rsid w:val="00B07195"/>
    <w:rsid w:val="00B07206"/>
    <w:rsid w:val="00B07481"/>
    <w:rsid w:val="00B077CA"/>
    <w:rsid w:val="00B07985"/>
    <w:rsid w:val="00B07A1C"/>
    <w:rsid w:val="00B07B20"/>
    <w:rsid w:val="00B07C9E"/>
    <w:rsid w:val="00B101F3"/>
    <w:rsid w:val="00B10202"/>
    <w:rsid w:val="00B10262"/>
    <w:rsid w:val="00B10487"/>
    <w:rsid w:val="00B10B55"/>
    <w:rsid w:val="00B10E06"/>
    <w:rsid w:val="00B10F0D"/>
    <w:rsid w:val="00B10F13"/>
    <w:rsid w:val="00B10FDD"/>
    <w:rsid w:val="00B1105D"/>
    <w:rsid w:val="00B1111C"/>
    <w:rsid w:val="00B111F4"/>
    <w:rsid w:val="00B112EC"/>
    <w:rsid w:val="00B11329"/>
    <w:rsid w:val="00B113F5"/>
    <w:rsid w:val="00B117AA"/>
    <w:rsid w:val="00B11883"/>
    <w:rsid w:val="00B119C2"/>
    <w:rsid w:val="00B11A41"/>
    <w:rsid w:val="00B11AE0"/>
    <w:rsid w:val="00B11C12"/>
    <w:rsid w:val="00B11C8E"/>
    <w:rsid w:val="00B11CAE"/>
    <w:rsid w:val="00B11DA9"/>
    <w:rsid w:val="00B1240E"/>
    <w:rsid w:val="00B128A3"/>
    <w:rsid w:val="00B12947"/>
    <w:rsid w:val="00B1294A"/>
    <w:rsid w:val="00B12A32"/>
    <w:rsid w:val="00B12AA5"/>
    <w:rsid w:val="00B12BFC"/>
    <w:rsid w:val="00B12DA4"/>
    <w:rsid w:val="00B12F23"/>
    <w:rsid w:val="00B1328E"/>
    <w:rsid w:val="00B13305"/>
    <w:rsid w:val="00B13540"/>
    <w:rsid w:val="00B135DB"/>
    <w:rsid w:val="00B13689"/>
    <w:rsid w:val="00B1372B"/>
    <w:rsid w:val="00B13760"/>
    <w:rsid w:val="00B13E54"/>
    <w:rsid w:val="00B13F29"/>
    <w:rsid w:val="00B140C9"/>
    <w:rsid w:val="00B1431B"/>
    <w:rsid w:val="00B14355"/>
    <w:rsid w:val="00B14BE7"/>
    <w:rsid w:val="00B15116"/>
    <w:rsid w:val="00B15857"/>
    <w:rsid w:val="00B159C5"/>
    <w:rsid w:val="00B159F4"/>
    <w:rsid w:val="00B159FB"/>
    <w:rsid w:val="00B15AA5"/>
    <w:rsid w:val="00B15AC4"/>
    <w:rsid w:val="00B15BF3"/>
    <w:rsid w:val="00B15CB0"/>
    <w:rsid w:val="00B15D7F"/>
    <w:rsid w:val="00B15DB2"/>
    <w:rsid w:val="00B15F33"/>
    <w:rsid w:val="00B16154"/>
    <w:rsid w:val="00B16227"/>
    <w:rsid w:val="00B162D7"/>
    <w:rsid w:val="00B1630E"/>
    <w:rsid w:val="00B164FF"/>
    <w:rsid w:val="00B165ED"/>
    <w:rsid w:val="00B16851"/>
    <w:rsid w:val="00B16B7C"/>
    <w:rsid w:val="00B16B99"/>
    <w:rsid w:val="00B16C44"/>
    <w:rsid w:val="00B16F47"/>
    <w:rsid w:val="00B16F76"/>
    <w:rsid w:val="00B17116"/>
    <w:rsid w:val="00B1729A"/>
    <w:rsid w:val="00B176D2"/>
    <w:rsid w:val="00B17800"/>
    <w:rsid w:val="00B17818"/>
    <w:rsid w:val="00B17844"/>
    <w:rsid w:val="00B17968"/>
    <w:rsid w:val="00B17A99"/>
    <w:rsid w:val="00B200B7"/>
    <w:rsid w:val="00B2070E"/>
    <w:rsid w:val="00B20731"/>
    <w:rsid w:val="00B207EE"/>
    <w:rsid w:val="00B20ABD"/>
    <w:rsid w:val="00B20B43"/>
    <w:rsid w:val="00B20CF5"/>
    <w:rsid w:val="00B216CC"/>
    <w:rsid w:val="00B21D9A"/>
    <w:rsid w:val="00B220C7"/>
    <w:rsid w:val="00B223AA"/>
    <w:rsid w:val="00B223F6"/>
    <w:rsid w:val="00B22481"/>
    <w:rsid w:val="00B226DC"/>
    <w:rsid w:val="00B22C93"/>
    <w:rsid w:val="00B22E9E"/>
    <w:rsid w:val="00B22F60"/>
    <w:rsid w:val="00B230E8"/>
    <w:rsid w:val="00B2320A"/>
    <w:rsid w:val="00B23227"/>
    <w:rsid w:val="00B23253"/>
    <w:rsid w:val="00B23347"/>
    <w:rsid w:val="00B2346E"/>
    <w:rsid w:val="00B234CD"/>
    <w:rsid w:val="00B23853"/>
    <w:rsid w:val="00B239BB"/>
    <w:rsid w:val="00B23BB1"/>
    <w:rsid w:val="00B23BB9"/>
    <w:rsid w:val="00B2423F"/>
    <w:rsid w:val="00B24290"/>
    <w:rsid w:val="00B243B2"/>
    <w:rsid w:val="00B24511"/>
    <w:rsid w:val="00B2453B"/>
    <w:rsid w:val="00B24735"/>
    <w:rsid w:val="00B2474F"/>
    <w:rsid w:val="00B24AFA"/>
    <w:rsid w:val="00B24D50"/>
    <w:rsid w:val="00B24EA1"/>
    <w:rsid w:val="00B24FC1"/>
    <w:rsid w:val="00B25390"/>
    <w:rsid w:val="00B25421"/>
    <w:rsid w:val="00B256A2"/>
    <w:rsid w:val="00B259A0"/>
    <w:rsid w:val="00B25B19"/>
    <w:rsid w:val="00B25D83"/>
    <w:rsid w:val="00B25DD6"/>
    <w:rsid w:val="00B25E8E"/>
    <w:rsid w:val="00B25EA8"/>
    <w:rsid w:val="00B25F75"/>
    <w:rsid w:val="00B25F99"/>
    <w:rsid w:val="00B25F9D"/>
    <w:rsid w:val="00B262E1"/>
    <w:rsid w:val="00B2636A"/>
    <w:rsid w:val="00B263BB"/>
    <w:rsid w:val="00B26413"/>
    <w:rsid w:val="00B264FF"/>
    <w:rsid w:val="00B2650F"/>
    <w:rsid w:val="00B26560"/>
    <w:rsid w:val="00B267C5"/>
    <w:rsid w:val="00B26A14"/>
    <w:rsid w:val="00B26A69"/>
    <w:rsid w:val="00B26B2F"/>
    <w:rsid w:val="00B26B7D"/>
    <w:rsid w:val="00B26C77"/>
    <w:rsid w:val="00B26D33"/>
    <w:rsid w:val="00B26E98"/>
    <w:rsid w:val="00B26F8F"/>
    <w:rsid w:val="00B26FD1"/>
    <w:rsid w:val="00B27132"/>
    <w:rsid w:val="00B273BA"/>
    <w:rsid w:val="00B27414"/>
    <w:rsid w:val="00B27438"/>
    <w:rsid w:val="00B2748C"/>
    <w:rsid w:val="00B27632"/>
    <w:rsid w:val="00B2763F"/>
    <w:rsid w:val="00B27959"/>
    <w:rsid w:val="00B27A12"/>
    <w:rsid w:val="00B27B6D"/>
    <w:rsid w:val="00B27D5E"/>
    <w:rsid w:val="00B30187"/>
    <w:rsid w:val="00B30282"/>
    <w:rsid w:val="00B306A3"/>
    <w:rsid w:val="00B307A2"/>
    <w:rsid w:val="00B30A05"/>
    <w:rsid w:val="00B30DC9"/>
    <w:rsid w:val="00B3103A"/>
    <w:rsid w:val="00B31103"/>
    <w:rsid w:val="00B3131B"/>
    <w:rsid w:val="00B3159D"/>
    <w:rsid w:val="00B31C67"/>
    <w:rsid w:val="00B31D66"/>
    <w:rsid w:val="00B31D91"/>
    <w:rsid w:val="00B3218E"/>
    <w:rsid w:val="00B32359"/>
    <w:rsid w:val="00B323FC"/>
    <w:rsid w:val="00B32556"/>
    <w:rsid w:val="00B32616"/>
    <w:rsid w:val="00B327D0"/>
    <w:rsid w:val="00B327D4"/>
    <w:rsid w:val="00B32A30"/>
    <w:rsid w:val="00B32F74"/>
    <w:rsid w:val="00B32F96"/>
    <w:rsid w:val="00B33575"/>
    <w:rsid w:val="00B3359A"/>
    <w:rsid w:val="00B3369C"/>
    <w:rsid w:val="00B338D0"/>
    <w:rsid w:val="00B339C1"/>
    <w:rsid w:val="00B33A25"/>
    <w:rsid w:val="00B33B6E"/>
    <w:rsid w:val="00B33CE0"/>
    <w:rsid w:val="00B33E71"/>
    <w:rsid w:val="00B3419F"/>
    <w:rsid w:val="00B341FA"/>
    <w:rsid w:val="00B34444"/>
    <w:rsid w:val="00B3447E"/>
    <w:rsid w:val="00B34493"/>
    <w:rsid w:val="00B3466F"/>
    <w:rsid w:val="00B348BF"/>
    <w:rsid w:val="00B34C31"/>
    <w:rsid w:val="00B34DC7"/>
    <w:rsid w:val="00B34E04"/>
    <w:rsid w:val="00B34ED3"/>
    <w:rsid w:val="00B350FC"/>
    <w:rsid w:val="00B3512C"/>
    <w:rsid w:val="00B35C27"/>
    <w:rsid w:val="00B35ECC"/>
    <w:rsid w:val="00B3612E"/>
    <w:rsid w:val="00B361BE"/>
    <w:rsid w:val="00B36328"/>
    <w:rsid w:val="00B36340"/>
    <w:rsid w:val="00B36353"/>
    <w:rsid w:val="00B3651B"/>
    <w:rsid w:val="00B365CD"/>
    <w:rsid w:val="00B366B3"/>
    <w:rsid w:val="00B3677E"/>
    <w:rsid w:val="00B36907"/>
    <w:rsid w:val="00B36AE9"/>
    <w:rsid w:val="00B376F1"/>
    <w:rsid w:val="00B376F4"/>
    <w:rsid w:val="00B3775D"/>
    <w:rsid w:val="00B37781"/>
    <w:rsid w:val="00B37962"/>
    <w:rsid w:val="00B379D0"/>
    <w:rsid w:val="00B37A62"/>
    <w:rsid w:val="00B37B87"/>
    <w:rsid w:val="00B37D74"/>
    <w:rsid w:val="00B400F7"/>
    <w:rsid w:val="00B40205"/>
    <w:rsid w:val="00B402C8"/>
    <w:rsid w:val="00B4061C"/>
    <w:rsid w:val="00B406FB"/>
    <w:rsid w:val="00B40A6A"/>
    <w:rsid w:val="00B40A95"/>
    <w:rsid w:val="00B40EEE"/>
    <w:rsid w:val="00B40F2E"/>
    <w:rsid w:val="00B41003"/>
    <w:rsid w:val="00B4121A"/>
    <w:rsid w:val="00B412EE"/>
    <w:rsid w:val="00B41890"/>
    <w:rsid w:val="00B41B00"/>
    <w:rsid w:val="00B420E3"/>
    <w:rsid w:val="00B422AD"/>
    <w:rsid w:val="00B42328"/>
    <w:rsid w:val="00B424E9"/>
    <w:rsid w:val="00B4284E"/>
    <w:rsid w:val="00B42B82"/>
    <w:rsid w:val="00B42E51"/>
    <w:rsid w:val="00B42F4C"/>
    <w:rsid w:val="00B42F8D"/>
    <w:rsid w:val="00B431F7"/>
    <w:rsid w:val="00B43237"/>
    <w:rsid w:val="00B434EF"/>
    <w:rsid w:val="00B436F6"/>
    <w:rsid w:val="00B43785"/>
    <w:rsid w:val="00B43A0C"/>
    <w:rsid w:val="00B43CA5"/>
    <w:rsid w:val="00B43D71"/>
    <w:rsid w:val="00B43E24"/>
    <w:rsid w:val="00B43E29"/>
    <w:rsid w:val="00B44238"/>
    <w:rsid w:val="00B4427B"/>
    <w:rsid w:val="00B44309"/>
    <w:rsid w:val="00B4476F"/>
    <w:rsid w:val="00B44837"/>
    <w:rsid w:val="00B4491B"/>
    <w:rsid w:val="00B450D1"/>
    <w:rsid w:val="00B45166"/>
    <w:rsid w:val="00B451FE"/>
    <w:rsid w:val="00B4527B"/>
    <w:rsid w:val="00B45373"/>
    <w:rsid w:val="00B45697"/>
    <w:rsid w:val="00B45A6A"/>
    <w:rsid w:val="00B46175"/>
    <w:rsid w:val="00B4649F"/>
    <w:rsid w:val="00B467E6"/>
    <w:rsid w:val="00B46832"/>
    <w:rsid w:val="00B469AB"/>
    <w:rsid w:val="00B46CD8"/>
    <w:rsid w:val="00B46D7A"/>
    <w:rsid w:val="00B46E61"/>
    <w:rsid w:val="00B473E4"/>
    <w:rsid w:val="00B47665"/>
    <w:rsid w:val="00B4770F"/>
    <w:rsid w:val="00B4779C"/>
    <w:rsid w:val="00B47819"/>
    <w:rsid w:val="00B47AA7"/>
    <w:rsid w:val="00B47BF1"/>
    <w:rsid w:val="00B47BF5"/>
    <w:rsid w:val="00B47D1F"/>
    <w:rsid w:val="00B47DC8"/>
    <w:rsid w:val="00B47F14"/>
    <w:rsid w:val="00B50009"/>
    <w:rsid w:val="00B502F3"/>
    <w:rsid w:val="00B5032F"/>
    <w:rsid w:val="00B504CD"/>
    <w:rsid w:val="00B5065E"/>
    <w:rsid w:val="00B50934"/>
    <w:rsid w:val="00B509A6"/>
    <w:rsid w:val="00B509B6"/>
    <w:rsid w:val="00B50A94"/>
    <w:rsid w:val="00B50AFB"/>
    <w:rsid w:val="00B50B5C"/>
    <w:rsid w:val="00B50BAE"/>
    <w:rsid w:val="00B50DF0"/>
    <w:rsid w:val="00B50DFF"/>
    <w:rsid w:val="00B50EE5"/>
    <w:rsid w:val="00B511C5"/>
    <w:rsid w:val="00B5122F"/>
    <w:rsid w:val="00B512C3"/>
    <w:rsid w:val="00B51A00"/>
    <w:rsid w:val="00B51A24"/>
    <w:rsid w:val="00B51AF3"/>
    <w:rsid w:val="00B51B30"/>
    <w:rsid w:val="00B51B36"/>
    <w:rsid w:val="00B51BF9"/>
    <w:rsid w:val="00B51FEE"/>
    <w:rsid w:val="00B5205F"/>
    <w:rsid w:val="00B52357"/>
    <w:rsid w:val="00B52AC0"/>
    <w:rsid w:val="00B52C55"/>
    <w:rsid w:val="00B52CF2"/>
    <w:rsid w:val="00B52D0F"/>
    <w:rsid w:val="00B52F9C"/>
    <w:rsid w:val="00B530F9"/>
    <w:rsid w:val="00B53696"/>
    <w:rsid w:val="00B5370C"/>
    <w:rsid w:val="00B5382B"/>
    <w:rsid w:val="00B541CD"/>
    <w:rsid w:val="00B541F9"/>
    <w:rsid w:val="00B54344"/>
    <w:rsid w:val="00B544B6"/>
    <w:rsid w:val="00B5457A"/>
    <w:rsid w:val="00B545A1"/>
    <w:rsid w:val="00B5464F"/>
    <w:rsid w:val="00B54730"/>
    <w:rsid w:val="00B54B22"/>
    <w:rsid w:val="00B54DA1"/>
    <w:rsid w:val="00B55169"/>
    <w:rsid w:val="00B5546D"/>
    <w:rsid w:val="00B554AC"/>
    <w:rsid w:val="00B55640"/>
    <w:rsid w:val="00B55EC3"/>
    <w:rsid w:val="00B5656B"/>
    <w:rsid w:val="00B568D2"/>
    <w:rsid w:val="00B56DA4"/>
    <w:rsid w:val="00B56E6F"/>
    <w:rsid w:val="00B56F6D"/>
    <w:rsid w:val="00B57102"/>
    <w:rsid w:val="00B5738A"/>
    <w:rsid w:val="00B575AA"/>
    <w:rsid w:val="00B5766C"/>
    <w:rsid w:val="00B57848"/>
    <w:rsid w:val="00B57970"/>
    <w:rsid w:val="00B579B3"/>
    <w:rsid w:val="00B57A10"/>
    <w:rsid w:val="00B57A62"/>
    <w:rsid w:val="00B57B28"/>
    <w:rsid w:val="00B57ED3"/>
    <w:rsid w:val="00B60117"/>
    <w:rsid w:val="00B6034B"/>
    <w:rsid w:val="00B6062B"/>
    <w:rsid w:val="00B606A0"/>
    <w:rsid w:val="00B606C3"/>
    <w:rsid w:val="00B60B1B"/>
    <w:rsid w:val="00B60BD4"/>
    <w:rsid w:val="00B60D51"/>
    <w:rsid w:val="00B60E3C"/>
    <w:rsid w:val="00B60EC4"/>
    <w:rsid w:val="00B60FA6"/>
    <w:rsid w:val="00B6104B"/>
    <w:rsid w:val="00B61115"/>
    <w:rsid w:val="00B6131D"/>
    <w:rsid w:val="00B61631"/>
    <w:rsid w:val="00B61643"/>
    <w:rsid w:val="00B61DF2"/>
    <w:rsid w:val="00B61E81"/>
    <w:rsid w:val="00B61F44"/>
    <w:rsid w:val="00B61FA0"/>
    <w:rsid w:val="00B620E1"/>
    <w:rsid w:val="00B620E3"/>
    <w:rsid w:val="00B62201"/>
    <w:rsid w:val="00B62958"/>
    <w:rsid w:val="00B62982"/>
    <w:rsid w:val="00B629A7"/>
    <w:rsid w:val="00B62B4A"/>
    <w:rsid w:val="00B62D68"/>
    <w:rsid w:val="00B6305B"/>
    <w:rsid w:val="00B632E5"/>
    <w:rsid w:val="00B6371A"/>
    <w:rsid w:val="00B6376B"/>
    <w:rsid w:val="00B63803"/>
    <w:rsid w:val="00B638FE"/>
    <w:rsid w:val="00B63CF3"/>
    <w:rsid w:val="00B63D9F"/>
    <w:rsid w:val="00B63EE0"/>
    <w:rsid w:val="00B641D2"/>
    <w:rsid w:val="00B643BE"/>
    <w:rsid w:val="00B644E3"/>
    <w:rsid w:val="00B649F3"/>
    <w:rsid w:val="00B64AD3"/>
    <w:rsid w:val="00B64AF3"/>
    <w:rsid w:val="00B64C1A"/>
    <w:rsid w:val="00B64CC4"/>
    <w:rsid w:val="00B64ED8"/>
    <w:rsid w:val="00B64F3C"/>
    <w:rsid w:val="00B65380"/>
    <w:rsid w:val="00B6557D"/>
    <w:rsid w:val="00B65736"/>
    <w:rsid w:val="00B65B86"/>
    <w:rsid w:val="00B65E3F"/>
    <w:rsid w:val="00B65ED7"/>
    <w:rsid w:val="00B660DE"/>
    <w:rsid w:val="00B66130"/>
    <w:rsid w:val="00B66141"/>
    <w:rsid w:val="00B6620F"/>
    <w:rsid w:val="00B663D2"/>
    <w:rsid w:val="00B664D0"/>
    <w:rsid w:val="00B66693"/>
    <w:rsid w:val="00B6685B"/>
    <w:rsid w:val="00B66921"/>
    <w:rsid w:val="00B66A75"/>
    <w:rsid w:val="00B66AED"/>
    <w:rsid w:val="00B66D8A"/>
    <w:rsid w:val="00B66E00"/>
    <w:rsid w:val="00B66F7F"/>
    <w:rsid w:val="00B671D6"/>
    <w:rsid w:val="00B672AF"/>
    <w:rsid w:val="00B673A1"/>
    <w:rsid w:val="00B674E4"/>
    <w:rsid w:val="00B675D4"/>
    <w:rsid w:val="00B67637"/>
    <w:rsid w:val="00B676E3"/>
    <w:rsid w:val="00B679B8"/>
    <w:rsid w:val="00B67A02"/>
    <w:rsid w:val="00B67C1D"/>
    <w:rsid w:val="00B67C69"/>
    <w:rsid w:val="00B67D4B"/>
    <w:rsid w:val="00B67F29"/>
    <w:rsid w:val="00B67F6A"/>
    <w:rsid w:val="00B70006"/>
    <w:rsid w:val="00B7002F"/>
    <w:rsid w:val="00B701E0"/>
    <w:rsid w:val="00B70287"/>
    <w:rsid w:val="00B70368"/>
    <w:rsid w:val="00B70803"/>
    <w:rsid w:val="00B70A05"/>
    <w:rsid w:val="00B70A2D"/>
    <w:rsid w:val="00B70CFF"/>
    <w:rsid w:val="00B70D3F"/>
    <w:rsid w:val="00B70DBF"/>
    <w:rsid w:val="00B70FE7"/>
    <w:rsid w:val="00B71119"/>
    <w:rsid w:val="00B71315"/>
    <w:rsid w:val="00B713E6"/>
    <w:rsid w:val="00B71415"/>
    <w:rsid w:val="00B71DC7"/>
    <w:rsid w:val="00B71FB3"/>
    <w:rsid w:val="00B72154"/>
    <w:rsid w:val="00B7220F"/>
    <w:rsid w:val="00B72337"/>
    <w:rsid w:val="00B7264E"/>
    <w:rsid w:val="00B72659"/>
    <w:rsid w:val="00B7276C"/>
    <w:rsid w:val="00B727B0"/>
    <w:rsid w:val="00B72A10"/>
    <w:rsid w:val="00B72AB2"/>
    <w:rsid w:val="00B72CF2"/>
    <w:rsid w:val="00B72FF9"/>
    <w:rsid w:val="00B73082"/>
    <w:rsid w:val="00B73231"/>
    <w:rsid w:val="00B73449"/>
    <w:rsid w:val="00B7352F"/>
    <w:rsid w:val="00B73917"/>
    <w:rsid w:val="00B73B69"/>
    <w:rsid w:val="00B73C20"/>
    <w:rsid w:val="00B73E3A"/>
    <w:rsid w:val="00B7409E"/>
    <w:rsid w:val="00B742A2"/>
    <w:rsid w:val="00B74469"/>
    <w:rsid w:val="00B74863"/>
    <w:rsid w:val="00B75070"/>
    <w:rsid w:val="00B75381"/>
    <w:rsid w:val="00B75423"/>
    <w:rsid w:val="00B75428"/>
    <w:rsid w:val="00B75498"/>
    <w:rsid w:val="00B7554E"/>
    <w:rsid w:val="00B756E2"/>
    <w:rsid w:val="00B759C9"/>
    <w:rsid w:val="00B75A31"/>
    <w:rsid w:val="00B75BE2"/>
    <w:rsid w:val="00B75C7B"/>
    <w:rsid w:val="00B75D55"/>
    <w:rsid w:val="00B763CB"/>
    <w:rsid w:val="00B7662F"/>
    <w:rsid w:val="00B767AB"/>
    <w:rsid w:val="00B76A20"/>
    <w:rsid w:val="00B76ED4"/>
    <w:rsid w:val="00B774D3"/>
    <w:rsid w:val="00B77B65"/>
    <w:rsid w:val="00B77CDE"/>
    <w:rsid w:val="00B77D34"/>
    <w:rsid w:val="00B77F47"/>
    <w:rsid w:val="00B77F5C"/>
    <w:rsid w:val="00B802E2"/>
    <w:rsid w:val="00B80442"/>
    <w:rsid w:val="00B8088E"/>
    <w:rsid w:val="00B80C0D"/>
    <w:rsid w:val="00B811C9"/>
    <w:rsid w:val="00B814B2"/>
    <w:rsid w:val="00B8151F"/>
    <w:rsid w:val="00B81682"/>
    <w:rsid w:val="00B816FE"/>
    <w:rsid w:val="00B81712"/>
    <w:rsid w:val="00B8185B"/>
    <w:rsid w:val="00B81998"/>
    <w:rsid w:val="00B8199E"/>
    <w:rsid w:val="00B81A4F"/>
    <w:rsid w:val="00B81A76"/>
    <w:rsid w:val="00B81BBC"/>
    <w:rsid w:val="00B822DE"/>
    <w:rsid w:val="00B8231A"/>
    <w:rsid w:val="00B8254A"/>
    <w:rsid w:val="00B82626"/>
    <w:rsid w:val="00B82662"/>
    <w:rsid w:val="00B826C2"/>
    <w:rsid w:val="00B82880"/>
    <w:rsid w:val="00B8290C"/>
    <w:rsid w:val="00B82A0F"/>
    <w:rsid w:val="00B82A78"/>
    <w:rsid w:val="00B82BD1"/>
    <w:rsid w:val="00B82C79"/>
    <w:rsid w:val="00B82CB8"/>
    <w:rsid w:val="00B82D0D"/>
    <w:rsid w:val="00B83000"/>
    <w:rsid w:val="00B831C0"/>
    <w:rsid w:val="00B832F3"/>
    <w:rsid w:val="00B833C4"/>
    <w:rsid w:val="00B8343F"/>
    <w:rsid w:val="00B8355D"/>
    <w:rsid w:val="00B836BE"/>
    <w:rsid w:val="00B83799"/>
    <w:rsid w:val="00B8384A"/>
    <w:rsid w:val="00B838E6"/>
    <w:rsid w:val="00B83A00"/>
    <w:rsid w:val="00B83A7D"/>
    <w:rsid w:val="00B83B14"/>
    <w:rsid w:val="00B84162"/>
    <w:rsid w:val="00B84435"/>
    <w:rsid w:val="00B8457E"/>
    <w:rsid w:val="00B84B4E"/>
    <w:rsid w:val="00B84B88"/>
    <w:rsid w:val="00B84D20"/>
    <w:rsid w:val="00B84F27"/>
    <w:rsid w:val="00B84F68"/>
    <w:rsid w:val="00B851FF"/>
    <w:rsid w:val="00B8534B"/>
    <w:rsid w:val="00B8540F"/>
    <w:rsid w:val="00B85556"/>
    <w:rsid w:val="00B8559A"/>
    <w:rsid w:val="00B855B5"/>
    <w:rsid w:val="00B856E8"/>
    <w:rsid w:val="00B85AB4"/>
    <w:rsid w:val="00B85FF8"/>
    <w:rsid w:val="00B8626D"/>
    <w:rsid w:val="00B86289"/>
    <w:rsid w:val="00B863F2"/>
    <w:rsid w:val="00B8649F"/>
    <w:rsid w:val="00B865CF"/>
    <w:rsid w:val="00B86CB0"/>
    <w:rsid w:val="00B86F80"/>
    <w:rsid w:val="00B86FA5"/>
    <w:rsid w:val="00B8723A"/>
    <w:rsid w:val="00B87CB2"/>
    <w:rsid w:val="00B87EDC"/>
    <w:rsid w:val="00B87F03"/>
    <w:rsid w:val="00B9031B"/>
    <w:rsid w:val="00B9034F"/>
    <w:rsid w:val="00B90722"/>
    <w:rsid w:val="00B90E09"/>
    <w:rsid w:val="00B90E9C"/>
    <w:rsid w:val="00B912B0"/>
    <w:rsid w:val="00B919B1"/>
    <w:rsid w:val="00B91A28"/>
    <w:rsid w:val="00B91A88"/>
    <w:rsid w:val="00B91C13"/>
    <w:rsid w:val="00B91C20"/>
    <w:rsid w:val="00B91CA0"/>
    <w:rsid w:val="00B91E8E"/>
    <w:rsid w:val="00B91EDC"/>
    <w:rsid w:val="00B926E5"/>
    <w:rsid w:val="00B929A0"/>
    <w:rsid w:val="00B929F5"/>
    <w:rsid w:val="00B92AED"/>
    <w:rsid w:val="00B92B37"/>
    <w:rsid w:val="00B92BD7"/>
    <w:rsid w:val="00B9301F"/>
    <w:rsid w:val="00B932A8"/>
    <w:rsid w:val="00B936AF"/>
    <w:rsid w:val="00B9372E"/>
    <w:rsid w:val="00B937FF"/>
    <w:rsid w:val="00B93949"/>
    <w:rsid w:val="00B93A44"/>
    <w:rsid w:val="00B93F7B"/>
    <w:rsid w:val="00B9431B"/>
    <w:rsid w:val="00B94707"/>
    <w:rsid w:val="00B947E6"/>
    <w:rsid w:val="00B94804"/>
    <w:rsid w:val="00B94CEF"/>
    <w:rsid w:val="00B94DC5"/>
    <w:rsid w:val="00B94EC6"/>
    <w:rsid w:val="00B95365"/>
    <w:rsid w:val="00B954B6"/>
    <w:rsid w:val="00B957C9"/>
    <w:rsid w:val="00B95BB5"/>
    <w:rsid w:val="00B95C13"/>
    <w:rsid w:val="00B95F35"/>
    <w:rsid w:val="00B961D4"/>
    <w:rsid w:val="00B963D2"/>
    <w:rsid w:val="00B96487"/>
    <w:rsid w:val="00B964DA"/>
    <w:rsid w:val="00B967BA"/>
    <w:rsid w:val="00B96BA9"/>
    <w:rsid w:val="00B96C0C"/>
    <w:rsid w:val="00B96D86"/>
    <w:rsid w:val="00B96DD7"/>
    <w:rsid w:val="00B96F1A"/>
    <w:rsid w:val="00B96FD2"/>
    <w:rsid w:val="00B97325"/>
    <w:rsid w:val="00B973DC"/>
    <w:rsid w:val="00B97601"/>
    <w:rsid w:val="00B9767F"/>
    <w:rsid w:val="00B97AA9"/>
    <w:rsid w:val="00B97F54"/>
    <w:rsid w:val="00BA0040"/>
    <w:rsid w:val="00BA0051"/>
    <w:rsid w:val="00BA02FE"/>
    <w:rsid w:val="00BA0462"/>
    <w:rsid w:val="00BA059C"/>
    <w:rsid w:val="00BA05AC"/>
    <w:rsid w:val="00BA08FA"/>
    <w:rsid w:val="00BA0907"/>
    <w:rsid w:val="00BA0909"/>
    <w:rsid w:val="00BA09A5"/>
    <w:rsid w:val="00BA09C8"/>
    <w:rsid w:val="00BA0A69"/>
    <w:rsid w:val="00BA0C8A"/>
    <w:rsid w:val="00BA0E80"/>
    <w:rsid w:val="00BA0ECC"/>
    <w:rsid w:val="00BA0F55"/>
    <w:rsid w:val="00BA10D8"/>
    <w:rsid w:val="00BA12F5"/>
    <w:rsid w:val="00BA1831"/>
    <w:rsid w:val="00BA1933"/>
    <w:rsid w:val="00BA19A4"/>
    <w:rsid w:val="00BA19ED"/>
    <w:rsid w:val="00BA1A77"/>
    <w:rsid w:val="00BA1E80"/>
    <w:rsid w:val="00BA224C"/>
    <w:rsid w:val="00BA2326"/>
    <w:rsid w:val="00BA29C7"/>
    <w:rsid w:val="00BA2F5E"/>
    <w:rsid w:val="00BA30FE"/>
    <w:rsid w:val="00BA32E0"/>
    <w:rsid w:val="00BA331B"/>
    <w:rsid w:val="00BA3563"/>
    <w:rsid w:val="00BA356D"/>
    <w:rsid w:val="00BA38E2"/>
    <w:rsid w:val="00BA398C"/>
    <w:rsid w:val="00BA3B51"/>
    <w:rsid w:val="00BA3E76"/>
    <w:rsid w:val="00BA3F57"/>
    <w:rsid w:val="00BA411B"/>
    <w:rsid w:val="00BA417F"/>
    <w:rsid w:val="00BA423E"/>
    <w:rsid w:val="00BA42A4"/>
    <w:rsid w:val="00BA444E"/>
    <w:rsid w:val="00BA4882"/>
    <w:rsid w:val="00BA498A"/>
    <w:rsid w:val="00BA4E78"/>
    <w:rsid w:val="00BA4ED1"/>
    <w:rsid w:val="00BA4EFB"/>
    <w:rsid w:val="00BA50F9"/>
    <w:rsid w:val="00BA50FB"/>
    <w:rsid w:val="00BA56C0"/>
    <w:rsid w:val="00BA5946"/>
    <w:rsid w:val="00BA5AA3"/>
    <w:rsid w:val="00BA5BD7"/>
    <w:rsid w:val="00BA5CEC"/>
    <w:rsid w:val="00BA5FAB"/>
    <w:rsid w:val="00BA60D4"/>
    <w:rsid w:val="00BA6230"/>
    <w:rsid w:val="00BA6299"/>
    <w:rsid w:val="00BA632B"/>
    <w:rsid w:val="00BA6380"/>
    <w:rsid w:val="00BA6464"/>
    <w:rsid w:val="00BA680E"/>
    <w:rsid w:val="00BA6817"/>
    <w:rsid w:val="00BA681B"/>
    <w:rsid w:val="00BA6A75"/>
    <w:rsid w:val="00BA6BDF"/>
    <w:rsid w:val="00BA6C49"/>
    <w:rsid w:val="00BA6D13"/>
    <w:rsid w:val="00BA6F68"/>
    <w:rsid w:val="00BA7061"/>
    <w:rsid w:val="00BA74E8"/>
    <w:rsid w:val="00BA7611"/>
    <w:rsid w:val="00BA7974"/>
    <w:rsid w:val="00BA7B7C"/>
    <w:rsid w:val="00BB0028"/>
    <w:rsid w:val="00BB0073"/>
    <w:rsid w:val="00BB00B6"/>
    <w:rsid w:val="00BB00D3"/>
    <w:rsid w:val="00BB0155"/>
    <w:rsid w:val="00BB0299"/>
    <w:rsid w:val="00BB031B"/>
    <w:rsid w:val="00BB04F2"/>
    <w:rsid w:val="00BB0897"/>
    <w:rsid w:val="00BB08F7"/>
    <w:rsid w:val="00BB0AE1"/>
    <w:rsid w:val="00BB0B39"/>
    <w:rsid w:val="00BB0BAE"/>
    <w:rsid w:val="00BB0C44"/>
    <w:rsid w:val="00BB0D1B"/>
    <w:rsid w:val="00BB0E23"/>
    <w:rsid w:val="00BB0FAF"/>
    <w:rsid w:val="00BB116E"/>
    <w:rsid w:val="00BB1363"/>
    <w:rsid w:val="00BB170C"/>
    <w:rsid w:val="00BB178E"/>
    <w:rsid w:val="00BB17F7"/>
    <w:rsid w:val="00BB1B43"/>
    <w:rsid w:val="00BB1BD5"/>
    <w:rsid w:val="00BB1C1B"/>
    <w:rsid w:val="00BB206B"/>
    <w:rsid w:val="00BB2853"/>
    <w:rsid w:val="00BB28CF"/>
    <w:rsid w:val="00BB2914"/>
    <w:rsid w:val="00BB2952"/>
    <w:rsid w:val="00BB2B25"/>
    <w:rsid w:val="00BB2B54"/>
    <w:rsid w:val="00BB2BC1"/>
    <w:rsid w:val="00BB2D8F"/>
    <w:rsid w:val="00BB3245"/>
    <w:rsid w:val="00BB327F"/>
    <w:rsid w:val="00BB34FB"/>
    <w:rsid w:val="00BB3505"/>
    <w:rsid w:val="00BB3578"/>
    <w:rsid w:val="00BB369B"/>
    <w:rsid w:val="00BB384B"/>
    <w:rsid w:val="00BB38C9"/>
    <w:rsid w:val="00BB39AA"/>
    <w:rsid w:val="00BB3A35"/>
    <w:rsid w:val="00BB3E28"/>
    <w:rsid w:val="00BB3E66"/>
    <w:rsid w:val="00BB41FC"/>
    <w:rsid w:val="00BB4387"/>
    <w:rsid w:val="00BB440F"/>
    <w:rsid w:val="00BB4527"/>
    <w:rsid w:val="00BB45AC"/>
    <w:rsid w:val="00BB4833"/>
    <w:rsid w:val="00BB4864"/>
    <w:rsid w:val="00BB48BF"/>
    <w:rsid w:val="00BB4B26"/>
    <w:rsid w:val="00BB4C41"/>
    <w:rsid w:val="00BB4E2A"/>
    <w:rsid w:val="00BB4FC5"/>
    <w:rsid w:val="00BB50B7"/>
    <w:rsid w:val="00BB5715"/>
    <w:rsid w:val="00BB5CF8"/>
    <w:rsid w:val="00BB619E"/>
    <w:rsid w:val="00BB646E"/>
    <w:rsid w:val="00BB6733"/>
    <w:rsid w:val="00BB6743"/>
    <w:rsid w:val="00BB6804"/>
    <w:rsid w:val="00BB68CA"/>
    <w:rsid w:val="00BB6CF8"/>
    <w:rsid w:val="00BB6D0F"/>
    <w:rsid w:val="00BB6DFE"/>
    <w:rsid w:val="00BB7082"/>
    <w:rsid w:val="00BB71CB"/>
    <w:rsid w:val="00BB7550"/>
    <w:rsid w:val="00BB764F"/>
    <w:rsid w:val="00BB7A7E"/>
    <w:rsid w:val="00BB7AA4"/>
    <w:rsid w:val="00BB7AC8"/>
    <w:rsid w:val="00BB7C93"/>
    <w:rsid w:val="00BB7D1A"/>
    <w:rsid w:val="00BB7DB6"/>
    <w:rsid w:val="00BB7DC9"/>
    <w:rsid w:val="00BC02E8"/>
    <w:rsid w:val="00BC05C3"/>
    <w:rsid w:val="00BC0699"/>
    <w:rsid w:val="00BC078B"/>
    <w:rsid w:val="00BC07D9"/>
    <w:rsid w:val="00BC09E5"/>
    <w:rsid w:val="00BC0A03"/>
    <w:rsid w:val="00BC0B18"/>
    <w:rsid w:val="00BC1174"/>
    <w:rsid w:val="00BC144D"/>
    <w:rsid w:val="00BC1514"/>
    <w:rsid w:val="00BC1617"/>
    <w:rsid w:val="00BC17CF"/>
    <w:rsid w:val="00BC189A"/>
    <w:rsid w:val="00BC197C"/>
    <w:rsid w:val="00BC197F"/>
    <w:rsid w:val="00BC1988"/>
    <w:rsid w:val="00BC1A57"/>
    <w:rsid w:val="00BC20B8"/>
    <w:rsid w:val="00BC22B5"/>
    <w:rsid w:val="00BC27C7"/>
    <w:rsid w:val="00BC29C9"/>
    <w:rsid w:val="00BC2B39"/>
    <w:rsid w:val="00BC2C23"/>
    <w:rsid w:val="00BC2D56"/>
    <w:rsid w:val="00BC2DA1"/>
    <w:rsid w:val="00BC2FDD"/>
    <w:rsid w:val="00BC30C2"/>
    <w:rsid w:val="00BC3123"/>
    <w:rsid w:val="00BC319D"/>
    <w:rsid w:val="00BC32A5"/>
    <w:rsid w:val="00BC38BF"/>
    <w:rsid w:val="00BC3CE2"/>
    <w:rsid w:val="00BC3CE3"/>
    <w:rsid w:val="00BC3E0B"/>
    <w:rsid w:val="00BC40B1"/>
    <w:rsid w:val="00BC43A5"/>
    <w:rsid w:val="00BC454C"/>
    <w:rsid w:val="00BC47D4"/>
    <w:rsid w:val="00BC47F2"/>
    <w:rsid w:val="00BC49F7"/>
    <w:rsid w:val="00BC4A3E"/>
    <w:rsid w:val="00BC4D6F"/>
    <w:rsid w:val="00BC4D73"/>
    <w:rsid w:val="00BC4EF3"/>
    <w:rsid w:val="00BC4FB9"/>
    <w:rsid w:val="00BC5043"/>
    <w:rsid w:val="00BC522B"/>
    <w:rsid w:val="00BC5475"/>
    <w:rsid w:val="00BC56B3"/>
    <w:rsid w:val="00BC5706"/>
    <w:rsid w:val="00BC5713"/>
    <w:rsid w:val="00BC5A40"/>
    <w:rsid w:val="00BC5AD9"/>
    <w:rsid w:val="00BC5E2A"/>
    <w:rsid w:val="00BC6084"/>
    <w:rsid w:val="00BC6192"/>
    <w:rsid w:val="00BC648A"/>
    <w:rsid w:val="00BC648F"/>
    <w:rsid w:val="00BC6534"/>
    <w:rsid w:val="00BC6830"/>
    <w:rsid w:val="00BC69F6"/>
    <w:rsid w:val="00BC6D95"/>
    <w:rsid w:val="00BC6EEA"/>
    <w:rsid w:val="00BC7068"/>
    <w:rsid w:val="00BC7214"/>
    <w:rsid w:val="00BC72A7"/>
    <w:rsid w:val="00BC7412"/>
    <w:rsid w:val="00BC7820"/>
    <w:rsid w:val="00BC7B7A"/>
    <w:rsid w:val="00BC7CA4"/>
    <w:rsid w:val="00BD04CC"/>
    <w:rsid w:val="00BD055D"/>
    <w:rsid w:val="00BD0611"/>
    <w:rsid w:val="00BD0697"/>
    <w:rsid w:val="00BD0A16"/>
    <w:rsid w:val="00BD0AAF"/>
    <w:rsid w:val="00BD1069"/>
    <w:rsid w:val="00BD10E9"/>
    <w:rsid w:val="00BD130D"/>
    <w:rsid w:val="00BD15EE"/>
    <w:rsid w:val="00BD1752"/>
    <w:rsid w:val="00BD1753"/>
    <w:rsid w:val="00BD17E1"/>
    <w:rsid w:val="00BD181A"/>
    <w:rsid w:val="00BD18FC"/>
    <w:rsid w:val="00BD1A8C"/>
    <w:rsid w:val="00BD1A98"/>
    <w:rsid w:val="00BD1C46"/>
    <w:rsid w:val="00BD1D4E"/>
    <w:rsid w:val="00BD1F61"/>
    <w:rsid w:val="00BD2067"/>
    <w:rsid w:val="00BD20AA"/>
    <w:rsid w:val="00BD219E"/>
    <w:rsid w:val="00BD2204"/>
    <w:rsid w:val="00BD2255"/>
    <w:rsid w:val="00BD2356"/>
    <w:rsid w:val="00BD278D"/>
    <w:rsid w:val="00BD27F4"/>
    <w:rsid w:val="00BD2879"/>
    <w:rsid w:val="00BD2B35"/>
    <w:rsid w:val="00BD2C94"/>
    <w:rsid w:val="00BD2C97"/>
    <w:rsid w:val="00BD2DD7"/>
    <w:rsid w:val="00BD2FC8"/>
    <w:rsid w:val="00BD30C3"/>
    <w:rsid w:val="00BD35BA"/>
    <w:rsid w:val="00BD3AFB"/>
    <w:rsid w:val="00BD3EA3"/>
    <w:rsid w:val="00BD42BA"/>
    <w:rsid w:val="00BD4340"/>
    <w:rsid w:val="00BD465B"/>
    <w:rsid w:val="00BD4690"/>
    <w:rsid w:val="00BD48D3"/>
    <w:rsid w:val="00BD49D2"/>
    <w:rsid w:val="00BD4D8B"/>
    <w:rsid w:val="00BD4DE4"/>
    <w:rsid w:val="00BD4F15"/>
    <w:rsid w:val="00BD4F1C"/>
    <w:rsid w:val="00BD4F6C"/>
    <w:rsid w:val="00BD5085"/>
    <w:rsid w:val="00BD534A"/>
    <w:rsid w:val="00BD53BE"/>
    <w:rsid w:val="00BD5524"/>
    <w:rsid w:val="00BD580B"/>
    <w:rsid w:val="00BD5A9C"/>
    <w:rsid w:val="00BD5CBF"/>
    <w:rsid w:val="00BD6030"/>
    <w:rsid w:val="00BD607F"/>
    <w:rsid w:val="00BD60C9"/>
    <w:rsid w:val="00BD6134"/>
    <w:rsid w:val="00BD626E"/>
    <w:rsid w:val="00BD6559"/>
    <w:rsid w:val="00BD6B6C"/>
    <w:rsid w:val="00BD6D52"/>
    <w:rsid w:val="00BD6DF6"/>
    <w:rsid w:val="00BD6E37"/>
    <w:rsid w:val="00BD7070"/>
    <w:rsid w:val="00BD71EC"/>
    <w:rsid w:val="00BD74FC"/>
    <w:rsid w:val="00BD7794"/>
    <w:rsid w:val="00BD78E0"/>
    <w:rsid w:val="00BD7AD5"/>
    <w:rsid w:val="00BD7CE8"/>
    <w:rsid w:val="00BD7ED9"/>
    <w:rsid w:val="00BE0195"/>
    <w:rsid w:val="00BE02A4"/>
    <w:rsid w:val="00BE0695"/>
    <w:rsid w:val="00BE06E7"/>
    <w:rsid w:val="00BE0D2D"/>
    <w:rsid w:val="00BE0EFE"/>
    <w:rsid w:val="00BE1340"/>
    <w:rsid w:val="00BE13A7"/>
    <w:rsid w:val="00BE186A"/>
    <w:rsid w:val="00BE1B05"/>
    <w:rsid w:val="00BE1B5F"/>
    <w:rsid w:val="00BE1C8F"/>
    <w:rsid w:val="00BE1D48"/>
    <w:rsid w:val="00BE1F8B"/>
    <w:rsid w:val="00BE1F9C"/>
    <w:rsid w:val="00BE21BF"/>
    <w:rsid w:val="00BE249C"/>
    <w:rsid w:val="00BE26BD"/>
    <w:rsid w:val="00BE28BD"/>
    <w:rsid w:val="00BE2A12"/>
    <w:rsid w:val="00BE2ACE"/>
    <w:rsid w:val="00BE2CEE"/>
    <w:rsid w:val="00BE2D7E"/>
    <w:rsid w:val="00BE2F46"/>
    <w:rsid w:val="00BE3454"/>
    <w:rsid w:val="00BE3526"/>
    <w:rsid w:val="00BE3587"/>
    <w:rsid w:val="00BE3673"/>
    <w:rsid w:val="00BE378E"/>
    <w:rsid w:val="00BE384D"/>
    <w:rsid w:val="00BE3942"/>
    <w:rsid w:val="00BE3B82"/>
    <w:rsid w:val="00BE3CC3"/>
    <w:rsid w:val="00BE3EDC"/>
    <w:rsid w:val="00BE3EF2"/>
    <w:rsid w:val="00BE3F9B"/>
    <w:rsid w:val="00BE4205"/>
    <w:rsid w:val="00BE42D8"/>
    <w:rsid w:val="00BE46BB"/>
    <w:rsid w:val="00BE473A"/>
    <w:rsid w:val="00BE475F"/>
    <w:rsid w:val="00BE486E"/>
    <w:rsid w:val="00BE4A0E"/>
    <w:rsid w:val="00BE4A20"/>
    <w:rsid w:val="00BE4A5E"/>
    <w:rsid w:val="00BE4AF0"/>
    <w:rsid w:val="00BE4CAB"/>
    <w:rsid w:val="00BE4D19"/>
    <w:rsid w:val="00BE4F3D"/>
    <w:rsid w:val="00BE5077"/>
    <w:rsid w:val="00BE518B"/>
    <w:rsid w:val="00BE5753"/>
    <w:rsid w:val="00BE5774"/>
    <w:rsid w:val="00BE59D9"/>
    <w:rsid w:val="00BE5C5B"/>
    <w:rsid w:val="00BE5CAF"/>
    <w:rsid w:val="00BE5E01"/>
    <w:rsid w:val="00BE6041"/>
    <w:rsid w:val="00BE6284"/>
    <w:rsid w:val="00BE62A8"/>
    <w:rsid w:val="00BE6316"/>
    <w:rsid w:val="00BE63F9"/>
    <w:rsid w:val="00BE6909"/>
    <w:rsid w:val="00BE7017"/>
    <w:rsid w:val="00BE71E8"/>
    <w:rsid w:val="00BE7382"/>
    <w:rsid w:val="00BE76EB"/>
    <w:rsid w:val="00BE787A"/>
    <w:rsid w:val="00BF02E4"/>
    <w:rsid w:val="00BF07D6"/>
    <w:rsid w:val="00BF0BDF"/>
    <w:rsid w:val="00BF0CEF"/>
    <w:rsid w:val="00BF0F16"/>
    <w:rsid w:val="00BF1043"/>
    <w:rsid w:val="00BF112D"/>
    <w:rsid w:val="00BF12E5"/>
    <w:rsid w:val="00BF130F"/>
    <w:rsid w:val="00BF1995"/>
    <w:rsid w:val="00BF1AC9"/>
    <w:rsid w:val="00BF1BB3"/>
    <w:rsid w:val="00BF1F29"/>
    <w:rsid w:val="00BF1F8E"/>
    <w:rsid w:val="00BF200C"/>
    <w:rsid w:val="00BF241C"/>
    <w:rsid w:val="00BF2442"/>
    <w:rsid w:val="00BF2447"/>
    <w:rsid w:val="00BF259B"/>
    <w:rsid w:val="00BF29A4"/>
    <w:rsid w:val="00BF2F2A"/>
    <w:rsid w:val="00BF30D3"/>
    <w:rsid w:val="00BF336C"/>
    <w:rsid w:val="00BF353D"/>
    <w:rsid w:val="00BF35D4"/>
    <w:rsid w:val="00BF3652"/>
    <w:rsid w:val="00BF385A"/>
    <w:rsid w:val="00BF3CA6"/>
    <w:rsid w:val="00BF3CD4"/>
    <w:rsid w:val="00BF3F1D"/>
    <w:rsid w:val="00BF4181"/>
    <w:rsid w:val="00BF425E"/>
    <w:rsid w:val="00BF4428"/>
    <w:rsid w:val="00BF44C8"/>
    <w:rsid w:val="00BF4B2A"/>
    <w:rsid w:val="00BF4B5C"/>
    <w:rsid w:val="00BF4C20"/>
    <w:rsid w:val="00BF509E"/>
    <w:rsid w:val="00BF539B"/>
    <w:rsid w:val="00BF53D7"/>
    <w:rsid w:val="00BF5426"/>
    <w:rsid w:val="00BF5893"/>
    <w:rsid w:val="00BF59CF"/>
    <w:rsid w:val="00BF5CAD"/>
    <w:rsid w:val="00BF5D93"/>
    <w:rsid w:val="00BF5E55"/>
    <w:rsid w:val="00BF611C"/>
    <w:rsid w:val="00BF62C1"/>
    <w:rsid w:val="00BF62C6"/>
    <w:rsid w:val="00BF63C7"/>
    <w:rsid w:val="00BF6447"/>
    <w:rsid w:val="00BF64C9"/>
    <w:rsid w:val="00BF6513"/>
    <w:rsid w:val="00BF65A7"/>
    <w:rsid w:val="00BF6765"/>
    <w:rsid w:val="00BF695C"/>
    <w:rsid w:val="00BF6A62"/>
    <w:rsid w:val="00BF6A83"/>
    <w:rsid w:val="00BF6FB2"/>
    <w:rsid w:val="00BF7213"/>
    <w:rsid w:val="00BF7240"/>
    <w:rsid w:val="00BF7246"/>
    <w:rsid w:val="00BF7276"/>
    <w:rsid w:val="00BF7B9E"/>
    <w:rsid w:val="00BF7C0E"/>
    <w:rsid w:val="00BF7C8B"/>
    <w:rsid w:val="00BF7F0C"/>
    <w:rsid w:val="00C00160"/>
    <w:rsid w:val="00C001EC"/>
    <w:rsid w:val="00C004AC"/>
    <w:rsid w:val="00C00831"/>
    <w:rsid w:val="00C009F5"/>
    <w:rsid w:val="00C00F47"/>
    <w:rsid w:val="00C00FAF"/>
    <w:rsid w:val="00C00FB8"/>
    <w:rsid w:val="00C00FD9"/>
    <w:rsid w:val="00C00FED"/>
    <w:rsid w:val="00C0133D"/>
    <w:rsid w:val="00C01388"/>
    <w:rsid w:val="00C014DD"/>
    <w:rsid w:val="00C014FE"/>
    <w:rsid w:val="00C015D1"/>
    <w:rsid w:val="00C016A6"/>
    <w:rsid w:val="00C017CC"/>
    <w:rsid w:val="00C01854"/>
    <w:rsid w:val="00C018DA"/>
    <w:rsid w:val="00C019DE"/>
    <w:rsid w:val="00C01B1A"/>
    <w:rsid w:val="00C01B68"/>
    <w:rsid w:val="00C01BBF"/>
    <w:rsid w:val="00C01D0A"/>
    <w:rsid w:val="00C02289"/>
    <w:rsid w:val="00C028A6"/>
    <w:rsid w:val="00C02C35"/>
    <w:rsid w:val="00C02C5B"/>
    <w:rsid w:val="00C02DD2"/>
    <w:rsid w:val="00C02E06"/>
    <w:rsid w:val="00C03324"/>
    <w:rsid w:val="00C0356D"/>
    <w:rsid w:val="00C03578"/>
    <w:rsid w:val="00C03628"/>
    <w:rsid w:val="00C038C2"/>
    <w:rsid w:val="00C03953"/>
    <w:rsid w:val="00C03B68"/>
    <w:rsid w:val="00C03CDE"/>
    <w:rsid w:val="00C03ED9"/>
    <w:rsid w:val="00C03EF5"/>
    <w:rsid w:val="00C03F52"/>
    <w:rsid w:val="00C04124"/>
    <w:rsid w:val="00C04329"/>
    <w:rsid w:val="00C04779"/>
    <w:rsid w:val="00C04813"/>
    <w:rsid w:val="00C0486A"/>
    <w:rsid w:val="00C04B06"/>
    <w:rsid w:val="00C04B44"/>
    <w:rsid w:val="00C04C49"/>
    <w:rsid w:val="00C04CBA"/>
    <w:rsid w:val="00C04DB6"/>
    <w:rsid w:val="00C05259"/>
    <w:rsid w:val="00C053CE"/>
    <w:rsid w:val="00C05460"/>
    <w:rsid w:val="00C058F4"/>
    <w:rsid w:val="00C05B21"/>
    <w:rsid w:val="00C05B4E"/>
    <w:rsid w:val="00C05D67"/>
    <w:rsid w:val="00C06B7D"/>
    <w:rsid w:val="00C06CC2"/>
    <w:rsid w:val="00C06DB6"/>
    <w:rsid w:val="00C06E65"/>
    <w:rsid w:val="00C06E6E"/>
    <w:rsid w:val="00C07203"/>
    <w:rsid w:val="00C07415"/>
    <w:rsid w:val="00C075E3"/>
    <w:rsid w:val="00C07877"/>
    <w:rsid w:val="00C07A00"/>
    <w:rsid w:val="00C07F01"/>
    <w:rsid w:val="00C10222"/>
    <w:rsid w:val="00C10555"/>
    <w:rsid w:val="00C1090B"/>
    <w:rsid w:val="00C10ABD"/>
    <w:rsid w:val="00C10BBC"/>
    <w:rsid w:val="00C10D49"/>
    <w:rsid w:val="00C10E46"/>
    <w:rsid w:val="00C10FB0"/>
    <w:rsid w:val="00C11145"/>
    <w:rsid w:val="00C111F7"/>
    <w:rsid w:val="00C11212"/>
    <w:rsid w:val="00C112CA"/>
    <w:rsid w:val="00C11358"/>
    <w:rsid w:val="00C11547"/>
    <w:rsid w:val="00C115CB"/>
    <w:rsid w:val="00C116B6"/>
    <w:rsid w:val="00C116C8"/>
    <w:rsid w:val="00C1194E"/>
    <w:rsid w:val="00C11A13"/>
    <w:rsid w:val="00C11A7E"/>
    <w:rsid w:val="00C11ACB"/>
    <w:rsid w:val="00C11B75"/>
    <w:rsid w:val="00C11CA5"/>
    <w:rsid w:val="00C11E7E"/>
    <w:rsid w:val="00C11FD8"/>
    <w:rsid w:val="00C12398"/>
    <w:rsid w:val="00C1243B"/>
    <w:rsid w:val="00C1250E"/>
    <w:rsid w:val="00C1263B"/>
    <w:rsid w:val="00C12663"/>
    <w:rsid w:val="00C12976"/>
    <w:rsid w:val="00C12BB8"/>
    <w:rsid w:val="00C12F07"/>
    <w:rsid w:val="00C12FD5"/>
    <w:rsid w:val="00C131BE"/>
    <w:rsid w:val="00C132C1"/>
    <w:rsid w:val="00C1330C"/>
    <w:rsid w:val="00C13339"/>
    <w:rsid w:val="00C13441"/>
    <w:rsid w:val="00C135C7"/>
    <w:rsid w:val="00C1376D"/>
    <w:rsid w:val="00C137F1"/>
    <w:rsid w:val="00C13863"/>
    <w:rsid w:val="00C13943"/>
    <w:rsid w:val="00C13977"/>
    <w:rsid w:val="00C13AE6"/>
    <w:rsid w:val="00C13BFC"/>
    <w:rsid w:val="00C1434C"/>
    <w:rsid w:val="00C14439"/>
    <w:rsid w:val="00C1472E"/>
    <w:rsid w:val="00C14A68"/>
    <w:rsid w:val="00C14C0C"/>
    <w:rsid w:val="00C14F74"/>
    <w:rsid w:val="00C153EB"/>
    <w:rsid w:val="00C15469"/>
    <w:rsid w:val="00C154AA"/>
    <w:rsid w:val="00C1551D"/>
    <w:rsid w:val="00C158DC"/>
    <w:rsid w:val="00C1595D"/>
    <w:rsid w:val="00C15B82"/>
    <w:rsid w:val="00C15E87"/>
    <w:rsid w:val="00C15EC3"/>
    <w:rsid w:val="00C15F85"/>
    <w:rsid w:val="00C16171"/>
    <w:rsid w:val="00C16719"/>
    <w:rsid w:val="00C16755"/>
    <w:rsid w:val="00C16890"/>
    <w:rsid w:val="00C16E11"/>
    <w:rsid w:val="00C16F48"/>
    <w:rsid w:val="00C172D6"/>
    <w:rsid w:val="00C17629"/>
    <w:rsid w:val="00C176C4"/>
    <w:rsid w:val="00C178F0"/>
    <w:rsid w:val="00C17B9B"/>
    <w:rsid w:val="00C17C1B"/>
    <w:rsid w:val="00C2019E"/>
    <w:rsid w:val="00C202AA"/>
    <w:rsid w:val="00C20ADF"/>
    <w:rsid w:val="00C20E1A"/>
    <w:rsid w:val="00C2123E"/>
    <w:rsid w:val="00C21865"/>
    <w:rsid w:val="00C21BB2"/>
    <w:rsid w:val="00C21F8D"/>
    <w:rsid w:val="00C21FDC"/>
    <w:rsid w:val="00C22185"/>
    <w:rsid w:val="00C2233F"/>
    <w:rsid w:val="00C22359"/>
    <w:rsid w:val="00C22549"/>
    <w:rsid w:val="00C225BF"/>
    <w:rsid w:val="00C22B99"/>
    <w:rsid w:val="00C22D5F"/>
    <w:rsid w:val="00C22DF2"/>
    <w:rsid w:val="00C23112"/>
    <w:rsid w:val="00C23496"/>
    <w:rsid w:val="00C2356C"/>
    <w:rsid w:val="00C23AA9"/>
    <w:rsid w:val="00C23E5C"/>
    <w:rsid w:val="00C23F10"/>
    <w:rsid w:val="00C23F6B"/>
    <w:rsid w:val="00C24053"/>
    <w:rsid w:val="00C24099"/>
    <w:rsid w:val="00C2417F"/>
    <w:rsid w:val="00C2420B"/>
    <w:rsid w:val="00C2439B"/>
    <w:rsid w:val="00C24BB1"/>
    <w:rsid w:val="00C24CD7"/>
    <w:rsid w:val="00C24E07"/>
    <w:rsid w:val="00C24E54"/>
    <w:rsid w:val="00C24F17"/>
    <w:rsid w:val="00C250F2"/>
    <w:rsid w:val="00C251B7"/>
    <w:rsid w:val="00C251C0"/>
    <w:rsid w:val="00C25505"/>
    <w:rsid w:val="00C25626"/>
    <w:rsid w:val="00C25682"/>
    <w:rsid w:val="00C25A86"/>
    <w:rsid w:val="00C25ACF"/>
    <w:rsid w:val="00C260B3"/>
    <w:rsid w:val="00C262D5"/>
    <w:rsid w:val="00C2637C"/>
    <w:rsid w:val="00C2638C"/>
    <w:rsid w:val="00C26394"/>
    <w:rsid w:val="00C26468"/>
    <w:rsid w:val="00C26615"/>
    <w:rsid w:val="00C266DD"/>
    <w:rsid w:val="00C26702"/>
    <w:rsid w:val="00C26740"/>
    <w:rsid w:val="00C26976"/>
    <w:rsid w:val="00C26AA5"/>
    <w:rsid w:val="00C26AFE"/>
    <w:rsid w:val="00C26B95"/>
    <w:rsid w:val="00C26C7D"/>
    <w:rsid w:val="00C27066"/>
    <w:rsid w:val="00C27191"/>
    <w:rsid w:val="00C27475"/>
    <w:rsid w:val="00C2748F"/>
    <w:rsid w:val="00C27681"/>
    <w:rsid w:val="00C27D92"/>
    <w:rsid w:val="00C27DCD"/>
    <w:rsid w:val="00C27FF2"/>
    <w:rsid w:val="00C301B3"/>
    <w:rsid w:val="00C3031A"/>
    <w:rsid w:val="00C30986"/>
    <w:rsid w:val="00C3098B"/>
    <w:rsid w:val="00C30BF6"/>
    <w:rsid w:val="00C30CD5"/>
    <w:rsid w:val="00C30F32"/>
    <w:rsid w:val="00C30F3C"/>
    <w:rsid w:val="00C31187"/>
    <w:rsid w:val="00C31375"/>
    <w:rsid w:val="00C31A95"/>
    <w:rsid w:val="00C31B21"/>
    <w:rsid w:val="00C3201C"/>
    <w:rsid w:val="00C3224E"/>
    <w:rsid w:val="00C32346"/>
    <w:rsid w:val="00C323A7"/>
    <w:rsid w:val="00C32441"/>
    <w:rsid w:val="00C32632"/>
    <w:rsid w:val="00C32772"/>
    <w:rsid w:val="00C32B82"/>
    <w:rsid w:val="00C32D96"/>
    <w:rsid w:val="00C32ECF"/>
    <w:rsid w:val="00C330EF"/>
    <w:rsid w:val="00C33174"/>
    <w:rsid w:val="00C333CA"/>
    <w:rsid w:val="00C33490"/>
    <w:rsid w:val="00C336A7"/>
    <w:rsid w:val="00C337B7"/>
    <w:rsid w:val="00C33933"/>
    <w:rsid w:val="00C33992"/>
    <w:rsid w:val="00C33A65"/>
    <w:rsid w:val="00C33D30"/>
    <w:rsid w:val="00C33EC5"/>
    <w:rsid w:val="00C33ED4"/>
    <w:rsid w:val="00C3401A"/>
    <w:rsid w:val="00C340A8"/>
    <w:rsid w:val="00C343D8"/>
    <w:rsid w:val="00C34478"/>
    <w:rsid w:val="00C34547"/>
    <w:rsid w:val="00C345D9"/>
    <w:rsid w:val="00C34635"/>
    <w:rsid w:val="00C34686"/>
    <w:rsid w:val="00C34892"/>
    <w:rsid w:val="00C34D1E"/>
    <w:rsid w:val="00C35192"/>
    <w:rsid w:val="00C354F7"/>
    <w:rsid w:val="00C35586"/>
    <w:rsid w:val="00C35717"/>
    <w:rsid w:val="00C3594E"/>
    <w:rsid w:val="00C35992"/>
    <w:rsid w:val="00C35A5F"/>
    <w:rsid w:val="00C35B77"/>
    <w:rsid w:val="00C35C58"/>
    <w:rsid w:val="00C35DA7"/>
    <w:rsid w:val="00C35ED0"/>
    <w:rsid w:val="00C35F33"/>
    <w:rsid w:val="00C35F53"/>
    <w:rsid w:val="00C35FD3"/>
    <w:rsid w:val="00C361B8"/>
    <w:rsid w:val="00C3620C"/>
    <w:rsid w:val="00C36A34"/>
    <w:rsid w:val="00C36A4E"/>
    <w:rsid w:val="00C36CBA"/>
    <w:rsid w:val="00C36DF9"/>
    <w:rsid w:val="00C37082"/>
    <w:rsid w:val="00C37174"/>
    <w:rsid w:val="00C372EF"/>
    <w:rsid w:val="00C37AFE"/>
    <w:rsid w:val="00C37C18"/>
    <w:rsid w:val="00C37E74"/>
    <w:rsid w:val="00C37F6F"/>
    <w:rsid w:val="00C4000C"/>
    <w:rsid w:val="00C4009D"/>
    <w:rsid w:val="00C40130"/>
    <w:rsid w:val="00C404AC"/>
    <w:rsid w:val="00C40572"/>
    <w:rsid w:val="00C407DC"/>
    <w:rsid w:val="00C40ADC"/>
    <w:rsid w:val="00C40CE4"/>
    <w:rsid w:val="00C40DE7"/>
    <w:rsid w:val="00C412FE"/>
    <w:rsid w:val="00C41349"/>
    <w:rsid w:val="00C4160D"/>
    <w:rsid w:val="00C4161C"/>
    <w:rsid w:val="00C41630"/>
    <w:rsid w:val="00C41985"/>
    <w:rsid w:val="00C41AB2"/>
    <w:rsid w:val="00C41BE7"/>
    <w:rsid w:val="00C41D0B"/>
    <w:rsid w:val="00C41E23"/>
    <w:rsid w:val="00C420B6"/>
    <w:rsid w:val="00C42204"/>
    <w:rsid w:val="00C42300"/>
    <w:rsid w:val="00C42475"/>
    <w:rsid w:val="00C425B9"/>
    <w:rsid w:val="00C42752"/>
    <w:rsid w:val="00C428F3"/>
    <w:rsid w:val="00C4290F"/>
    <w:rsid w:val="00C42AAB"/>
    <w:rsid w:val="00C42AC7"/>
    <w:rsid w:val="00C42AD3"/>
    <w:rsid w:val="00C42F64"/>
    <w:rsid w:val="00C43139"/>
    <w:rsid w:val="00C43342"/>
    <w:rsid w:val="00C43373"/>
    <w:rsid w:val="00C43483"/>
    <w:rsid w:val="00C43634"/>
    <w:rsid w:val="00C4368E"/>
    <w:rsid w:val="00C437F0"/>
    <w:rsid w:val="00C43A7B"/>
    <w:rsid w:val="00C43E7F"/>
    <w:rsid w:val="00C43E84"/>
    <w:rsid w:val="00C4415C"/>
    <w:rsid w:val="00C4416C"/>
    <w:rsid w:val="00C4427A"/>
    <w:rsid w:val="00C44292"/>
    <w:rsid w:val="00C4439B"/>
    <w:rsid w:val="00C443C1"/>
    <w:rsid w:val="00C44588"/>
    <w:rsid w:val="00C446BF"/>
    <w:rsid w:val="00C447EB"/>
    <w:rsid w:val="00C44A96"/>
    <w:rsid w:val="00C44AA1"/>
    <w:rsid w:val="00C44BEE"/>
    <w:rsid w:val="00C44D5C"/>
    <w:rsid w:val="00C44D97"/>
    <w:rsid w:val="00C44E0F"/>
    <w:rsid w:val="00C44F55"/>
    <w:rsid w:val="00C4515D"/>
    <w:rsid w:val="00C45BA9"/>
    <w:rsid w:val="00C45C51"/>
    <w:rsid w:val="00C45C9E"/>
    <w:rsid w:val="00C45D52"/>
    <w:rsid w:val="00C45D8A"/>
    <w:rsid w:val="00C45DA8"/>
    <w:rsid w:val="00C460C2"/>
    <w:rsid w:val="00C461B3"/>
    <w:rsid w:val="00C461BF"/>
    <w:rsid w:val="00C46246"/>
    <w:rsid w:val="00C465F0"/>
    <w:rsid w:val="00C46683"/>
    <w:rsid w:val="00C466B0"/>
    <w:rsid w:val="00C46881"/>
    <w:rsid w:val="00C4726D"/>
    <w:rsid w:val="00C472C6"/>
    <w:rsid w:val="00C47495"/>
    <w:rsid w:val="00C4777E"/>
    <w:rsid w:val="00C47817"/>
    <w:rsid w:val="00C478F4"/>
    <w:rsid w:val="00C4D81D"/>
    <w:rsid w:val="00C50175"/>
    <w:rsid w:val="00C50201"/>
    <w:rsid w:val="00C50723"/>
    <w:rsid w:val="00C507A2"/>
    <w:rsid w:val="00C50801"/>
    <w:rsid w:val="00C50A36"/>
    <w:rsid w:val="00C50EA0"/>
    <w:rsid w:val="00C51260"/>
    <w:rsid w:val="00C5194E"/>
    <w:rsid w:val="00C51A6E"/>
    <w:rsid w:val="00C51BF6"/>
    <w:rsid w:val="00C51FDF"/>
    <w:rsid w:val="00C5204F"/>
    <w:rsid w:val="00C521A8"/>
    <w:rsid w:val="00C52228"/>
    <w:rsid w:val="00C5235D"/>
    <w:rsid w:val="00C52F12"/>
    <w:rsid w:val="00C52FF2"/>
    <w:rsid w:val="00C53030"/>
    <w:rsid w:val="00C53519"/>
    <w:rsid w:val="00C5375C"/>
    <w:rsid w:val="00C537E5"/>
    <w:rsid w:val="00C53805"/>
    <w:rsid w:val="00C53E7A"/>
    <w:rsid w:val="00C5404D"/>
    <w:rsid w:val="00C543B3"/>
    <w:rsid w:val="00C5476C"/>
    <w:rsid w:val="00C547FD"/>
    <w:rsid w:val="00C54A1A"/>
    <w:rsid w:val="00C551F4"/>
    <w:rsid w:val="00C553FD"/>
    <w:rsid w:val="00C5544B"/>
    <w:rsid w:val="00C555EE"/>
    <w:rsid w:val="00C55641"/>
    <w:rsid w:val="00C5568F"/>
    <w:rsid w:val="00C5580C"/>
    <w:rsid w:val="00C55853"/>
    <w:rsid w:val="00C55D36"/>
    <w:rsid w:val="00C55E67"/>
    <w:rsid w:val="00C55F64"/>
    <w:rsid w:val="00C55FCF"/>
    <w:rsid w:val="00C56001"/>
    <w:rsid w:val="00C562B2"/>
    <w:rsid w:val="00C56643"/>
    <w:rsid w:val="00C56752"/>
    <w:rsid w:val="00C56AA2"/>
    <w:rsid w:val="00C56E79"/>
    <w:rsid w:val="00C5721E"/>
    <w:rsid w:val="00C572E3"/>
    <w:rsid w:val="00C57A4D"/>
    <w:rsid w:val="00C57B6F"/>
    <w:rsid w:val="00C57D6F"/>
    <w:rsid w:val="00C6055D"/>
    <w:rsid w:val="00C605B2"/>
    <w:rsid w:val="00C605E7"/>
    <w:rsid w:val="00C606A5"/>
    <w:rsid w:val="00C606B1"/>
    <w:rsid w:val="00C606E3"/>
    <w:rsid w:val="00C60750"/>
    <w:rsid w:val="00C607E4"/>
    <w:rsid w:val="00C60C5B"/>
    <w:rsid w:val="00C60DBF"/>
    <w:rsid w:val="00C60E03"/>
    <w:rsid w:val="00C6120E"/>
    <w:rsid w:val="00C614C5"/>
    <w:rsid w:val="00C61583"/>
    <w:rsid w:val="00C61586"/>
    <w:rsid w:val="00C617D4"/>
    <w:rsid w:val="00C618B6"/>
    <w:rsid w:val="00C61B98"/>
    <w:rsid w:val="00C61BB3"/>
    <w:rsid w:val="00C61C50"/>
    <w:rsid w:val="00C61C6C"/>
    <w:rsid w:val="00C61D4C"/>
    <w:rsid w:val="00C61E04"/>
    <w:rsid w:val="00C61F22"/>
    <w:rsid w:val="00C61F3A"/>
    <w:rsid w:val="00C62032"/>
    <w:rsid w:val="00C62040"/>
    <w:rsid w:val="00C62047"/>
    <w:rsid w:val="00C62107"/>
    <w:rsid w:val="00C621D2"/>
    <w:rsid w:val="00C6272E"/>
    <w:rsid w:val="00C62A45"/>
    <w:rsid w:val="00C62A93"/>
    <w:rsid w:val="00C62B6D"/>
    <w:rsid w:val="00C62C0B"/>
    <w:rsid w:val="00C631B6"/>
    <w:rsid w:val="00C631F9"/>
    <w:rsid w:val="00C63331"/>
    <w:rsid w:val="00C6353E"/>
    <w:rsid w:val="00C639E5"/>
    <w:rsid w:val="00C63A15"/>
    <w:rsid w:val="00C63AFB"/>
    <w:rsid w:val="00C63C3A"/>
    <w:rsid w:val="00C63D59"/>
    <w:rsid w:val="00C63DFA"/>
    <w:rsid w:val="00C63EE4"/>
    <w:rsid w:val="00C642AF"/>
    <w:rsid w:val="00C64304"/>
    <w:rsid w:val="00C643D0"/>
    <w:rsid w:val="00C64453"/>
    <w:rsid w:val="00C64770"/>
    <w:rsid w:val="00C64E37"/>
    <w:rsid w:val="00C65082"/>
    <w:rsid w:val="00C650A4"/>
    <w:rsid w:val="00C6525E"/>
    <w:rsid w:val="00C653BB"/>
    <w:rsid w:val="00C65429"/>
    <w:rsid w:val="00C654D4"/>
    <w:rsid w:val="00C65574"/>
    <w:rsid w:val="00C656BB"/>
    <w:rsid w:val="00C656E6"/>
    <w:rsid w:val="00C6582C"/>
    <w:rsid w:val="00C65899"/>
    <w:rsid w:val="00C65C5A"/>
    <w:rsid w:val="00C65CEE"/>
    <w:rsid w:val="00C65F99"/>
    <w:rsid w:val="00C66153"/>
    <w:rsid w:val="00C662EA"/>
    <w:rsid w:val="00C66341"/>
    <w:rsid w:val="00C6641B"/>
    <w:rsid w:val="00C66602"/>
    <w:rsid w:val="00C6662C"/>
    <w:rsid w:val="00C66656"/>
    <w:rsid w:val="00C6668A"/>
    <w:rsid w:val="00C666E7"/>
    <w:rsid w:val="00C6678B"/>
    <w:rsid w:val="00C667B2"/>
    <w:rsid w:val="00C6686F"/>
    <w:rsid w:val="00C668D4"/>
    <w:rsid w:val="00C6692B"/>
    <w:rsid w:val="00C66963"/>
    <w:rsid w:val="00C66CE0"/>
    <w:rsid w:val="00C66FFC"/>
    <w:rsid w:val="00C67165"/>
    <w:rsid w:val="00C67190"/>
    <w:rsid w:val="00C672BD"/>
    <w:rsid w:val="00C67679"/>
    <w:rsid w:val="00C677CA"/>
    <w:rsid w:val="00C67898"/>
    <w:rsid w:val="00C67EA7"/>
    <w:rsid w:val="00C67ECD"/>
    <w:rsid w:val="00C67EE7"/>
    <w:rsid w:val="00C67F57"/>
    <w:rsid w:val="00C67F86"/>
    <w:rsid w:val="00C70035"/>
    <w:rsid w:val="00C70074"/>
    <w:rsid w:val="00C700FB"/>
    <w:rsid w:val="00C701C9"/>
    <w:rsid w:val="00C701DB"/>
    <w:rsid w:val="00C702FC"/>
    <w:rsid w:val="00C703DF"/>
    <w:rsid w:val="00C705AB"/>
    <w:rsid w:val="00C7063D"/>
    <w:rsid w:val="00C70745"/>
    <w:rsid w:val="00C70A41"/>
    <w:rsid w:val="00C70CEE"/>
    <w:rsid w:val="00C70DCF"/>
    <w:rsid w:val="00C70FE2"/>
    <w:rsid w:val="00C710C5"/>
    <w:rsid w:val="00C7144F"/>
    <w:rsid w:val="00C71714"/>
    <w:rsid w:val="00C71A19"/>
    <w:rsid w:val="00C721C0"/>
    <w:rsid w:val="00C723F4"/>
    <w:rsid w:val="00C72604"/>
    <w:rsid w:val="00C72830"/>
    <w:rsid w:val="00C728E5"/>
    <w:rsid w:val="00C72C4B"/>
    <w:rsid w:val="00C72CBB"/>
    <w:rsid w:val="00C72CC9"/>
    <w:rsid w:val="00C731BB"/>
    <w:rsid w:val="00C7330B"/>
    <w:rsid w:val="00C73535"/>
    <w:rsid w:val="00C735D4"/>
    <w:rsid w:val="00C735D7"/>
    <w:rsid w:val="00C73659"/>
    <w:rsid w:val="00C7380E"/>
    <w:rsid w:val="00C73983"/>
    <w:rsid w:val="00C73D9B"/>
    <w:rsid w:val="00C73EB3"/>
    <w:rsid w:val="00C740A0"/>
    <w:rsid w:val="00C740B8"/>
    <w:rsid w:val="00C7414B"/>
    <w:rsid w:val="00C741C9"/>
    <w:rsid w:val="00C743B8"/>
    <w:rsid w:val="00C7449C"/>
    <w:rsid w:val="00C746F8"/>
    <w:rsid w:val="00C74742"/>
    <w:rsid w:val="00C74B01"/>
    <w:rsid w:val="00C74D00"/>
    <w:rsid w:val="00C74DB0"/>
    <w:rsid w:val="00C74DF7"/>
    <w:rsid w:val="00C7519B"/>
    <w:rsid w:val="00C752D4"/>
    <w:rsid w:val="00C757EF"/>
    <w:rsid w:val="00C758BB"/>
    <w:rsid w:val="00C75C41"/>
    <w:rsid w:val="00C75F13"/>
    <w:rsid w:val="00C76064"/>
    <w:rsid w:val="00C76121"/>
    <w:rsid w:val="00C76183"/>
    <w:rsid w:val="00C7637A"/>
    <w:rsid w:val="00C7645D"/>
    <w:rsid w:val="00C76679"/>
    <w:rsid w:val="00C7698A"/>
    <w:rsid w:val="00C769A2"/>
    <w:rsid w:val="00C76E00"/>
    <w:rsid w:val="00C76EB0"/>
    <w:rsid w:val="00C76EC3"/>
    <w:rsid w:val="00C76ECE"/>
    <w:rsid w:val="00C772CC"/>
    <w:rsid w:val="00C773E8"/>
    <w:rsid w:val="00C774D8"/>
    <w:rsid w:val="00C77546"/>
    <w:rsid w:val="00C77707"/>
    <w:rsid w:val="00C77712"/>
    <w:rsid w:val="00C77A25"/>
    <w:rsid w:val="00C77C44"/>
    <w:rsid w:val="00C77FB7"/>
    <w:rsid w:val="00C80157"/>
    <w:rsid w:val="00C802BC"/>
    <w:rsid w:val="00C8075D"/>
    <w:rsid w:val="00C80A6D"/>
    <w:rsid w:val="00C80B37"/>
    <w:rsid w:val="00C80CC5"/>
    <w:rsid w:val="00C80D97"/>
    <w:rsid w:val="00C80E01"/>
    <w:rsid w:val="00C80EDA"/>
    <w:rsid w:val="00C8103B"/>
    <w:rsid w:val="00C810E6"/>
    <w:rsid w:val="00C81118"/>
    <w:rsid w:val="00C8111C"/>
    <w:rsid w:val="00C8130B"/>
    <w:rsid w:val="00C81F36"/>
    <w:rsid w:val="00C822A3"/>
    <w:rsid w:val="00C822D6"/>
    <w:rsid w:val="00C823C5"/>
    <w:rsid w:val="00C82492"/>
    <w:rsid w:val="00C82722"/>
    <w:rsid w:val="00C8286A"/>
    <w:rsid w:val="00C82BCB"/>
    <w:rsid w:val="00C82C2D"/>
    <w:rsid w:val="00C82E73"/>
    <w:rsid w:val="00C82EA5"/>
    <w:rsid w:val="00C830CF"/>
    <w:rsid w:val="00C833BD"/>
    <w:rsid w:val="00C834AB"/>
    <w:rsid w:val="00C83565"/>
    <w:rsid w:val="00C8359C"/>
    <w:rsid w:val="00C835DF"/>
    <w:rsid w:val="00C835EA"/>
    <w:rsid w:val="00C83734"/>
    <w:rsid w:val="00C83AC6"/>
    <w:rsid w:val="00C83AF1"/>
    <w:rsid w:val="00C83B5E"/>
    <w:rsid w:val="00C83D08"/>
    <w:rsid w:val="00C83F5C"/>
    <w:rsid w:val="00C8400D"/>
    <w:rsid w:val="00C841FA"/>
    <w:rsid w:val="00C84290"/>
    <w:rsid w:val="00C8441A"/>
    <w:rsid w:val="00C8462C"/>
    <w:rsid w:val="00C847ED"/>
    <w:rsid w:val="00C847F8"/>
    <w:rsid w:val="00C84912"/>
    <w:rsid w:val="00C84D30"/>
    <w:rsid w:val="00C85178"/>
    <w:rsid w:val="00C85370"/>
    <w:rsid w:val="00C85421"/>
    <w:rsid w:val="00C8558F"/>
    <w:rsid w:val="00C856B7"/>
    <w:rsid w:val="00C85AC8"/>
    <w:rsid w:val="00C85C57"/>
    <w:rsid w:val="00C865E9"/>
    <w:rsid w:val="00C86803"/>
    <w:rsid w:val="00C868A0"/>
    <w:rsid w:val="00C86A01"/>
    <w:rsid w:val="00C86DF8"/>
    <w:rsid w:val="00C8782D"/>
    <w:rsid w:val="00C8783C"/>
    <w:rsid w:val="00C87B2E"/>
    <w:rsid w:val="00C87C2C"/>
    <w:rsid w:val="00C87D1A"/>
    <w:rsid w:val="00C90055"/>
    <w:rsid w:val="00C902B9"/>
    <w:rsid w:val="00C9030A"/>
    <w:rsid w:val="00C905DC"/>
    <w:rsid w:val="00C90711"/>
    <w:rsid w:val="00C9086D"/>
    <w:rsid w:val="00C90D37"/>
    <w:rsid w:val="00C90D99"/>
    <w:rsid w:val="00C90EE3"/>
    <w:rsid w:val="00C91218"/>
    <w:rsid w:val="00C917C9"/>
    <w:rsid w:val="00C919DF"/>
    <w:rsid w:val="00C91C41"/>
    <w:rsid w:val="00C91CB7"/>
    <w:rsid w:val="00C91CFC"/>
    <w:rsid w:val="00C91F9A"/>
    <w:rsid w:val="00C925D2"/>
    <w:rsid w:val="00C9279D"/>
    <w:rsid w:val="00C927AF"/>
    <w:rsid w:val="00C92A39"/>
    <w:rsid w:val="00C92EBB"/>
    <w:rsid w:val="00C92EF9"/>
    <w:rsid w:val="00C936BE"/>
    <w:rsid w:val="00C93D55"/>
    <w:rsid w:val="00C93EC2"/>
    <w:rsid w:val="00C93F70"/>
    <w:rsid w:val="00C94097"/>
    <w:rsid w:val="00C941C5"/>
    <w:rsid w:val="00C9434B"/>
    <w:rsid w:val="00C94A86"/>
    <w:rsid w:val="00C94F16"/>
    <w:rsid w:val="00C950EE"/>
    <w:rsid w:val="00C95145"/>
    <w:rsid w:val="00C9532C"/>
    <w:rsid w:val="00C954FF"/>
    <w:rsid w:val="00C955A1"/>
    <w:rsid w:val="00C955F8"/>
    <w:rsid w:val="00C957A9"/>
    <w:rsid w:val="00C95821"/>
    <w:rsid w:val="00C959CB"/>
    <w:rsid w:val="00C95D05"/>
    <w:rsid w:val="00C9635B"/>
    <w:rsid w:val="00C9657C"/>
    <w:rsid w:val="00C96656"/>
    <w:rsid w:val="00C966FB"/>
    <w:rsid w:val="00C96836"/>
    <w:rsid w:val="00C969DA"/>
    <w:rsid w:val="00C96AF1"/>
    <w:rsid w:val="00C96C0E"/>
    <w:rsid w:val="00C96CB9"/>
    <w:rsid w:val="00C96CCF"/>
    <w:rsid w:val="00C96EB8"/>
    <w:rsid w:val="00C9714B"/>
    <w:rsid w:val="00C9756F"/>
    <w:rsid w:val="00C97675"/>
    <w:rsid w:val="00C97701"/>
    <w:rsid w:val="00C97878"/>
    <w:rsid w:val="00C97B26"/>
    <w:rsid w:val="00C97E18"/>
    <w:rsid w:val="00C97E7D"/>
    <w:rsid w:val="00C97FA2"/>
    <w:rsid w:val="00CA01FD"/>
    <w:rsid w:val="00CA05D7"/>
    <w:rsid w:val="00CA06DD"/>
    <w:rsid w:val="00CA0BFB"/>
    <w:rsid w:val="00CA0ED0"/>
    <w:rsid w:val="00CA11A0"/>
    <w:rsid w:val="00CA1274"/>
    <w:rsid w:val="00CA127A"/>
    <w:rsid w:val="00CA1499"/>
    <w:rsid w:val="00CA14D1"/>
    <w:rsid w:val="00CA16BC"/>
    <w:rsid w:val="00CA174B"/>
    <w:rsid w:val="00CA1B3C"/>
    <w:rsid w:val="00CA1FCF"/>
    <w:rsid w:val="00CA1FFF"/>
    <w:rsid w:val="00CA220D"/>
    <w:rsid w:val="00CA234D"/>
    <w:rsid w:val="00CA2532"/>
    <w:rsid w:val="00CA26E4"/>
    <w:rsid w:val="00CA27AF"/>
    <w:rsid w:val="00CA27B2"/>
    <w:rsid w:val="00CA289F"/>
    <w:rsid w:val="00CA2AFC"/>
    <w:rsid w:val="00CA2B17"/>
    <w:rsid w:val="00CA2C48"/>
    <w:rsid w:val="00CA2D9A"/>
    <w:rsid w:val="00CA338A"/>
    <w:rsid w:val="00CA3489"/>
    <w:rsid w:val="00CA34B5"/>
    <w:rsid w:val="00CA3647"/>
    <w:rsid w:val="00CA364B"/>
    <w:rsid w:val="00CA39A6"/>
    <w:rsid w:val="00CA3B8C"/>
    <w:rsid w:val="00CA3CB1"/>
    <w:rsid w:val="00CA3D86"/>
    <w:rsid w:val="00CA3D90"/>
    <w:rsid w:val="00CA4110"/>
    <w:rsid w:val="00CA4456"/>
    <w:rsid w:val="00CA45BC"/>
    <w:rsid w:val="00CA4683"/>
    <w:rsid w:val="00CA49B8"/>
    <w:rsid w:val="00CA4A53"/>
    <w:rsid w:val="00CA4B1C"/>
    <w:rsid w:val="00CA4C22"/>
    <w:rsid w:val="00CA4C65"/>
    <w:rsid w:val="00CA4DDB"/>
    <w:rsid w:val="00CA4E8E"/>
    <w:rsid w:val="00CA5007"/>
    <w:rsid w:val="00CA5109"/>
    <w:rsid w:val="00CA51E4"/>
    <w:rsid w:val="00CA51F0"/>
    <w:rsid w:val="00CA5221"/>
    <w:rsid w:val="00CA55D2"/>
    <w:rsid w:val="00CA579B"/>
    <w:rsid w:val="00CA590D"/>
    <w:rsid w:val="00CA598F"/>
    <w:rsid w:val="00CA5B7A"/>
    <w:rsid w:val="00CA5B86"/>
    <w:rsid w:val="00CA5BA6"/>
    <w:rsid w:val="00CA5CD6"/>
    <w:rsid w:val="00CA5F9C"/>
    <w:rsid w:val="00CA6204"/>
    <w:rsid w:val="00CA625A"/>
    <w:rsid w:val="00CA65A7"/>
    <w:rsid w:val="00CA67A5"/>
    <w:rsid w:val="00CA683E"/>
    <w:rsid w:val="00CA6A27"/>
    <w:rsid w:val="00CA6B9A"/>
    <w:rsid w:val="00CA6C4E"/>
    <w:rsid w:val="00CA6C55"/>
    <w:rsid w:val="00CA6D53"/>
    <w:rsid w:val="00CA6ECA"/>
    <w:rsid w:val="00CA6F8E"/>
    <w:rsid w:val="00CA6FDE"/>
    <w:rsid w:val="00CA70D3"/>
    <w:rsid w:val="00CA7101"/>
    <w:rsid w:val="00CA727D"/>
    <w:rsid w:val="00CA73C0"/>
    <w:rsid w:val="00CA74EB"/>
    <w:rsid w:val="00CA7871"/>
    <w:rsid w:val="00CA7CBE"/>
    <w:rsid w:val="00CA7E1A"/>
    <w:rsid w:val="00CB0095"/>
    <w:rsid w:val="00CB0160"/>
    <w:rsid w:val="00CB01E1"/>
    <w:rsid w:val="00CB0226"/>
    <w:rsid w:val="00CB0300"/>
    <w:rsid w:val="00CB0439"/>
    <w:rsid w:val="00CB0448"/>
    <w:rsid w:val="00CB0554"/>
    <w:rsid w:val="00CB0637"/>
    <w:rsid w:val="00CB065D"/>
    <w:rsid w:val="00CB0AFD"/>
    <w:rsid w:val="00CB0B23"/>
    <w:rsid w:val="00CB0C16"/>
    <w:rsid w:val="00CB0C56"/>
    <w:rsid w:val="00CB0E42"/>
    <w:rsid w:val="00CB1420"/>
    <w:rsid w:val="00CB15A6"/>
    <w:rsid w:val="00CB181B"/>
    <w:rsid w:val="00CB1932"/>
    <w:rsid w:val="00CB195A"/>
    <w:rsid w:val="00CB1969"/>
    <w:rsid w:val="00CB1B16"/>
    <w:rsid w:val="00CB1EC2"/>
    <w:rsid w:val="00CB1FC5"/>
    <w:rsid w:val="00CB2033"/>
    <w:rsid w:val="00CB2103"/>
    <w:rsid w:val="00CB22CE"/>
    <w:rsid w:val="00CB2532"/>
    <w:rsid w:val="00CB2575"/>
    <w:rsid w:val="00CB2615"/>
    <w:rsid w:val="00CB30E4"/>
    <w:rsid w:val="00CB31A8"/>
    <w:rsid w:val="00CB3356"/>
    <w:rsid w:val="00CB34FD"/>
    <w:rsid w:val="00CB35AA"/>
    <w:rsid w:val="00CB35E2"/>
    <w:rsid w:val="00CB3E2A"/>
    <w:rsid w:val="00CB42CA"/>
    <w:rsid w:val="00CB46AA"/>
    <w:rsid w:val="00CB4721"/>
    <w:rsid w:val="00CB480E"/>
    <w:rsid w:val="00CB4961"/>
    <w:rsid w:val="00CB4D4D"/>
    <w:rsid w:val="00CB511F"/>
    <w:rsid w:val="00CB51FE"/>
    <w:rsid w:val="00CB55DE"/>
    <w:rsid w:val="00CB5AC6"/>
    <w:rsid w:val="00CB5BC6"/>
    <w:rsid w:val="00CB5E07"/>
    <w:rsid w:val="00CB60DA"/>
    <w:rsid w:val="00CB6133"/>
    <w:rsid w:val="00CB61DC"/>
    <w:rsid w:val="00CB653E"/>
    <w:rsid w:val="00CB6594"/>
    <w:rsid w:val="00CB6806"/>
    <w:rsid w:val="00CB6AEB"/>
    <w:rsid w:val="00CB726D"/>
    <w:rsid w:val="00CB73EA"/>
    <w:rsid w:val="00CB75B0"/>
    <w:rsid w:val="00CB7E1A"/>
    <w:rsid w:val="00CC00DD"/>
    <w:rsid w:val="00CC01EA"/>
    <w:rsid w:val="00CC03AD"/>
    <w:rsid w:val="00CC0474"/>
    <w:rsid w:val="00CC0507"/>
    <w:rsid w:val="00CC055D"/>
    <w:rsid w:val="00CC0657"/>
    <w:rsid w:val="00CC0A2C"/>
    <w:rsid w:val="00CC0A2E"/>
    <w:rsid w:val="00CC0D46"/>
    <w:rsid w:val="00CC0DE0"/>
    <w:rsid w:val="00CC13E5"/>
    <w:rsid w:val="00CC175B"/>
    <w:rsid w:val="00CC1770"/>
    <w:rsid w:val="00CC1837"/>
    <w:rsid w:val="00CC1886"/>
    <w:rsid w:val="00CC18DE"/>
    <w:rsid w:val="00CC1A18"/>
    <w:rsid w:val="00CC1B65"/>
    <w:rsid w:val="00CC1B8F"/>
    <w:rsid w:val="00CC1C19"/>
    <w:rsid w:val="00CC1E5A"/>
    <w:rsid w:val="00CC1E98"/>
    <w:rsid w:val="00CC1F71"/>
    <w:rsid w:val="00CC213A"/>
    <w:rsid w:val="00CC2314"/>
    <w:rsid w:val="00CC291D"/>
    <w:rsid w:val="00CC2AC9"/>
    <w:rsid w:val="00CC307C"/>
    <w:rsid w:val="00CC31A8"/>
    <w:rsid w:val="00CC3249"/>
    <w:rsid w:val="00CC32CE"/>
    <w:rsid w:val="00CC3336"/>
    <w:rsid w:val="00CC3940"/>
    <w:rsid w:val="00CC3BDF"/>
    <w:rsid w:val="00CC3C04"/>
    <w:rsid w:val="00CC3C47"/>
    <w:rsid w:val="00CC3DCD"/>
    <w:rsid w:val="00CC3E75"/>
    <w:rsid w:val="00CC3F94"/>
    <w:rsid w:val="00CC3FD6"/>
    <w:rsid w:val="00CC401C"/>
    <w:rsid w:val="00CC4376"/>
    <w:rsid w:val="00CC4514"/>
    <w:rsid w:val="00CC476E"/>
    <w:rsid w:val="00CC4805"/>
    <w:rsid w:val="00CC4A81"/>
    <w:rsid w:val="00CC4AA3"/>
    <w:rsid w:val="00CC4BD6"/>
    <w:rsid w:val="00CC4EC9"/>
    <w:rsid w:val="00CC5893"/>
    <w:rsid w:val="00CC5A0C"/>
    <w:rsid w:val="00CC5A5A"/>
    <w:rsid w:val="00CC5B25"/>
    <w:rsid w:val="00CC5C4F"/>
    <w:rsid w:val="00CC5D48"/>
    <w:rsid w:val="00CC600A"/>
    <w:rsid w:val="00CC61E6"/>
    <w:rsid w:val="00CC6395"/>
    <w:rsid w:val="00CC639A"/>
    <w:rsid w:val="00CC6486"/>
    <w:rsid w:val="00CC68BE"/>
    <w:rsid w:val="00CC6A54"/>
    <w:rsid w:val="00CC6C9D"/>
    <w:rsid w:val="00CC6DA8"/>
    <w:rsid w:val="00CC7028"/>
    <w:rsid w:val="00CC70F0"/>
    <w:rsid w:val="00CC7171"/>
    <w:rsid w:val="00CC7312"/>
    <w:rsid w:val="00CC73FF"/>
    <w:rsid w:val="00CC754C"/>
    <w:rsid w:val="00CC7570"/>
    <w:rsid w:val="00CC773C"/>
    <w:rsid w:val="00CC7943"/>
    <w:rsid w:val="00CC7D0E"/>
    <w:rsid w:val="00CC7E03"/>
    <w:rsid w:val="00CD0052"/>
    <w:rsid w:val="00CD0088"/>
    <w:rsid w:val="00CD02D6"/>
    <w:rsid w:val="00CD052B"/>
    <w:rsid w:val="00CD05F2"/>
    <w:rsid w:val="00CD0669"/>
    <w:rsid w:val="00CD0904"/>
    <w:rsid w:val="00CD09FD"/>
    <w:rsid w:val="00CD0D8E"/>
    <w:rsid w:val="00CD0EB8"/>
    <w:rsid w:val="00CD0FE8"/>
    <w:rsid w:val="00CD12A9"/>
    <w:rsid w:val="00CD17B7"/>
    <w:rsid w:val="00CD180E"/>
    <w:rsid w:val="00CD19A8"/>
    <w:rsid w:val="00CD1AE4"/>
    <w:rsid w:val="00CD2049"/>
    <w:rsid w:val="00CD2186"/>
    <w:rsid w:val="00CD22A9"/>
    <w:rsid w:val="00CD23F7"/>
    <w:rsid w:val="00CD2690"/>
    <w:rsid w:val="00CD286D"/>
    <w:rsid w:val="00CD29F0"/>
    <w:rsid w:val="00CD2AA0"/>
    <w:rsid w:val="00CD2AAA"/>
    <w:rsid w:val="00CD2BA8"/>
    <w:rsid w:val="00CD2D7C"/>
    <w:rsid w:val="00CD2D8B"/>
    <w:rsid w:val="00CD31E7"/>
    <w:rsid w:val="00CD32AD"/>
    <w:rsid w:val="00CD3341"/>
    <w:rsid w:val="00CD3347"/>
    <w:rsid w:val="00CD34E7"/>
    <w:rsid w:val="00CD3936"/>
    <w:rsid w:val="00CD399B"/>
    <w:rsid w:val="00CD3B4D"/>
    <w:rsid w:val="00CD3C20"/>
    <w:rsid w:val="00CD3E2C"/>
    <w:rsid w:val="00CD3F04"/>
    <w:rsid w:val="00CD3F23"/>
    <w:rsid w:val="00CD4015"/>
    <w:rsid w:val="00CD4129"/>
    <w:rsid w:val="00CD412C"/>
    <w:rsid w:val="00CD417C"/>
    <w:rsid w:val="00CD42EB"/>
    <w:rsid w:val="00CD446B"/>
    <w:rsid w:val="00CD45D3"/>
    <w:rsid w:val="00CD48F5"/>
    <w:rsid w:val="00CD4A5F"/>
    <w:rsid w:val="00CD4B81"/>
    <w:rsid w:val="00CD4BFC"/>
    <w:rsid w:val="00CD4C66"/>
    <w:rsid w:val="00CD4C86"/>
    <w:rsid w:val="00CD4D9F"/>
    <w:rsid w:val="00CD4DCB"/>
    <w:rsid w:val="00CD4EB9"/>
    <w:rsid w:val="00CD51AF"/>
    <w:rsid w:val="00CD54BB"/>
    <w:rsid w:val="00CD559D"/>
    <w:rsid w:val="00CD5679"/>
    <w:rsid w:val="00CD5755"/>
    <w:rsid w:val="00CD5991"/>
    <w:rsid w:val="00CD59B0"/>
    <w:rsid w:val="00CD5A4E"/>
    <w:rsid w:val="00CD60CF"/>
    <w:rsid w:val="00CD6271"/>
    <w:rsid w:val="00CD6501"/>
    <w:rsid w:val="00CD679E"/>
    <w:rsid w:val="00CD69F8"/>
    <w:rsid w:val="00CD6CDD"/>
    <w:rsid w:val="00CD6F76"/>
    <w:rsid w:val="00CD6F97"/>
    <w:rsid w:val="00CD720D"/>
    <w:rsid w:val="00CD7332"/>
    <w:rsid w:val="00CD760F"/>
    <w:rsid w:val="00CD76BC"/>
    <w:rsid w:val="00CD777D"/>
    <w:rsid w:val="00CD78B3"/>
    <w:rsid w:val="00CD7A88"/>
    <w:rsid w:val="00CD7C32"/>
    <w:rsid w:val="00CD7D0C"/>
    <w:rsid w:val="00CD7D6E"/>
    <w:rsid w:val="00CD7EA8"/>
    <w:rsid w:val="00CE0352"/>
    <w:rsid w:val="00CE042B"/>
    <w:rsid w:val="00CE0507"/>
    <w:rsid w:val="00CE054B"/>
    <w:rsid w:val="00CE06AE"/>
    <w:rsid w:val="00CE09F4"/>
    <w:rsid w:val="00CE0B21"/>
    <w:rsid w:val="00CE0B42"/>
    <w:rsid w:val="00CE0BDE"/>
    <w:rsid w:val="00CE0D88"/>
    <w:rsid w:val="00CE0F21"/>
    <w:rsid w:val="00CE0F86"/>
    <w:rsid w:val="00CE100D"/>
    <w:rsid w:val="00CE10FF"/>
    <w:rsid w:val="00CE1148"/>
    <w:rsid w:val="00CE1186"/>
    <w:rsid w:val="00CE1688"/>
    <w:rsid w:val="00CE16E9"/>
    <w:rsid w:val="00CE1943"/>
    <w:rsid w:val="00CE1AC2"/>
    <w:rsid w:val="00CE1BF7"/>
    <w:rsid w:val="00CE1C89"/>
    <w:rsid w:val="00CE1E2A"/>
    <w:rsid w:val="00CE20B9"/>
    <w:rsid w:val="00CE2224"/>
    <w:rsid w:val="00CE2397"/>
    <w:rsid w:val="00CE2FA4"/>
    <w:rsid w:val="00CE3047"/>
    <w:rsid w:val="00CE326A"/>
    <w:rsid w:val="00CE3357"/>
    <w:rsid w:val="00CE3A22"/>
    <w:rsid w:val="00CE3BA1"/>
    <w:rsid w:val="00CE3FCC"/>
    <w:rsid w:val="00CE3FDF"/>
    <w:rsid w:val="00CE4050"/>
    <w:rsid w:val="00CE40A5"/>
    <w:rsid w:val="00CE40EE"/>
    <w:rsid w:val="00CE40FA"/>
    <w:rsid w:val="00CE413A"/>
    <w:rsid w:val="00CE433B"/>
    <w:rsid w:val="00CE444A"/>
    <w:rsid w:val="00CE44C0"/>
    <w:rsid w:val="00CE458B"/>
    <w:rsid w:val="00CE490A"/>
    <w:rsid w:val="00CE4A77"/>
    <w:rsid w:val="00CE4D95"/>
    <w:rsid w:val="00CE4FB5"/>
    <w:rsid w:val="00CE5132"/>
    <w:rsid w:val="00CE53EA"/>
    <w:rsid w:val="00CE53F5"/>
    <w:rsid w:val="00CE5ACC"/>
    <w:rsid w:val="00CE5C7A"/>
    <w:rsid w:val="00CE5D7F"/>
    <w:rsid w:val="00CE5E2E"/>
    <w:rsid w:val="00CE5E69"/>
    <w:rsid w:val="00CE6035"/>
    <w:rsid w:val="00CE608A"/>
    <w:rsid w:val="00CE6239"/>
    <w:rsid w:val="00CE6386"/>
    <w:rsid w:val="00CE63B0"/>
    <w:rsid w:val="00CE65A4"/>
    <w:rsid w:val="00CE6788"/>
    <w:rsid w:val="00CE67C1"/>
    <w:rsid w:val="00CE6851"/>
    <w:rsid w:val="00CE6EFF"/>
    <w:rsid w:val="00CE72D0"/>
    <w:rsid w:val="00CE73A0"/>
    <w:rsid w:val="00CE73B3"/>
    <w:rsid w:val="00CE7422"/>
    <w:rsid w:val="00CE753A"/>
    <w:rsid w:val="00CF012C"/>
    <w:rsid w:val="00CF032B"/>
    <w:rsid w:val="00CF0467"/>
    <w:rsid w:val="00CF052D"/>
    <w:rsid w:val="00CF0537"/>
    <w:rsid w:val="00CF0548"/>
    <w:rsid w:val="00CF08F8"/>
    <w:rsid w:val="00CF0ABD"/>
    <w:rsid w:val="00CF0AFB"/>
    <w:rsid w:val="00CF0CAC"/>
    <w:rsid w:val="00CF0EC9"/>
    <w:rsid w:val="00CF0F36"/>
    <w:rsid w:val="00CF0F6E"/>
    <w:rsid w:val="00CF1088"/>
    <w:rsid w:val="00CF10E6"/>
    <w:rsid w:val="00CF1143"/>
    <w:rsid w:val="00CF11A6"/>
    <w:rsid w:val="00CF12A7"/>
    <w:rsid w:val="00CF14F9"/>
    <w:rsid w:val="00CF15E9"/>
    <w:rsid w:val="00CF18EE"/>
    <w:rsid w:val="00CF1AF5"/>
    <w:rsid w:val="00CF1CF4"/>
    <w:rsid w:val="00CF1E03"/>
    <w:rsid w:val="00CF1E5D"/>
    <w:rsid w:val="00CF1F80"/>
    <w:rsid w:val="00CF213D"/>
    <w:rsid w:val="00CF252D"/>
    <w:rsid w:val="00CF2780"/>
    <w:rsid w:val="00CF2892"/>
    <w:rsid w:val="00CF2A32"/>
    <w:rsid w:val="00CF2B2B"/>
    <w:rsid w:val="00CF2CD1"/>
    <w:rsid w:val="00CF2ED6"/>
    <w:rsid w:val="00CF2FD8"/>
    <w:rsid w:val="00CF32CE"/>
    <w:rsid w:val="00CF3427"/>
    <w:rsid w:val="00CF36AA"/>
    <w:rsid w:val="00CF36B5"/>
    <w:rsid w:val="00CF36CB"/>
    <w:rsid w:val="00CF3750"/>
    <w:rsid w:val="00CF3B18"/>
    <w:rsid w:val="00CF3D63"/>
    <w:rsid w:val="00CF4046"/>
    <w:rsid w:val="00CF41A9"/>
    <w:rsid w:val="00CF4BAF"/>
    <w:rsid w:val="00CF4CB3"/>
    <w:rsid w:val="00CF4EAA"/>
    <w:rsid w:val="00CF4F39"/>
    <w:rsid w:val="00CF4F78"/>
    <w:rsid w:val="00CF5011"/>
    <w:rsid w:val="00CF506B"/>
    <w:rsid w:val="00CF51E8"/>
    <w:rsid w:val="00CF530A"/>
    <w:rsid w:val="00CF53C4"/>
    <w:rsid w:val="00CF5B29"/>
    <w:rsid w:val="00CF5D3B"/>
    <w:rsid w:val="00CF6149"/>
    <w:rsid w:val="00CF6221"/>
    <w:rsid w:val="00CF64EB"/>
    <w:rsid w:val="00CF6633"/>
    <w:rsid w:val="00CF66C7"/>
    <w:rsid w:val="00CF681B"/>
    <w:rsid w:val="00CF6A26"/>
    <w:rsid w:val="00CF6C66"/>
    <w:rsid w:val="00CF6DCD"/>
    <w:rsid w:val="00CF7059"/>
    <w:rsid w:val="00CF70D8"/>
    <w:rsid w:val="00CF72E8"/>
    <w:rsid w:val="00CF7357"/>
    <w:rsid w:val="00CF739E"/>
    <w:rsid w:val="00CF7617"/>
    <w:rsid w:val="00CF763A"/>
    <w:rsid w:val="00CF77F9"/>
    <w:rsid w:val="00CF7A3E"/>
    <w:rsid w:val="00CF7D17"/>
    <w:rsid w:val="00CF7D2C"/>
    <w:rsid w:val="00CF7F87"/>
    <w:rsid w:val="00D00016"/>
    <w:rsid w:val="00D0024C"/>
    <w:rsid w:val="00D003A4"/>
    <w:rsid w:val="00D00616"/>
    <w:rsid w:val="00D00995"/>
    <w:rsid w:val="00D00A4A"/>
    <w:rsid w:val="00D00AA4"/>
    <w:rsid w:val="00D00D0B"/>
    <w:rsid w:val="00D00F84"/>
    <w:rsid w:val="00D01007"/>
    <w:rsid w:val="00D0127B"/>
    <w:rsid w:val="00D01294"/>
    <w:rsid w:val="00D012BC"/>
    <w:rsid w:val="00D014EB"/>
    <w:rsid w:val="00D01A3E"/>
    <w:rsid w:val="00D01A7E"/>
    <w:rsid w:val="00D01B05"/>
    <w:rsid w:val="00D01FE0"/>
    <w:rsid w:val="00D020BB"/>
    <w:rsid w:val="00D0223A"/>
    <w:rsid w:val="00D02537"/>
    <w:rsid w:val="00D0290F"/>
    <w:rsid w:val="00D02927"/>
    <w:rsid w:val="00D0295A"/>
    <w:rsid w:val="00D02AB5"/>
    <w:rsid w:val="00D02BE7"/>
    <w:rsid w:val="00D02D35"/>
    <w:rsid w:val="00D02ED5"/>
    <w:rsid w:val="00D02F45"/>
    <w:rsid w:val="00D031B9"/>
    <w:rsid w:val="00D0321F"/>
    <w:rsid w:val="00D0337A"/>
    <w:rsid w:val="00D0369A"/>
    <w:rsid w:val="00D03964"/>
    <w:rsid w:val="00D03C58"/>
    <w:rsid w:val="00D03C7D"/>
    <w:rsid w:val="00D03ED3"/>
    <w:rsid w:val="00D03F55"/>
    <w:rsid w:val="00D03F60"/>
    <w:rsid w:val="00D0425D"/>
    <w:rsid w:val="00D0427D"/>
    <w:rsid w:val="00D042E8"/>
    <w:rsid w:val="00D04375"/>
    <w:rsid w:val="00D043A2"/>
    <w:rsid w:val="00D046A0"/>
    <w:rsid w:val="00D049F5"/>
    <w:rsid w:val="00D04A20"/>
    <w:rsid w:val="00D04A48"/>
    <w:rsid w:val="00D04CAE"/>
    <w:rsid w:val="00D04F3E"/>
    <w:rsid w:val="00D04F5B"/>
    <w:rsid w:val="00D04FE9"/>
    <w:rsid w:val="00D050F8"/>
    <w:rsid w:val="00D05601"/>
    <w:rsid w:val="00D0561E"/>
    <w:rsid w:val="00D056BB"/>
    <w:rsid w:val="00D05926"/>
    <w:rsid w:val="00D0599F"/>
    <w:rsid w:val="00D05B31"/>
    <w:rsid w:val="00D05C11"/>
    <w:rsid w:val="00D05E69"/>
    <w:rsid w:val="00D060D5"/>
    <w:rsid w:val="00D065E8"/>
    <w:rsid w:val="00D066DB"/>
    <w:rsid w:val="00D0671B"/>
    <w:rsid w:val="00D067DC"/>
    <w:rsid w:val="00D069C9"/>
    <w:rsid w:val="00D06A50"/>
    <w:rsid w:val="00D06C2B"/>
    <w:rsid w:val="00D06DD2"/>
    <w:rsid w:val="00D071AC"/>
    <w:rsid w:val="00D071E2"/>
    <w:rsid w:val="00D077DB"/>
    <w:rsid w:val="00D07913"/>
    <w:rsid w:val="00D07A6F"/>
    <w:rsid w:val="00D07B71"/>
    <w:rsid w:val="00D07BC7"/>
    <w:rsid w:val="00D07BD8"/>
    <w:rsid w:val="00D07DA8"/>
    <w:rsid w:val="00D101E5"/>
    <w:rsid w:val="00D1074B"/>
    <w:rsid w:val="00D10880"/>
    <w:rsid w:val="00D10BE5"/>
    <w:rsid w:val="00D10BF9"/>
    <w:rsid w:val="00D10DED"/>
    <w:rsid w:val="00D10DF3"/>
    <w:rsid w:val="00D10E01"/>
    <w:rsid w:val="00D111B6"/>
    <w:rsid w:val="00D1153C"/>
    <w:rsid w:val="00D11639"/>
    <w:rsid w:val="00D118C7"/>
    <w:rsid w:val="00D11A07"/>
    <w:rsid w:val="00D11AAF"/>
    <w:rsid w:val="00D11CF2"/>
    <w:rsid w:val="00D12162"/>
    <w:rsid w:val="00D12191"/>
    <w:rsid w:val="00D12218"/>
    <w:rsid w:val="00D1234E"/>
    <w:rsid w:val="00D123C6"/>
    <w:rsid w:val="00D12711"/>
    <w:rsid w:val="00D127E8"/>
    <w:rsid w:val="00D1289E"/>
    <w:rsid w:val="00D12924"/>
    <w:rsid w:val="00D12BD7"/>
    <w:rsid w:val="00D12FCD"/>
    <w:rsid w:val="00D1321C"/>
    <w:rsid w:val="00D138F3"/>
    <w:rsid w:val="00D13CC9"/>
    <w:rsid w:val="00D13DD5"/>
    <w:rsid w:val="00D142A0"/>
    <w:rsid w:val="00D143A1"/>
    <w:rsid w:val="00D144E6"/>
    <w:rsid w:val="00D1476E"/>
    <w:rsid w:val="00D14885"/>
    <w:rsid w:val="00D14B03"/>
    <w:rsid w:val="00D14BEB"/>
    <w:rsid w:val="00D14C2F"/>
    <w:rsid w:val="00D14DE7"/>
    <w:rsid w:val="00D14E34"/>
    <w:rsid w:val="00D14F0F"/>
    <w:rsid w:val="00D150E7"/>
    <w:rsid w:val="00D15178"/>
    <w:rsid w:val="00D15295"/>
    <w:rsid w:val="00D1529A"/>
    <w:rsid w:val="00D152CE"/>
    <w:rsid w:val="00D15431"/>
    <w:rsid w:val="00D1553F"/>
    <w:rsid w:val="00D15663"/>
    <w:rsid w:val="00D15975"/>
    <w:rsid w:val="00D15FCF"/>
    <w:rsid w:val="00D160A0"/>
    <w:rsid w:val="00D164EC"/>
    <w:rsid w:val="00D16892"/>
    <w:rsid w:val="00D16987"/>
    <w:rsid w:val="00D169A0"/>
    <w:rsid w:val="00D169F7"/>
    <w:rsid w:val="00D16A60"/>
    <w:rsid w:val="00D16A91"/>
    <w:rsid w:val="00D16ABC"/>
    <w:rsid w:val="00D16EF3"/>
    <w:rsid w:val="00D170C0"/>
    <w:rsid w:val="00D17163"/>
    <w:rsid w:val="00D17268"/>
    <w:rsid w:val="00D1729E"/>
    <w:rsid w:val="00D172FA"/>
    <w:rsid w:val="00D17320"/>
    <w:rsid w:val="00D17688"/>
    <w:rsid w:val="00D1774A"/>
    <w:rsid w:val="00D178E0"/>
    <w:rsid w:val="00D179E5"/>
    <w:rsid w:val="00D179FD"/>
    <w:rsid w:val="00D17AA5"/>
    <w:rsid w:val="00D17AB8"/>
    <w:rsid w:val="00D17BE2"/>
    <w:rsid w:val="00D17D41"/>
    <w:rsid w:val="00D17F46"/>
    <w:rsid w:val="00D20417"/>
    <w:rsid w:val="00D20830"/>
    <w:rsid w:val="00D208F2"/>
    <w:rsid w:val="00D20926"/>
    <w:rsid w:val="00D20A85"/>
    <w:rsid w:val="00D20B96"/>
    <w:rsid w:val="00D210D1"/>
    <w:rsid w:val="00D210FB"/>
    <w:rsid w:val="00D21673"/>
    <w:rsid w:val="00D21684"/>
    <w:rsid w:val="00D2187A"/>
    <w:rsid w:val="00D21A0A"/>
    <w:rsid w:val="00D21A0C"/>
    <w:rsid w:val="00D21B36"/>
    <w:rsid w:val="00D21E29"/>
    <w:rsid w:val="00D21F52"/>
    <w:rsid w:val="00D22137"/>
    <w:rsid w:val="00D22273"/>
    <w:rsid w:val="00D225CD"/>
    <w:rsid w:val="00D229EB"/>
    <w:rsid w:val="00D22D28"/>
    <w:rsid w:val="00D23216"/>
    <w:rsid w:val="00D23A76"/>
    <w:rsid w:val="00D23A96"/>
    <w:rsid w:val="00D23C28"/>
    <w:rsid w:val="00D241D8"/>
    <w:rsid w:val="00D243C4"/>
    <w:rsid w:val="00D245D3"/>
    <w:rsid w:val="00D24672"/>
    <w:rsid w:val="00D24810"/>
    <w:rsid w:val="00D2489E"/>
    <w:rsid w:val="00D24A66"/>
    <w:rsid w:val="00D25140"/>
    <w:rsid w:val="00D25211"/>
    <w:rsid w:val="00D253FC"/>
    <w:rsid w:val="00D254AC"/>
    <w:rsid w:val="00D2556E"/>
    <w:rsid w:val="00D25748"/>
    <w:rsid w:val="00D25790"/>
    <w:rsid w:val="00D25859"/>
    <w:rsid w:val="00D258D7"/>
    <w:rsid w:val="00D25AF7"/>
    <w:rsid w:val="00D25BB8"/>
    <w:rsid w:val="00D25CD0"/>
    <w:rsid w:val="00D26071"/>
    <w:rsid w:val="00D260EA"/>
    <w:rsid w:val="00D262BF"/>
    <w:rsid w:val="00D263C8"/>
    <w:rsid w:val="00D2646E"/>
    <w:rsid w:val="00D264D1"/>
    <w:rsid w:val="00D26763"/>
    <w:rsid w:val="00D269D5"/>
    <w:rsid w:val="00D27202"/>
    <w:rsid w:val="00D2735B"/>
    <w:rsid w:val="00D274C5"/>
    <w:rsid w:val="00D2761E"/>
    <w:rsid w:val="00D276F0"/>
    <w:rsid w:val="00D27A37"/>
    <w:rsid w:val="00D27E4A"/>
    <w:rsid w:val="00D27ED3"/>
    <w:rsid w:val="00D27F35"/>
    <w:rsid w:val="00D303E9"/>
    <w:rsid w:val="00D305E3"/>
    <w:rsid w:val="00D30664"/>
    <w:rsid w:val="00D30874"/>
    <w:rsid w:val="00D308C5"/>
    <w:rsid w:val="00D30A95"/>
    <w:rsid w:val="00D30DDA"/>
    <w:rsid w:val="00D30E96"/>
    <w:rsid w:val="00D30F7B"/>
    <w:rsid w:val="00D31022"/>
    <w:rsid w:val="00D31397"/>
    <w:rsid w:val="00D31428"/>
    <w:rsid w:val="00D3144A"/>
    <w:rsid w:val="00D316FE"/>
    <w:rsid w:val="00D318FC"/>
    <w:rsid w:val="00D3198B"/>
    <w:rsid w:val="00D319D8"/>
    <w:rsid w:val="00D31A83"/>
    <w:rsid w:val="00D31AAD"/>
    <w:rsid w:val="00D31E97"/>
    <w:rsid w:val="00D31EA7"/>
    <w:rsid w:val="00D3206E"/>
    <w:rsid w:val="00D3216D"/>
    <w:rsid w:val="00D32418"/>
    <w:rsid w:val="00D32683"/>
    <w:rsid w:val="00D32782"/>
    <w:rsid w:val="00D328B1"/>
    <w:rsid w:val="00D32927"/>
    <w:rsid w:val="00D32DE6"/>
    <w:rsid w:val="00D32FF9"/>
    <w:rsid w:val="00D33042"/>
    <w:rsid w:val="00D33185"/>
    <w:rsid w:val="00D33498"/>
    <w:rsid w:val="00D334DE"/>
    <w:rsid w:val="00D33563"/>
    <w:rsid w:val="00D33612"/>
    <w:rsid w:val="00D3399C"/>
    <w:rsid w:val="00D33A66"/>
    <w:rsid w:val="00D33C47"/>
    <w:rsid w:val="00D33DBF"/>
    <w:rsid w:val="00D33E57"/>
    <w:rsid w:val="00D33FE3"/>
    <w:rsid w:val="00D340CD"/>
    <w:rsid w:val="00D34192"/>
    <w:rsid w:val="00D3441B"/>
    <w:rsid w:val="00D34646"/>
    <w:rsid w:val="00D348C8"/>
    <w:rsid w:val="00D3497A"/>
    <w:rsid w:val="00D34D5B"/>
    <w:rsid w:val="00D34E1C"/>
    <w:rsid w:val="00D34E73"/>
    <w:rsid w:val="00D34EF6"/>
    <w:rsid w:val="00D34F0A"/>
    <w:rsid w:val="00D34FA3"/>
    <w:rsid w:val="00D35020"/>
    <w:rsid w:val="00D35109"/>
    <w:rsid w:val="00D351B8"/>
    <w:rsid w:val="00D357FA"/>
    <w:rsid w:val="00D35A50"/>
    <w:rsid w:val="00D35CC6"/>
    <w:rsid w:val="00D35DB3"/>
    <w:rsid w:val="00D35E76"/>
    <w:rsid w:val="00D35FDB"/>
    <w:rsid w:val="00D36111"/>
    <w:rsid w:val="00D36195"/>
    <w:rsid w:val="00D365C1"/>
    <w:rsid w:val="00D366DB"/>
    <w:rsid w:val="00D36944"/>
    <w:rsid w:val="00D369C7"/>
    <w:rsid w:val="00D36B25"/>
    <w:rsid w:val="00D36B74"/>
    <w:rsid w:val="00D36B78"/>
    <w:rsid w:val="00D36DCE"/>
    <w:rsid w:val="00D36E3D"/>
    <w:rsid w:val="00D36F92"/>
    <w:rsid w:val="00D37A9A"/>
    <w:rsid w:val="00D37BE8"/>
    <w:rsid w:val="00D37CC5"/>
    <w:rsid w:val="00D37EA1"/>
    <w:rsid w:val="00D37F0A"/>
    <w:rsid w:val="00D37F6E"/>
    <w:rsid w:val="00D37F85"/>
    <w:rsid w:val="00D400F0"/>
    <w:rsid w:val="00D405E2"/>
    <w:rsid w:val="00D4061E"/>
    <w:rsid w:val="00D4097F"/>
    <w:rsid w:val="00D409ED"/>
    <w:rsid w:val="00D40A14"/>
    <w:rsid w:val="00D40D0B"/>
    <w:rsid w:val="00D40D36"/>
    <w:rsid w:val="00D40F8F"/>
    <w:rsid w:val="00D410B2"/>
    <w:rsid w:val="00D41387"/>
    <w:rsid w:val="00D41558"/>
    <w:rsid w:val="00D41B71"/>
    <w:rsid w:val="00D41BA9"/>
    <w:rsid w:val="00D41DF8"/>
    <w:rsid w:val="00D41E6E"/>
    <w:rsid w:val="00D41F9E"/>
    <w:rsid w:val="00D42085"/>
    <w:rsid w:val="00D423D3"/>
    <w:rsid w:val="00D42449"/>
    <w:rsid w:val="00D4253F"/>
    <w:rsid w:val="00D42690"/>
    <w:rsid w:val="00D4270A"/>
    <w:rsid w:val="00D427FB"/>
    <w:rsid w:val="00D42BDF"/>
    <w:rsid w:val="00D42D08"/>
    <w:rsid w:val="00D42FD0"/>
    <w:rsid w:val="00D43312"/>
    <w:rsid w:val="00D43424"/>
    <w:rsid w:val="00D434A6"/>
    <w:rsid w:val="00D434BF"/>
    <w:rsid w:val="00D4353F"/>
    <w:rsid w:val="00D43A27"/>
    <w:rsid w:val="00D43BA3"/>
    <w:rsid w:val="00D43F1F"/>
    <w:rsid w:val="00D440D4"/>
    <w:rsid w:val="00D442FD"/>
    <w:rsid w:val="00D4462C"/>
    <w:rsid w:val="00D449D9"/>
    <w:rsid w:val="00D44B21"/>
    <w:rsid w:val="00D44B53"/>
    <w:rsid w:val="00D44E6F"/>
    <w:rsid w:val="00D44EAD"/>
    <w:rsid w:val="00D45080"/>
    <w:rsid w:val="00D4520F"/>
    <w:rsid w:val="00D45493"/>
    <w:rsid w:val="00D45586"/>
    <w:rsid w:val="00D456B2"/>
    <w:rsid w:val="00D456E1"/>
    <w:rsid w:val="00D45797"/>
    <w:rsid w:val="00D459C8"/>
    <w:rsid w:val="00D459F6"/>
    <w:rsid w:val="00D45CAD"/>
    <w:rsid w:val="00D45D68"/>
    <w:rsid w:val="00D46142"/>
    <w:rsid w:val="00D46211"/>
    <w:rsid w:val="00D464D2"/>
    <w:rsid w:val="00D46569"/>
    <w:rsid w:val="00D46995"/>
    <w:rsid w:val="00D46C11"/>
    <w:rsid w:val="00D46C6B"/>
    <w:rsid w:val="00D46CF4"/>
    <w:rsid w:val="00D46DAA"/>
    <w:rsid w:val="00D46E59"/>
    <w:rsid w:val="00D46F0E"/>
    <w:rsid w:val="00D4708F"/>
    <w:rsid w:val="00D4742C"/>
    <w:rsid w:val="00D47541"/>
    <w:rsid w:val="00D47621"/>
    <w:rsid w:val="00D47712"/>
    <w:rsid w:val="00D47A7C"/>
    <w:rsid w:val="00D47AF7"/>
    <w:rsid w:val="00D47D42"/>
    <w:rsid w:val="00D47D72"/>
    <w:rsid w:val="00D5013C"/>
    <w:rsid w:val="00D50432"/>
    <w:rsid w:val="00D50443"/>
    <w:rsid w:val="00D506A2"/>
    <w:rsid w:val="00D506EF"/>
    <w:rsid w:val="00D507BB"/>
    <w:rsid w:val="00D50894"/>
    <w:rsid w:val="00D508E1"/>
    <w:rsid w:val="00D509B8"/>
    <w:rsid w:val="00D50A45"/>
    <w:rsid w:val="00D51029"/>
    <w:rsid w:val="00D5120F"/>
    <w:rsid w:val="00D5161F"/>
    <w:rsid w:val="00D51647"/>
    <w:rsid w:val="00D5169A"/>
    <w:rsid w:val="00D516DD"/>
    <w:rsid w:val="00D51763"/>
    <w:rsid w:val="00D517A2"/>
    <w:rsid w:val="00D5185A"/>
    <w:rsid w:val="00D51B26"/>
    <w:rsid w:val="00D528CA"/>
    <w:rsid w:val="00D52D5E"/>
    <w:rsid w:val="00D52DB7"/>
    <w:rsid w:val="00D52E0D"/>
    <w:rsid w:val="00D52E8C"/>
    <w:rsid w:val="00D52F52"/>
    <w:rsid w:val="00D52F63"/>
    <w:rsid w:val="00D53079"/>
    <w:rsid w:val="00D53470"/>
    <w:rsid w:val="00D536B0"/>
    <w:rsid w:val="00D53759"/>
    <w:rsid w:val="00D539D5"/>
    <w:rsid w:val="00D53ABB"/>
    <w:rsid w:val="00D53B41"/>
    <w:rsid w:val="00D53CC9"/>
    <w:rsid w:val="00D53E61"/>
    <w:rsid w:val="00D54180"/>
    <w:rsid w:val="00D542C7"/>
    <w:rsid w:val="00D545ED"/>
    <w:rsid w:val="00D5472A"/>
    <w:rsid w:val="00D54A16"/>
    <w:rsid w:val="00D54BE1"/>
    <w:rsid w:val="00D54C3D"/>
    <w:rsid w:val="00D54DDF"/>
    <w:rsid w:val="00D54E23"/>
    <w:rsid w:val="00D54E92"/>
    <w:rsid w:val="00D54ED6"/>
    <w:rsid w:val="00D551AD"/>
    <w:rsid w:val="00D556F9"/>
    <w:rsid w:val="00D55F01"/>
    <w:rsid w:val="00D55FD8"/>
    <w:rsid w:val="00D56539"/>
    <w:rsid w:val="00D566B7"/>
    <w:rsid w:val="00D56746"/>
    <w:rsid w:val="00D5692C"/>
    <w:rsid w:val="00D569B8"/>
    <w:rsid w:val="00D56E99"/>
    <w:rsid w:val="00D57031"/>
    <w:rsid w:val="00D5740E"/>
    <w:rsid w:val="00D57429"/>
    <w:rsid w:val="00D5749E"/>
    <w:rsid w:val="00D57C2B"/>
    <w:rsid w:val="00D57D83"/>
    <w:rsid w:val="00D57F20"/>
    <w:rsid w:val="00D57F84"/>
    <w:rsid w:val="00D601B3"/>
    <w:rsid w:val="00D6026C"/>
    <w:rsid w:val="00D60298"/>
    <w:rsid w:val="00D6043B"/>
    <w:rsid w:val="00D6056D"/>
    <w:rsid w:val="00D606CB"/>
    <w:rsid w:val="00D60C71"/>
    <w:rsid w:val="00D60D84"/>
    <w:rsid w:val="00D61026"/>
    <w:rsid w:val="00D6112E"/>
    <w:rsid w:val="00D61A87"/>
    <w:rsid w:val="00D61ACA"/>
    <w:rsid w:val="00D61BF1"/>
    <w:rsid w:val="00D61C8F"/>
    <w:rsid w:val="00D61CC1"/>
    <w:rsid w:val="00D61FD6"/>
    <w:rsid w:val="00D62346"/>
    <w:rsid w:val="00D62386"/>
    <w:rsid w:val="00D623DA"/>
    <w:rsid w:val="00D62488"/>
    <w:rsid w:val="00D62571"/>
    <w:rsid w:val="00D625BA"/>
    <w:rsid w:val="00D6279A"/>
    <w:rsid w:val="00D627C8"/>
    <w:rsid w:val="00D628D2"/>
    <w:rsid w:val="00D629D9"/>
    <w:rsid w:val="00D62D4D"/>
    <w:rsid w:val="00D62DE4"/>
    <w:rsid w:val="00D634F4"/>
    <w:rsid w:val="00D6357A"/>
    <w:rsid w:val="00D6399B"/>
    <w:rsid w:val="00D639B3"/>
    <w:rsid w:val="00D63A88"/>
    <w:rsid w:val="00D63E6E"/>
    <w:rsid w:val="00D63E9E"/>
    <w:rsid w:val="00D63F70"/>
    <w:rsid w:val="00D63FD4"/>
    <w:rsid w:val="00D64061"/>
    <w:rsid w:val="00D6429C"/>
    <w:rsid w:val="00D642CA"/>
    <w:rsid w:val="00D6440A"/>
    <w:rsid w:val="00D64567"/>
    <w:rsid w:val="00D645B3"/>
    <w:rsid w:val="00D64607"/>
    <w:rsid w:val="00D6462A"/>
    <w:rsid w:val="00D64632"/>
    <w:rsid w:val="00D6476F"/>
    <w:rsid w:val="00D647EB"/>
    <w:rsid w:val="00D647F9"/>
    <w:rsid w:val="00D64853"/>
    <w:rsid w:val="00D64B86"/>
    <w:rsid w:val="00D64C1C"/>
    <w:rsid w:val="00D64C92"/>
    <w:rsid w:val="00D64C99"/>
    <w:rsid w:val="00D64DB4"/>
    <w:rsid w:val="00D64FF7"/>
    <w:rsid w:val="00D65742"/>
    <w:rsid w:val="00D65745"/>
    <w:rsid w:val="00D65B91"/>
    <w:rsid w:val="00D65CF5"/>
    <w:rsid w:val="00D65D5E"/>
    <w:rsid w:val="00D65EF0"/>
    <w:rsid w:val="00D65FBF"/>
    <w:rsid w:val="00D6608D"/>
    <w:rsid w:val="00D6613F"/>
    <w:rsid w:val="00D661E5"/>
    <w:rsid w:val="00D665B0"/>
    <w:rsid w:val="00D665CF"/>
    <w:rsid w:val="00D66749"/>
    <w:rsid w:val="00D66757"/>
    <w:rsid w:val="00D66A31"/>
    <w:rsid w:val="00D66B46"/>
    <w:rsid w:val="00D66F53"/>
    <w:rsid w:val="00D67155"/>
    <w:rsid w:val="00D67276"/>
    <w:rsid w:val="00D67828"/>
    <w:rsid w:val="00D67AEC"/>
    <w:rsid w:val="00D67B13"/>
    <w:rsid w:val="00D67B87"/>
    <w:rsid w:val="00D67C56"/>
    <w:rsid w:val="00D67D90"/>
    <w:rsid w:val="00D7025C"/>
    <w:rsid w:val="00D704A3"/>
    <w:rsid w:val="00D70842"/>
    <w:rsid w:val="00D70EC2"/>
    <w:rsid w:val="00D71050"/>
    <w:rsid w:val="00D71100"/>
    <w:rsid w:val="00D71225"/>
    <w:rsid w:val="00D712F2"/>
    <w:rsid w:val="00D71534"/>
    <w:rsid w:val="00D716AE"/>
    <w:rsid w:val="00D71A02"/>
    <w:rsid w:val="00D71A27"/>
    <w:rsid w:val="00D71AF0"/>
    <w:rsid w:val="00D71CA0"/>
    <w:rsid w:val="00D71EE6"/>
    <w:rsid w:val="00D71FD0"/>
    <w:rsid w:val="00D72051"/>
    <w:rsid w:val="00D72063"/>
    <w:rsid w:val="00D720FC"/>
    <w:rsid w:val="00D7213C"/>
    <w:rsid w:val="00D721C9"/>
    <w:rsid w:val="00D7227B"/>
    <w:rsid w:val="00D72767"/>
    <w:rsid w:val="00D72901"/>
    <w:rsid w:val="00D729F2"/>
    <w:rsid w:val="00D72A7A"/>
    <w:rsid w:val="00D72CCE"/>
    <w:rsid w:val="00D730AA"/>
    <w:rsid w:val="00D7369E"/>
    <w:rsid w:val="00D73A21"/>
    <w:rsid w:val="00D73BBC"/>
    <w:rsid w:val="00D73CC0"/>
    <w:rsid w:val="00D73ECB"/>
    <w:rsid w:val="00D7429A"/>
    <w:rsid w:val="00D747CC"/>
    <w:rsid w:val="00D7484B"/>
    <w:rsid w:val="00D748E2"/>
    <w:rsid w:val="00D74A39"/>
    <w:rsid w:val="00D74BA1"/>
    <w:rsid w:val="00D74D82"/>
    <w:rsid w:val="00D74E60"/>
    <w:rsid w:val="00D75082"/>
    <w:rsid w:val="00D752D5"/>
    <w:rsid w:val="00D753F9"/>
    <w:rsid w:val="00D75558"/>
    <w:rsid w:val="00D7564E"/>
    <w:rsid w:val="00D756EF"/>
    <w:rsid w:val="00D758E1"/>
    <w:rsid w:val="00D75CEB"/>
    <w:rsid w:val="00D75D52"/>
    <w:rsid w:val="00D75EDC"/>
    <w:rsid w:val="00D75EFC"/>
    <w:rsid w:val="00D76164"/>
    <w:rsid w:val="00D761CF"/>
    <w:rsid w:val="00D76240"/>
    <w:rsid w:val="00D76440"/>
    <w:rsid w:val="00D7674C"/>
    <w:rsid w:val="00D768CB"/>
    <w:rsid w:val="00D76ACB"/>
    <w:rsid w:val="00D76B43"/>
    <w:rsid w:val="00D76D09"/>
    <w:rsid w:val="00D76F01"/>
    <w:rsid w:val="00D76F9F"/>
    <w:rsid w:val="00D76FB2"/>
    <w:rsid w:val="00D770A2"/>
    <w:rsid w:val="00D772D4"/>
    <w:rsid w:val="00D772EB"/>
    <w:rsid w:val="00D77312"/>
    <w:rsid w:val="00D77502"/>
    <w:rsid w:val="00D77510"/>
    <w:rsid w:val="00D77552"/>
    <w:rsid w:val="00D77A2A"/>
    <w:rsid w:val="00D77A91"/>
    <w:rsid w:val="00D77C50"/>
    <w:rsid w:val="00D77D98"/>
    <w:rsid w:val="00D77DD8"/>
    <w:rsid w:val="00D802F0"/>
    <w:rsid w:val="00D8061E"/>
    <w:rsid w:val="00D807F5"/>
    <w:rsid w:val="00D808AF"/>
    <w:rsid w:val="00D80938"/>
    <w:rsid w:val="00D8095F"/>
    <w:rsid w:val="00D80B00"/>
    <w:rsid w:val="00D80B21"/>
    <w:rsid w:val="00D80B44"/>
    <w:rsid w:val="00D80C31"/>
    <w:rsid w:val="00D80CE9"/>
    <w:rsid w:val="00D80E64"/>
    <w:rsid w:val="00D81070"/>
    <w:rsid w:val="00D81126"/>
    <w:rsid w:val="00D8131E"/>
    <w:rsid w:val="00D81353"/>
    <w:rsid w:val="00D8153D"/>
    <w:rsid w:val="00D8177C"/>
    <w:rsid w:val="00D817AA"/>
    <w:rsid w:val="00D818A0"/>
    <w:rsid w:val="00D81CA1"/>
    <w:rsid w:val="00D81FF9"/>
    <w:rsid w:val="00D82181"/>
    <w:rsid w:val="00D822C4"/>
    <w:rsid w:val="00D8246B"/>
    <w:rsid w:val="00D825F5"/>
    <w:rsid w:val="00D8274E"/>
    <w:rsid w:val="00D82AFA"/>
    <w:rsid w:val="00D82B9E"/>
    <w:rsid w:val="00D82F72"/>
    <w:rsid w:val="00D82FBF"/>
    <w:rsid w:val="00D82FFC"/>
    <w:rsid w:val="00D8312B"/>
    <w:rsid w:val="00D832D4"/>
    <w:rsid w:val="00D833EB"/>
    <w:rsid w:val="00D8378C"/>
    <w:rsid w:val="00D838A2"/>
    <w:rsid w:val="00D8394B"/>
    <w:rsid w:val="00D83A51"/>
    <w:rsid w:val="00D83F79"/>
    <w:rsid w:val="00D842CF"/>
    <w:rsid w:val="00D84452"/>
    <w:rsid w:val="00D84643"/>
    <w:rsid w:val="00D84720"/>
    <w:rsid w:val="00D84875"/>
    <w:rsid w:val="00D84AA2"/>
    <w:rsid w:val="00D84B99"/>
    <w:rsid w:val="00D84CB2"/>
    <w:rsid w:val="00D84D2D"/>
    <w:rsid w:val="00D853D6"/>
    <w:rsid w:val="00D854C1"/>
    <w:rsid w:val="00D85722"/>
    <w:rsid w:val="00D85A7A"/>
    <w:rsid w:val="00D85AE6"/>
    <w:rsid w:val="00D85CB2"/>
    <w:rsid w:val="00D85D02"/>
    <w:rsid w:val="00D85DB9"/>
    <w:rsid w:val="00D85F2E"/>
    <w:rsid w:val="00D85F6C"/>
    <w:rsid w:val="00D8669A"/>
    <w:rsid w:val="00D86817"/>
    <w:rsid w:val="00D8688D"/>
    <w:rsid w:val="00D869E4"/>
    <w:rsid w:val="00D86AF2"/>
    <w:rsid w:val="00D86F8C"/>
    <w:rsid w:val="00D87160"/>
    <w:rsid w:val="00D871A0"/>
    <w:rsid w:val="00D872F2"/>
    <w:rsid w:val="00D87355"/>
    <w:rsid w:val="00D87533"/>
    <w:rsid w:val="00D87663"/>
    <w:rsid w:val="00D876A7"/>
    <w:rsid w:val="00D878BC"/>
    <w:rsid w:val="00D87AAC"/>
    <w:rsid w:val="00D87BB8"/>
    <w:rsid w:val="00D87D7C"/>
    <w:rsid w:val="00D87E4F"/>
    <w:rsid w:val="00D87FE3"/>
    <w:rsid w:val="00D9002B"/>
    <w:rsid w:val="00D90294"/>
    <w:rsid w:val="00D906E3"/>
    <w:rsid w:val="00D90714"/>
    <w:rsid w:val="00D90F4A"/>
    <w:rsid w:val="00D91213"/>
    <w:rsid w:val="00D913C9"/>
    <w:rsid w:val="00D91527"/>
    <w:rsid w:val="00D9187C"/>
    <w:rsid w:val="00D91973"/>
    <w:rsid w:val="00D91C0E"/>
    <w:rsid w:val="00D91C93"/>
    <w:rsid w:val="00D91E53"/>
    <w:rsid w:val="00D91F96"/>
    <w:rsid w:val="00D920DA"/>
    <w:rsid w:val="00D9271E"/>
    <w:rsid w:val="00D929F9"/>
    <w:rsid w:val="00D92B2A"/>
    <w:rsid w:val="00D92C8B"/>
    <w:rsid w:val="00D92D5D"/>
    <w:rsid w:val="00D92DCC"/>
    <w:rsid w:val="00D92F14"/>
    <w:rsid w:val="00D92FEC"/>
    <w:rsid w:val="00D93018"/>
    <w:rsid w:val="00D9369D"/>
    <w:rsid w:val="00D93BFD"/>
    <w:rsid w:val="00D93C93"/>
    <w:rsid w:val="00D93D51"/>
    <w:rsid w:val="00D93E48"/>
    <w:rsid w:val="00D93F7D"/>
    <w:rsid w:val="00D93FD9"/>
    <w:rsid w:val="00D943A6"/>
    <w:rsid w:val="00D9462E"/>
    <w:rsid w:val="00D9465B"/>
    <w:rsid w:val="00D94905"/>
    <w:rsid w:val="00D9498E"/>
    <w:rsid w:val="00D94B0C"/>
    <w:rsid w:val="00D94BD2"/>
    <w:rsid w:val="00D94CBB"/>
    <w:rsid w:val="00D94F14"/>
    <w:rsid w:val="00D950DA"/>
    <w:rsid w:val="00D95133"/>
    <w:rsid w:val="00D953A1"/>
    <w:rsid w:val="00D95D38"/>
    <w:rsid w:val="00D95DDB"/>
    <w:rsid w:val="00D95DDC"/>
    <w:rsid w:val="00D95EC5"/>
    <w:rsid w:val="00D95F73"/>
    <w:rsid w:val="00D95FA1"/>
    <w:rsid w:val="00D95FCA"/>
    <w:rsid w:val="00D9623B"/>
    <w:rsid w:val="00D963B5"/>
    <w:rsid w:val="00D96418"/>
    <w:rsid w:val="00D96520"/>
    <w:rsid w:val="00D965AF"/>
    <w:rsid w:val="00D965B7"/>
    <w:rsid w:val="00D9663A"/>
    <w:rsid w:val="00D966B9"/>
    <w:rsid w:val="00D9678C"/>
    <w:rsid w:val="00D9691F"/>
    <w:rsid w:val="00D96AC9"/>
    <w:rsid w:val="00D96BC2"/>
    <w:rsid w:val="00D96C4C"/>
    <w:rsid w:val="00D9740B"/>
    <w:rsid w:val="00D97542"/>
    <w:rsid w:val="00D9756D"/>
    <w:rsid w:val="00D97817"/>
    <w:rsid w:val="00D97978"/>
    <w:rsid w:val="00DA0011"/>
    <w:rsid w:val="00DA0350"/>
    <w:rsid w:val="00DA052D"/>
    <w:rsid w:val="00DA0551"/>
    <w:rsid w:val="00DA0A26"/>
    <w:rsid w:val="00DA0B2E"/>
    <w:rsid w:val="00DA0EA4"/>
    <w:rsid w:val="00DA1055"/>
    <w:rsid w:val="00DA10C4"/>
    <w:rsid w:val="00DA11F6"/>
    <w:rsid w:val="00DA147A"/>
    <w:rsid w:val="00DA15A6"/>
    <w:rsid w:val="00DA1600"/>
    <w:rsid w:val="00DA19C3"/>
    <w:rsid w:val="00DA1D39"/>
    <w:rsid w:val="00DA1DAD"/>
    <w:rsid w:val="00DA1EFB"/>
    <w:rsid w:val="00DA23B2"/>
    <w:rsid w:val="00DA257A"/>
    <w:rsid w:val="00DA25BF"/>
    <w:rsid w:val="00DA2BB9"/>
    <w:rsid w:val="00DA2D6E"/>
    <w:rsid w:val="00DA2F8C"/>
    <w:rsid w:val="00DA3634"/>
    <w:rsid w:val="00DA3636"/>
    <w:rsid w:val="00DA3660"/>
    <w:rsid w:val="00DA3A93"/>
    <w:rsid w:val="00DA3C2B"/>
    <w:rsid w:val="00DA42C7"/>
    <w:rsid w:val="00DA441F"/>
    <w:rsid w:val="00DA4613"/>
    <w:rsid w:val="00DA4663"/>
    <w:rsid w:val="00DA4699"/>
    <w:rsid w:val="00DA47AE"/>
    <w:rsid w:val="00DA4822"/>
    <w:rsid w:val="00DA4972"/>
    <w:rsid w:val="00DA4A2A"/>
    <w:rsid w:val="00DA4AC0"/>
    <w:rsid w:val="00DA4F86"/>
    <w:rsid w:val="00DA5519"/>
    <w:rsid w:val="00DA5613"/>
    <w:rsid w:val="00DA5652"/>
    <w:rsid w:val="00DA56A9"/>
    <w:rsid w:val="00DA570D"/>
    <w:rsid w:val="00DA58CC"/>
    <w:rsid w:val="00DA5D70"/>
    <w:rsid w:val="00DA605E"/>
    <w:rsid w:val="00DA62D7"/>
    <w:rsid w:val="00DA649C"/>
    <w:rsid w:val="00DA64E3"/>
    <w:rsid w:val="00DA6621"/>
    <w:rsid w:val="00DA66AD"/>
    <w:rsid w:val="00DA68C7"/>
    <w:rsid w:val="00DA6CBA"/>
    <w:rsid w:val="00DA6D3F"/>
    <w:rsid w:val="00DA6FCD"/>
    <w:rsid w:val="00DA7260"/>
    <w:rsid w:val="00DA72AA"/>
    <w:rsid w:val="00DA7388"/>
    <w:rsid w:val="00DA73C4"/>
    <w:rsid w:val="00DA7490"/>
    <w:rsid w:val="00DA767B"/>
    <w:rsid w:val="00DA779F"/>
    <w:rsid w:val="00DA78ED"/>
    <w:rsid w:val="00DA7E64"/>
    <w:rsid w:val="00DA7F9E"/>
    <w:rsid w:val="00DB029B"/>
    <w:rsid w:val="00DB03E6"/>
    <w:rsid w:val="00DB0473"/>
    <w:rsid w:val="00DB0C2C"/>
    <w:rsid w:val="00DB0EC7"/>
    <w:rsid w:val="00DB0F39"/>
    <w:rsid w:val="00DB100D"/>
    <w:rsid w:val="00DB103B"/>
    <w:rsid w:val="00DB106B"/>
    <w:rsid w:val="00DB1156"/>
    <w:rsid w:val="00DB12AD"/>
    <w:rsid w:val="00DB14F8"/>
    <w:rsid w:val="00DB1541"/>
    <w:rsid w:val="00DB1572"/>
    <w:rsid w:val="00DB17E8"/>
    <w:rsid w:val="00DB190F"/>
    <w:rsid w:val="00DB19A1"/>
    <w:rsid w:val="00DB1D3C"/>
    <w:rsid w:val="00DB1E92"/>
    <w:rsid w:val="00DB2140"/>
    <w:rsid w:val="00DB21D1"/>
    <w:rsid w:val="00DB235F"/>
    <w:rsid w:val="00DB2563"/>
    <w:rsid w:val="00DB2579"/>
    <w:rsid w:val="00DB260F"/>
    <w:rsid w:val="00DB2616"/>
    <w:rsid w:val="00DB2FE6"/>
    <w:rsid w:val="00DB31A4"/>
    <w:rsid w:val="00DB3201"/>
    <w:rsid w:val="00DB3389"/>
    <w:rsid w:val="00DB358A"/>
    <w:rsid w:val="00DB36B1"/>
    <w:rsid w:val="00DB3711"/>
    <w:rsid w:val="00DB395B"/>
    <w:rsid w:val="00DB3D2C"/>
    <w:rsid w:val="00DB3EC8"/>
    <w:rsid w:val="00DB3F79"/>
    <w:rsid w:val="00DB3F99"/>
    <w:rsid w:val="00DB43E7"/>
    <w:rsid w:val="00DB4454"/>
    <w:rsid w:val="00DB4582"/>
    <w:rsid w:val="00DB4764"/>
    <w:rsid w:val="00DB47AA"/>
    <w:rsid w:val="00DB4817"/>
    <w:rsid w:val="00DB4945"/>
    <w:rsid w:val="00DB4BCD"/>
    <w:rsid w:val="00DB5260"/>
    <w:rsid w:val="00DB53C6"/>
    <w:rsid w:val="00DB53CA"/>
    <w:rsid w:val="00DB5429"/>
    <w:rsid w:val="00DB5492"/>
    <w:rsid w:val="00DB57D8"/>
    <w:rsid w:val="00DB5930"/>
    <w:rsid w:val="00DB59F2"/>
    <w:rsid w:val="00DB5A3A"/>
    <w:rsid w:val="00DB6117"/>
    <w:rsid w:val="00DB62EC"/>
    <w:rsid w:val="00DB6417"/>
    <w:rsid w:val="00DB6441"/>
    <w:rsid w:val="00DB689C"/>
    <w:rsid w:val="00DB69F4"/>
    <w:rsid w:val="00DB6BCB"/>
    <w:rsid w:val="00DB6C73"/>
    <w:rsid w:val="00DB6D29"/>
    <w:rsid w:val="00DB711F"/>
    <w:rsid w:val="00DB71B9"/>
    <w:rsid w:val="00DB7311"/>
    <w:rsid w:val="00DB73D9"/>
    <w:rsid w:val="00DB7580"/>
    <w:rsid w:val="00DB7582"/>
    <w:rsid w:val="00DB75BA"/>
    <w:rsid w:val="00DB76B4"/>
    <w:rsid w:val="00DB7711"/>
    <w:rsid w:val="00DB7971"/>
    <w:rsid w:val="00DB7A2E"/>
    <w:rsid w:val="00DB7D47"/>
    <w:rsid w:val="00DC0121"/>
    <w:rsid w:val="00DC0633"/>
    <w:rsid w:val="00DC081D"/>
    <w:rsid w:val="00DC0A9C"/>
    <w:rsid w:val="00DC0B41"/>
    <w:rsid w:val="00DC0B95"/>
    <w:rsid w:val="00DC0BA9"/>
    <w:rsid w:val="00DC0D37"/>
    <w:rsid w:val="00DC0ECB"/>
    <w:rsid w:val="00DC0F04"/>
    <w:rsid w:val="00DC0F18"/>
    <w:rsid w:val="00DC0FF9"/>
    <w:rsid w:val="00DC112F"/>
    <w:rsid w:val="00DC1603"/>
    <w:rsid w:val="00DC1674"/>
    <w:rsid w:val="00DC18E6"/>
    <w:rsid w:val="00DC199A"/>
    <w:rsid w:val="00DC19D6"/>
    <w:rsid w:val="00DC1D74"/>
    <w:rsid w:val="00DC1DE6"/>
    <w:rsid w:val="00DC1F94"/>
    <w:rsid w:val="00DC217A"/>
    <w:rsid w:val="00DC21CF"/>
    <w:rsid w:val="00DC2558"/>
    <w:rsid w:val="00DC26BA"/>
    <w:rsid w:val="00DC2884"/>
    <w:rsid w:val="00DC2A44"/>
    <w:rsid w:val="00DC2FDF"/>
    <w:rsid w:val="00DC317D"/>
    <w:rsid w:val="00DC321A"/>
    <w:rsid w:val="00DC338F"/>
    <w:rsid w:val="00DC38E8"/>
    <w:rsid w:val="00DC3CE2"/>
    <w:rsid w:val="00DC3D29"/>
    <w:rsid w:val="00DC3D47"/>
    <w:rsid w:val="00DC3D80"/>
    <w:rsid w:val="00DC3DFA"/>
    <w:rsid w:val="00DC3F79"/>
    <w:rsid w:val="00DC40A5"/>
    <w:rsid w:val="00DC418F"/>
    <w:rsid w:val="00DC4190"/>
    <w:rsid w:val="00DC41A6"/>
    <w:rsid w:val="00DC4352"/>
    <w:rsid w:val="00DC4639"/>
    <w:rsid w:val="00DC4B9C"/>
    <w:rsid w:val="00DC4E35"/>
    <w:rsid w:val="00DC4FD7"/>
    <w:rsid w:val="00DC4FFE"/>
    <w:rsid w:val="00DC50CF"/>
    <w:rsid w:val="00DC52F9"/>
    <w:rsid w:val="00DC53A6"/>
    <w:rsid w:val="00DC5887"/>
    <w:rsid w:val="00DC5AC4"/>
    <w:rsid w:val="00DC5EAD"/>
    <w:rsid w:val="00DC5F07"/>
    <w:rsid w:val="00DC6024"/>
    <w:rsid w:val="00DC6356"/>
    <w:rsid w:val="00DC6415"/>
    <w:rsid w:val="00DC65A5"/>
    <w:rsid w:val="00DC67B6"/>
    <w:rsid w:val="00DC67E4"/>
    <w:rsid w:val="00DC6B6B"/>
    <w:rsid w:val="00DC6E83"/>
    <w:rsid w:val="00DC6EE5"/>
    <w:rsid w:val="00DC6F82"/>
    <w:rsid w:val="00DC79D4"/>
    <w:rsid w:val="00DC7C7B"/>
    <w:rsid w:val="00DC7FFC"/>
    <w:rsid w:val="00DD00CC"/>
    <w:rsid w:val="00DD0142"/>
    <w:rsid w:val="00DD021B"/>
    <w:rsid w:val="00DD0334"/>
    <w:rsid w:val="00DD0540"/>
    <w:rsid w:val="00DD068A"/>
    <w:rsid w:val="00DD06D1"/>
    <w:rsid w:val="00DD09F9"/>
    <w:rsid w:val="00DD0B76"/>
    <w:rsid w:val="00DD0BA1"/>
    <w:rsid w:val="00DD0DEC"/>
    <w:rsid w:val="00DD0F85"/>
    <w:rsid w:val="00DD1006"/>
    <w:rsid w:val="00DD11FC"/>
    <w:rsid w:val="00DD1250"/>
    <w:rsid w:val="00DD15C1"/>
    <w:rsid w:val="00DD1B9A"/>
    <w:rsid w:val="00DD1DA5"/>
    <w:rsid w:val="00DD1DB3"/>
    <w:rsid w:val="00DD1E0A"/>
    <w:rsid w:val="00DD2436"/>
    <w:rsid w:val="00DD2B29"/>
    <w:rsid w:val="00DD2B88"/>
    <w:rsid w:val="00DD2CF4"/>
    <w:rsid w:val="00DD2D2B"/>
    <w:rsid w:val="00DD2E8E"/>
    <w:rsid w:val="00DD30FA"/>
    <w:rsid w:val="00DD31E1"/>
    <w:rsid w:val="00DD3310"/>
    <w:rsid w:val="00DD351E"/>
    <w:rsid w:val="00DD3552"/>
    <w:rsid w:val="00DD35B2"/>
    <w:rsid w:val="00DD37C2"/>
    <w:rsid w:val="00DD39A8"/>
    <w:rsid w:val="00DD3A9B"/>
    <w:rsid w:val="00DD3FBA"/>
    <w:rsid w:val="00DD402A"/>
    <w:rsid w:val="00DD4034"/>
    <w:rsid w:val="00DD409E"/>
    <w:rsid w:val="00DD442E"/>
    <w:rsid w:val="00DD47D2"/>
    <w:rsid w:val="00DD4832"/>
    <w:rsid w:val="00DD4BD3"/>
    <w:rsid w:val="00DD515A"/>
    <w:rsid w:val="00DD51F4"/>
    <w:rsid w:val="00DD5468"/>
    <w:rsid w:val="00DD55F7"/>
    <w:rsid w:val="00DD56E3"/>
    <w:rsid w:val="00DD57A4"/>
    <w:rsid w:val="00DD57B4"/>
    <w:rsid w:val="00DD58E1"/>
    <w:rsid w:val="00DD58F8"/>
    <w:rsid w:val="00DD5922"/>
    <w:rsid w:val="00DD5928"/>
    <w:rsid w:val="00DD5B9C"/>
    <w:rsid w:val="00DD5BC7"/>
    <w:rsid w:val="00DD6000"/>
    <w:rsid w:val="00DD6256"/>
    <w:rsid w:val="00DD6553"/>
    <w:rsid w:val="00DD68AA"/>
    <w:rsid w:val="00DD6D06"/>
    <w:rsid w:val="00DD6D3E"/>
    <w:rsid w:val="00DD6E7D"/>
    <w:rsid w:val="00DD7027"/>
    <w:rsid w:val="00DD7035"/>
    <w:rsid w:val="00DD70BE"/>
    <w:rsid w:val="00DD71EE"/>
    <w:rsid w:val="00DD73EF"/>
    <w:rsid w:val="00DD7441"/>
    <w:rsid w:val="00DD7653"/>
    <w:rsid w:val="00DD767C"/>
    <w:rsid w:val="00DD76C2"/>
    <w:rsid w:val="00DD799B"/>
    <w:rsid w:val="00DD79C1"/>
    <w:rsid w:val="00DD7BF1"/>
    <w:rsid w:val="00DD7C86"/>
    <w:rsid w:val="00DD7CDE"/>
    <w:rsid w:val="00DE032B"/>
    <w:rsid w:val="00DE053D"/>
    <w:rsid w:val="00DE0795"/>
    <w:rsid w:val="00DE081A"/>
    <w:rsid w:val="00DE0A57"/>
    <w:rsid w:val="00DE0D75"/>
    <w:rsid w:val="00DE0E99"/>
    <w:rsid w:val="00DE0FC4"/>
    <w:rsid w:val="00DE14B2"/>
    <w:rsid w:val="00DE1688"/>
    <w:rsid w:val="00DE16EF"/>
    <w:rsid w:val="00DE1A30"/>
    <w:rsid w:val="00DE1BA4"/>
    <w:rsid w:val="00DE1C42"/>
    <w:rsid w:val="00DE1C57"/>
    <w:rsid w:val="00DE1E29"/>
    <w:rsid w:val="00DE2120"/>
    <w:rsid w:val="00DE21A2"/>
    <w:rsid w:val="00DE299A"/>
    <w:rsid w:val="00DE3454"/>
    <w:rsid w:val="00DE3854"/>
    <w:rsid w:val="00DE3D00"/>
    <w:rsid w:val="00DE40D9"/>
    <w:rsid w:val="00DE40DC"/>
    <w:rsid w:val="00DE417D"/>
    <w:rsid w:val="00DE42A0"/>
    <w:rsid w:val="00DE4386"/>
    <w:rsid w:val="00DE46F5"/>
    <w:rsid w:val="00DE47A1"/>
    <w:rsid w:val="00DE48BB"/>
    <w:rsid w:val="00DE49B9"/>
    <w:rsid w:val="00DE4C08"/>
    <w:rsid w:val="00DE4C53"/>
    <w:rsid w:val="00DE4CC1"/>
    <w:rsid w:val="00DE4F1B"/>
    <w:rsid w:val="00DE5084"/>
    <w:rsid w:val="00DE50F8"/>
    <w:rsid w:val="00DE555A"/>
    <w:rsid w:val="00DE5628"/>
    <w:rsid w:val="00DE5853"/>
    <w:rsid w:val="00DE5901"/>
    <w:rsid w:val="00DE59EA"/>
    <w:rsid w:val="00DE5C8F"/>
    <w:rsid w:val="00DE5ED4"/>
    <w:rsid w:val="00DE5EF9"/>
    <w:rsid w:val="00DE630A"/>
    <w:rsid w:val="00DE646E"/>
    <w:rsid w:val="00DE64BC"/>
    <w:rsid w:val="00DE64D3"/>
    <w:rsid w:val="00DE6539"/>
    <w:rsid w:val="00DE6624"/>
    <w:rsid w:val="00DE6676"/>
    <w:rsid w:val="00DE6A5A"/>
    <w:rsid w:val="00DE6AEA"/>
    <w:rsid w:val="00DE6B26"/>
    <w:rsid w:val="00DE6C59"/>
    <w:rsid w:val="00DE6E90"/>
    <w:rsid w:val="00DE6F2F"/>
    <w:rsid w:val="00DE70B9"/>
    <w:rsid w:val="00DE7353"/>
    <w:rsid w:val="00DE739E"/>
    <w:rsid w:val="00DE755E"/>
    <w:rsid w:val="00DE7878"/>
    <w:rsid w:val="00DE790B"/>
    <w:rsid w:val="00DE7DAC"/>
    <w:rsid w:val="00DE7F7D"/>
    <w:rsid w:val="00DE7F84"/>
    <w:rsid w:val="00DF01E6"/>
    <w:rsid w:val="00DF0424"/>
    <w:rsid w:val="00DF046A"/>
    <w:rsid w:val="00DF04D0"/>
    <w:rsid w:val="00DF05AA"/>
    <w:rsid w:val="00DF0696"/>
    <w:rsid w:val="00DF0963"/>
    <w:rsid w:val="00DF097D"/>
    <w:rsid w:val="00DF0DFE"/>
    <w:rsid w:val="00DF0E03"/>
    <w:rsid w:val="00DF0EAA"/>
    <w:rsid w:val="00DF0F13"/>
    <w:rsid w:val="00DF152F"/>
    <w:rsid w:val="00DF1567"/>
    <w:rsid w:val="00DF1673"/>
    <w:rsid w:val="00DF1B8F"/>
    <w:rsid w:val="00DF1BAB"/>
    <w:rsid w:val="00DF1CAD"/>
    <w:rsid w:val="00DF208F"/>
    <w:rsid w:val="00DF2341"/>
    <w:rsid w:val="00DF2505"/>
    <w:rsid w:val="00DF28AF"/>
    <w:rsid w:val="00DF2A80"/>
    <w:rsid w:val="00DF2AB1"/>
    <w:rsid w:val="00DF2E0B"/>
    <w:rsid w:val="00DF2ED9"/>
    <w:rsid w:val="00DF2F3D"/>
    <w:rsid w:val="00DF2F64"/>
    <w:rsid w:val="00DF3063"/>
    <w:rsid w:val="00DF3068"/>
    <w:rsid w:val="00DF30A7"/>
    <w:rsid w:val="00DF3143"/>
    <w:rsid w:val="00DF31A0"/>
    <w:rsid w:val="00DF3480"/>
    <w:rsid w:val="00DF36FA"/>
    <w:rsid w:val="00DF3715"/>
    <w:rsid w:val="00DF38BE"/>
    <w:rsid w:val="00DF3948"/>
    <w:rsid w:val="00DF3A2E"/>
    <w:rsid w:val="00DF3B04"/>
    <w:rsid w:val="00DF3D98"/>
    <w:rsid w:val="00DF3F10"/>
    <w:rsid w:val="00DF3FD9"/>
    <w:rsid w:val="00DF41D7"/>
    <w:rsid w:val="00DF434D"/>
    <w:rsid w:val="00DF4A0B"/>
    <w:rsid w:val="00DF4A4F"/>
    <w:rsid w:val="00DF4C2D"/>
    <w:rsid w:val="00DF4D6C"/>
    <w:rsid w:val="00DF54AC"/>
    <w:rsid w:val="00DF54F8"/>
    <w:rsid w:val="00DF5B8A"/>
    <w:rsid w:val="00DF5BC0"/>
    <w:rsid w:val="00DF5E14"/>
    <w:rsid w:val="00DF6015"/>
    <w:rsid w:val="00DF6440"/>
    <w:rsid w:val="00DF6448"/>
    <w:rsid w:val="00DF6600"/>
    <w:rsid w:val="00DF66F7"/>
    <w:rsid w:val="00DF6BA1"/>
    <w:rsid w:val="00DF6D13"/>
    <w:rsid w:val="00DF6E3F"/>
    <w:rsid w:val="00DF7058"/>
    <w:rsid w:val="00DF709E"/>
    <w:rsid w:val="00DF727B"/>
    <w:rsid w:val="00DF7305"/>
    <w:rsid w:val="00DF73D9"/>
    <w:rsid w:val="00DF7806"/>
    <w:rsid w:val="00DF7B3C"/>
    <w:rsid w:val="00DF7C3C"/>
    <w:rsid w:val="00DF7CEC"/>
    <w:rsid w:val="00DF7EC9"/>
    <w:rsid w:val="00DF7ED8"/>
    <w:rsid w:val="00DF7FA9"/>
    <w:rsid w:val="00E00035"/>
    <w:rsid w:val="00E000AE"/>
    <w:rsid w:val="00E000B9"/>
    <w:rsid w:val="00E001F6"/>
    <w:rsid w:val="00E002B0"/>
    <w:rsid w:val="00E0090D"/>
    <w:rsid w:val="00E00967"/>
    <w:rsid w:val="00E00970"/>
    <w:rsid w:val="00E00BE5"/>
    <w:rsid w:val="00E00FCB"/>
    <w:rsid w:val="00E011E4"/>
    <w:rsid w:val="00E0167C"/>
    <w:rsid w:val="00E016F5"/>
    <w:rsid w:val="00E017C6"/>
    <w:rsid w:val="00E018A2"/>
    <w:rsid w:val="00E019B8"/>
    <w:rsid w:val="00E01A13"/>
    <w:rsid w:val="00E01D00"/>
    <w:rsid w:val="00E01E82"/>
    <w:rsid w:val="00E01FBA"/>
    <w:rsid w:val="00E02124"/>
    <w:rsid w:val="00E02378"/>
    <w:rsid w:val="00E024C0"/>
    <w:rsid w:val="00E027B2"/>
    <w:rsid w:val="00E02816"/>
    <w:rsid w:val="00E02AA9"/>
    <w:rsid w:val="00E02D62"/>
    <w:rsid w:val="00E02D7B"/>
    <w:rsid w:val="00E02DC0"/>
    <w:rsid w:val="00E02FDC"/>
    <w:rsid w:val="00E03078"/>
    <w:rsid w:val="00E03097"/>
    <w:rsid w:val="00E030E0"/>
    <w:rsid w:val="00E030ED"/>
    <w:rsid w:val="00E03653"/>
    <w:rsid w:val="00E036F6"/>
    <w:rsid w:val="00E03CDD"/>
    <w:rsid w:val="00E03CE2"/>
    <w:rsid w:val="00E04348"/>
    <w:rsid w:val="00E044B5"/>
    <w:rsid w:val="00E04605"/>
    <w:rsid w:val="00E046EA"/>
    <w:rsid w:val="00E0487A"/>
    <w:rsid w:val="00E04933"/>
    <w:rsid w:val="00E049B5"/>
    <w:rsid w:val="00E04AAF"/>
    <w:rsid w:val="00E04CF7"/>
    <w:rsid w:val="00E04D51"/>
    <w:rsid w:val="00E0500B"/>
    <w:rsid w:val="00E05187"/>
    <w:rsid w:val="00E053EF"/>
    <w:rsid w:val="00E05447"/>
    <w:rsid w:val="00E0544F"/>
    <w:rsid w:val="00E0546A"/>
    <w:rsid w:val="00E05590"/>
    <w:rsid w:val="00E0596F"/>
    <w:rsid w:val="00E05C89"/>
    <w:rsid w:val="00E05C94"/>
    <w:rsid w:val="00E05CAB"/>
    <w:rsid w:val="00E05FEC"/>
    <w:rsid w:val="00E0605B"/>
    <w:rsid w:val="00E064E2"/>
    <w:rsid w:val="00E06664"/>
    <w:rsid w:val="00E066D3"/>
    <w:rsid w:val="00E0673B"/>
    <w:rsid w:val="00E06946"/>
    <w:rsid w:val="00E06AAF"/>
    <w:rsid w:val="00E06AC9"/>
    <w:rsid w:val="00E06E1D"/>
    <w:rsid w:val="00E0726B"/>
    <w:rsid w:val="00E07390"/>
    <w:rsid w:val="00E07B07"/>
    <w:rsid w:val="00E07E0F"/>
    <w:rsid w:val="00E100BC"/>
    <w:rsid w:val="00E10322"/>
    <w:rsid w:val="00E1047D"/>
    <w:rsid w:val="00E1048B"/>
    <w:rsid w:val="00E10564"/>
    <w:rsid w:val="00E10721"/>
    <w:rsid w:val="00E1078F"/>
    <w:rsid w:val="00E10815"/>
    <w:rsid w:val="00E108AF"/>
    <w:rsid w:val="00E1096F"/>
    <w:rsid w:val="00E10A4F"/>
    <w:rsid w:val="00E10BD8"/>
    <w:rsid w:val="00E10C49"/>
    <w:rsid w:val="00E10D59"/>
    <w:rsid w:val="00E10E83"/>
    <w:rsid w:val="00E11053"/>
    <w:rsid w:val="00E1111B"/>
    <w:rsid w:val="00E1112D"/>
    <w:rsid w:val="00E112DA"/>
    <w:rsid w:val="00E112DD"/>
    <w:rsid w:val="00E1131B"/>
    <w:rsid w:val="00E11439"/>
    <w:rsid w:val="00E1159B"/>
    <w:rsid w:val="00E11857"/>
    <w:rsid w:val="00E11D2F"/>
    <w:rsid w:val="00E11DAA"/>
    <w:rsid w:val="00E11E5A"/>
    <w:rsid w:val="00E11EFF"/>
    <w:rsid w:val="00E11F72"/>
    <w:rsid w:val="00E12607"/>
    <w:rsid w:val="00E127D2"/>
    <w:rsid w:val="00E12828"/>
    <w:rsid w:val="00E129EB"/>
    <w:rsid w:val="00E12C19"/>
    <w:rsid w:val="00E12ECC"/>
    <w:rsid w:val="00E1327C"/>
    <w:rsid w:val="00E13316"/>
    <w:rsid w:val="00E13368"/>
    <w:rsid w:val="00E13380"/>
    <w:rsid w:val="00E1353C"/>
    <w:rsid w:val="00E136E6"/>
    <w:rsid w:val="00E13898"/>
    <w:rsid w:val="00E13A79"/>
    <w:rsid w:val="00E13C86"/>
    <w:rsid w:val="00E13CB2"/>
    <w:rsid w:val="00E13DAF"/>
    <w:rsid w:val="00E13F7F"/>
    <w:rsid w:val="00E13FB1"/>
    <w:rsid w:val="00E140B9"/>
    <w:rsid w:val="00E142F7"/>
    <w:rsid w:val="00E14300"/>
    <w:rsid w:val="00E14552"/>
    <w:rsid w:val="00E14622"/>
    <w:rsid w:val="00E1476D"/>
    <w:rsid w:val="00E14904"/>
    <w:rsid w:val="00E149BC"/>
    <w:rsid w:val="00E14ADD"/>
    <w:rsid w:val="00E14BC6"/>
    <w:rsid w:val="00E14DD0"/>
    <w:rsid w:val="00E14E32"/>
    <w:rsid w:val="00E14F7C"/>
    <w:rsid w:val="00E15323"/>
    <w:rsid w:val="00E1550E"/>
    <w:rsid w:val="00E15527"/>
    <w:rsid w:val="00E15777"/>
    <w:rsid w:val="00E157F1"/>
    <w:rsid w:val="00E15A8C"/>
    <w:rsid w:val="00E15C21"/>
    <w:rsid w:val="00E16079"/>
    <w:rsid w:val="00E16723"/>
    <w:rsid w:val="00E167B2"/>
    <w:rsid w:val="00E16813"/>
    <w:rsid w:val="00E168ED"/>
    <w:rsid w:val="00E169F9"/>
    <w:rsid w:val="00E16F28"/>
    <w:rsid w:val="00E16F2B"/>
    <w:rsid w:val="00E16F52"/>
    <w:rsid w:val="00E17152"/>
    <w:rsid w:val="00E172E2"/>
    <w:rsid w:val="00E17386"/>
    <w:rsid w:val="00E17396"/>
    <w:rsid w:val="00E176D0"/>
    <w:rsid w:val="00E17710"/>
    <w:rsid w:val="00E177F4"/>
    <w:rsid w:val="00E17A26"/>
    <w:rsid w:val="00E17B14"/>
    <w:rsid w:val="00E17FE8"/>
    <w:rsid w:val="00E2049A"/>
    <w:rsid w:val="00E206B3"/>
    <w:rsid w:val="00E20718"/>
    <w:rsid w:val="00E207AA"/>
    <w:rsid w:val="00E20B50"/>
    <w:rsid w:val="00E20D08"/>
    <w:rsid w:val="00E20DE4"/>
    <w:rsid w:val="00E20E3D"/>
    <w:rsid w:val="00E20EAD"/>
    <w:rsid w:val="00E21169"/>
    <w:rsid w:val="00E21558"/>
    <w:rsid w:val="00E21589"/>
    <w:rsid w:val="00E21591"/>
    <w:rsid w:val="00E21A0C"/>
    <w:rsid w:val="00E21CC1"/>
    <w:rsid w:val="00E22228"/>
    <w:rsid w:val="00E227B3"/>
    <w:rsid w:val="00E22987"/>
    <w:rsid w:val="00E230AA"/>
    <w:rsid w:val="00E23347"/>
    <w:rsid w:val="00E2376D"/>
    <w:rsid w:val="00E23B04"/>
    <w:rsid w:val="00E23B5A"/>
    <w:rsid w:val="00E23D34"/>
    <w:rsid w:val="00E23FE7"/>
    <w:rsid w:val="00E2413A"/>
    <w:rsid w:val="00E24233"/>
    <w:rsid w:val="00E24384"/>
    <w:rsid w:val="00E245D0"/>
    <w:rsid w:val="00E2496F"/>
    <w:rsid w:val="00E24C1F"/>
    <w:rsid w:val="00E24D65"/>
    <w:rsid w:val="00E24ED4"/>
    <w:rsid w:val="00E24F19"/>
    <w:rsid w:val="00E25223"/>
    <w:rsid w:val="00E25475"/>
    <w:rsid w:val="00E254EC"/>
    <w:rsid w:val="00E25557"/>
    <w:rsid w:val="00E256A1"/>
    <w:rsid w:val="00E2585E"/>
    <w:rsid w:val="00E2586F"/>
    <w:rsid w:val="00E258F1"/>
    <w:rsid w:val="00E25972"/>
    <w:rsid w:val="00E25A74"/>
    <w:rsid w:val="00E25E78"/>
    <w:rsid w:val="00E25FBB"/>
    <w:rsid w:val="00E2658E"/>
    <w:rsid w:val="00E265CF"/>
    <w:rsid w:val="00E2660B"/>
    <w:rsid w:val="00E267A5"/>
    <w:rsid w:val="00E2680E"/>
    <w:rsid w:val="00E26BAC"/>
    <w:rsid w:val="00E26C02"/>
    <w:rsid w:val="00E26CB4"/>
    <w:rsid w:val="00E26CE0"/>
    <w:rsid w:val="00E26E4C"/>
    <w:rsid w:val="00E27163"/>
    <w:rsid w:val="00E27693"/>
    <w:rsid w:val="00E27A23"/>
    <w:rsid w:val="00E27B26"/>
    <w:rsid w:val="00E27BF6"/>
    <w:rsid w:val="00E30033"/>
    <w:rsid w:val="00E30119"/>
    <w:rsid w:val="00E30260"/>
    <w:rsid w:val="00E3032E"/>
    <w:rsid w:val="00E30524"/>
    <w:rsid w:val="00E30C8F"/>
    <w:rsid w:val="00E30DC5"/>
    <w:rsid w:val="00E30F27"/>
    <w:rsid w:val="00E30F61"/>
    <w:rsid w:val="00E30FDF"/>
    <w:rsid w:val="00E311A1"/>
    <w:rsid w:val="00E312AA"/>
    <w:rsid w:val="00E312E5"/>
    <w:rsid w:val="00E31515"/>
    <w:rsid w:val="00E31599"/>
    <w:rsid w:val="00E316DB"/>
    <w:rsid w:val="00E31BDD"/>
    <w:rsid w:val="00E31C33"/>
    <w:rsid w:val="00E31C68"/>
    <w:rsid w:val="00E31CAE"/>
    <w:rsid w:val="00E31D54"/>
    <w:rsid w:val="00E31E90"/>
    <w:rsid w:val="00E320DD"/>
    <w:rsid w:val="00E32107"/>
    <w:rsid w:val="00E3224F"/>
    <w:rsid w:val="00E32358"/>
    <w:rsid w:val="00E3256E"/>
    <w:rsid w:val="00E3261D"/>
    <w:rsid w:val="00E326E6"/>
    <w:rsid w:val="00E32AA0"/>
    <w:rsid w:val="00E32CC3"/>
    <w:rsid w:val="00E330D6"/>
    <w:rsid w:val="00E330F8"/>
    <w:rsid w:val="00E33308"/>
    <w:rsid w:val="00E33476"/>
    <w:rsid w:val="00E33C91"/>
    <w:rsid w:val="00E33D6A"/>
    <w:rsid w:val="00E33FA9"/>
    <w:rsid w:val="00E3409D"/>
    <w:rsid w:val="00E345E5"/>
    <w:rsid w:val="00E3512B"/>
    <w:rsid w:val="00E35360"/>
    <w:rsid w:val="00E35531"/>
    <w:rsid w:val="00E358C8"/>
    <w:rsid w:val="00E35A25"/>
    <w:rsid w:val="00E35B5F"/>
    <w:rsid w:val="00E35E94"/>
    <w:rsid w:val="00E35FD9"/>
    <w:rsid w:val="00E363DA"/>
    <w:rsid w:val="00E364A9"/>
    <w:rsid w:val="00E36727"/>
    <w:rsid w:val="00E368D5"/>
    <w:rsid w:val="00E36B82"/>
    <w:rsid w:val="00E36F8D"/>
    <w:rsid w:val="00E36FA2"/>
    <w:rsid w:val="00E370C5"/>
    <w:rsid w:val="00E374F9"/>
    <w:rsid w:val="00E378FB"/>
    <w:rsid w:val="00E37DBA"/>
    <w:rsid w:val="00E37FED"/>
    <w:rsid w:val="00E400C2"/>
    <w:rsid w:val="00E40173"/>
    <w:rsid w:val="00E40179"/>
    <w:rsid w:val="00E40515"/>
    <w:rsid w:val="00E408B0"/>
    <w:rsid w:val="00E4093E"/>
    <w:rsid w:val="00E40A22"/>
    <w:rsid w:val="00E40AEE"/>
    <w:rsid w:val="00E40BE2"/>
    <w:rsid w:val="00E413C6"/>
    <w:rsid w:val="00E4148D"/>
    <w:rsid w:val="00E414A0"/>
    <w:rsid w:val="00E416C2"/>
    <w:rsid w:val="00E41770"/>
    <w:rsid w:val="00E419AF"/>
    <w:rsid w:val="00E419CB"/>
    <w:rsid w:val="00E419D5"/>
    <w:rsid w:val="00E41A68"/>
    <w:rsid w:val="00E41AA6"/>
    <w:rsid w:val="00E41CCB"/>
    <w:rsid w:val="00E41D07"/>
    <w:rsid w:val="00E41EE8"/>
    <w:rsid w:val="00E41F5F"/>
    <w:rsid w:val="00E41FB2"/>
    <w:rsid w:val="00E420D1"/>
    <w:rsid w:val="00E4249C"/>
    <w:rsid w:val="00E427E6"/>
    <w:rsid w:val="00E42E49"/>
    <w:rsid w:val="00E4318E"/>
    <w:rsid w:val="00E4325D"/>
    <w:rsid w:val="00E4341E"/>
    <w:rsid w:val="00E4364C"/>
    <w:rsid w:val="00E43BCA"/>
    <w:rsid w:val="00E43CF3"/>
    <w:rsid w:val="00E43F21"/>
    <w:rsid w:val="00E44087"/>
    <w:rsid w:val="00E440FA"/>
    <w:rsid w:val="00E441BA"/>
    <w:rsid w:val="00E4445C"/>
    <w:rsid w:val="00E44672"/>
    <w:rsid w:val="00E44769"/>
    <w:rsid w:val="00E44795"/>
    <w:rsid w:val="00E44845"/>
    <w:rsid w:val="00E4485C"/>
    <w:rsid w:val="00E448BC"/>
    <w:rsid w:val="00E44A71"/>
    <w:rsid w:val="00E44BDE"/>
    <w:rsid w:val="00E44D02"/>
    <w:rsid w:val="00E4530E"/>
    <w:rsid w:val="00E454A3"/>
    <w:rsid w:val="00E4572B"/>
    <w:rsid w:val="00E4574E"/>
    <w:rsid w:val="00E45907"/>
    <w:rsid w:val="00E45BB8"/>
    <w:rsid w:val="00E45D33"/>
    <w:rsid w:val="00E45E21"/>
    <w:rsid w:val="00E46104"/>
    <w:rsid w:val="00E4645E"/>
    <w:rsid w:val="00E464DA"/>
    <w:rsid w:val="00E464FB"/>
    <w:rsid w:val="00E4652D"/>
    <w:rsid w:val="00E4655D"/>
    <w:rsid w:val="00E4666D"/>
    <w:rsid w:val="00E46AEB"/>
    <w:rsid w:val="00E46B17"/>
    <w:rsid w:val="00E46C55"/>
    <w:rsid w:val="00E46D8F"/>
    <w:rsid w:val="00E47021"/>
    <w:rsid w:val="00E47087"/>
    <w:rsid w:val="00E47423"/>
    <w:rsid w:val="00E4748F"/>
    <w:rsid w:val="00E475B3"/>
    <w:rsid w:val="00E47B0A"/>
    <w:rsid w:val="00E47BB5"/>
    <w:rsid w:val="00E47BBA"/>
    <w:rsid w:val="00E47C00"/>
    <w:rsid w:val="00E47D38"/>
    <w:rsid w:val="00E47D51"/>
    <w:rsid w:val="00E504EE"/>
    <w:rsid w:val="00E505E9"/>
    <w:rsid w:val="00E5066E"/>
    <w:rsid w:val="00E50E13"/>
    <w:rsid w:val="00E50E46"/>
    <w:rsid w:val="00E50FBE"/>
    <w:rsid w:val="00E51541"/>
    <w:rsid w:val="00E5157E"/>
    <w:rsid w:val="00E51BFE"/>
    <w:rsid w:val="00E51C81"/>
    <w:rsid w:val="00E51F52"/>
    <w:rsid w:val="00E51F78"/>
    <w:rsid w:val="00E51FCB"/>
    <w:rsid w:val="00E52071"/>
    <w:rsid w:val="00E52288"/>
    <w:rsid w:val="00E5233A"/>
    <w:rsid w:val="00E52557"/>
    <w:rsid w:val="00E52578"/>
    <w:rsid w:val="00E528CD"/>
    <w:rsid w:val="00E52ACA"/>
    <w:rsid w:val="00E52E31"/>
    <w:rsid w:val="00E52F46"/>
    <w:rsid w:val="00E53326"/>
    <w:rsid w:val="00E53615"/>
    <w:rsid w:val="00E53776"/>
    <w:rsid w:val="00E53796"/>
    <w:rsid w:val="00E537DB"/>
    <w:rsid w:val="00E53A8F"/>
    <w:rsid w:val="00E53C65"/>
    <w:rsid w:val="00E53F80"/>
    <w:rsid w:val="00E5403A"/>
    <w:rsid w:val="00E542E1"/>
    <w:rsid w:val="00E54379"/>
    <w:rsid w:val="00E543E4"/>
    <w:rsid w:val="00E54566"/>
    <w:rsid w:val="00E5478A"/>
    <w:rsid w:val="00E5482A"/>
    <w:rsid w:val="00E548CE"/>
    <w:rsid w:val="00E54B01"/>
    <w:rsid w:val="00E54DB6"/>
    <w:rsid w:val="00E54F87"/>
    <w:rsid w:val="00E54FA7"/>
    <w:rsid w:val="00E55014"/>
    <w:rsid w:val="00E5539E"/>
    <w:rsid w:val="00E5576A"/>
    <w:rsid w:val="00E5577E"/>
    <w:rsid w:val="00E55AD7"/>
    <w:rsid w:val="00E55BBA"/>
    <w:rsid w:val="00E55C29"/>
    <w:rsid w:val="00E55DB8"/>
    <w:rsid w:val="00E561F0"/>
    <w:rsid w:val="00E56359"/>
    <w:rsid w:val="00E563AF"/>
    <w:rsid w:val="00E566F6"/>
    <w:rsid w:val="00E56827"/>
    <w:rsid w:val="00E569C0"/>
    <w:rsid w:val="00E56A0B"/>
    <w:rsid w:val="00E56C22"/>
    <w:rsid w:val="00E56D64"/>
    <w:rsid w:val="00E56DB6"/>
    <w:rsid w:val="00E56E73"/>
    <w:rsid w:val="00E56FBA"/>
    <w:rsid w:val="00E57150"/>
    <w:rsid w:val="00E57882"/>
    <w:rsid w:val="00E57A9A"/>
    <w:rsid w:val="00E57EEC"/>
    <w:rsid w:val="00E600A4"/>
    <w:rsid w:val="00E6076F"/>
    <w:rsid w:val="00E60868"/>
    <w:rsid w:val="00E6095A"/>
    <w:rsid w:val="00E60AE7"/>
    <w:rsid w:val="00E60C36"/>
    <w:rsid w:val="00E60D99"/>
    <w:rsid w:val="00E60DA9"/>
    <w:rsid w:val="00E60E75"/>
    <w:rsid w:val="00E60E90"/>
    <w:rsid w:val="00E61378"/>
    <w:rsid w:val="00E614B6"/>
    <w:rsid w:val="00E6188F"/>
    <w:rsid w:val="00E619AC"/>
    <w:rsid w:val="00E61A09"/>
    <w:rsid w:val="00E61B92"/>
    <w:rsid w:val="00E61D65"/>
    <w:rsid w:val="00E61EA9"/>
    <w:rsid w:val="00E61F89"/>
    <w:rsid w:val="00E61FAE"/>
    <w:rsid w:val="00E61FBC"/>
    <w:rsid w:val="00E61FDA"/>
    <w:rsid w:val="00E62052"/>
    <w:rsid w:val="00E62176"/>
    <w:rsid w:val="00E62293"/>
    <w:rsid w:val="00E6246A"/>
    <w:rsid w:val="00E625FB"/>
    <w:rsid w:val="00E62A5B"/>
    <w:rsid w:val="00E63049"/>
    <w:rsid w:val="00E633F6"/>
    <w:rsid w:val="00E634E0"/>
    <w:rsid w:val="00E63500"/>
    <w:rsid w:val="00E6368F"/>
    <w:rsid w:val="00E63A8F"/>
    <w:rsid w:val="00E63C13"/>
    <w:rsid w:val="00E63CE2"/>
    <w:rsid w:val="00E63D78"/>
    <w:rsid w:val="00E63E41"/>
    <w:rsid w:val="00E63F8C"/>
    <w:rsid w:val="00E6402F"/>
    <w:rsid w:val="00E64077"/>
    <w:rsid w:val="00E645E3"/>
    <w:rsid w:val="00E64818"/>
    <w:rsid w:val="00E6486A"/>
    <w:rsid w:val="00E64946"/>
    <w:rsid w:val="00E649DE"/>
    <w:rsid w:val="00E64AA7"/>
    <w:rsid w:val="00E64D8E"/>
    <w:rsid w:val="00E6518A"/>
    <w:rsid w:val="00E653C3"/>
    <w:rsid w:val="00E65B69"/>
    <w:rsid w:val="00E65D7E"/>
    <w:rsid w:val="00E65D80"/>
    <w:rsid w:val="00E65E42"/>
    <w:rsid w:val="00E66289"/>
    <w:rsid w:val="00E66392"/>
    <w:rsid w:val="00E663D8"/>
    <w:rsid w:val="00E6689C"/>
    <w:rsid w:val="00E66943"/>
    <w:rsid w:val="00E66E75"/>
    <w:rsid w:val="00E66FB5"/>
    <w:rsid w:val="00E66FE0"/>
    <w:rsid w:val="00E66FEC"/>
    <w:rsid w:val="00E6707C"/>
    <w:rsid w:val="00E671F1"/>
    <w:rsid w:val="00E674C7"/>
    <w:rsid w:val="00E67505"/>
    <w:rsid w:val="00E67781"/>
    <w:rsid w:val="00E67ABF"/>
    <w:rsid w:val="00E67CC1"/>
    <w:rsid w:val="00E67D8A"/>
    <w:rsid w:val="00E67EC5"/>
    <w:rsid w:val="00E700F3"/>
    <w:rsid w:val="00E702ED"/>
    <w:rsid w:val="00E7043F"/>
    <w:rsid w:val="00E7045A"/>
    <w:rsid w:val="00E70505"/>
    <w:rsid w:val="00E706AA"/>
    <w:rsid w:val="00E706B4"/>
    <w:rsid w:val="00E70869"/>
    <w:rsid w:val="00E70AC6"/>
    <w:rsid w:val="00E70D7C"/>
    <w:rsid w:val="00E711A5"/>
    <w:rsid w:val="00E71378"/>
    <w:rsid w:val="00E718C7"/>
    <w:rsid w:val="00E719CF"/>
    <w:rsid w:val="00E71C29"/>
    <w:rsid w:val="00E71D54"/>
    <w:rsid w:val="00E71E0D"/>
    <w:rsid w:val="00E71F91"/>
    <w:rsid w:val="00E72067"/>
    <w:rsid w:val="00E72437"/>
    <w:rsid w:val="00E724B5"/>
    <w:rsid w:val="00E72567"/>
    <w:rsid w:val="00E72571"/>
    <w:rsid w:val="00E72873"/>
    <w:rsid w:val="00E72986"/>
    <w:rsid w:val="00E729BA"/>
    <w:rsid w:val="00E72BEF"/>
    <w:rsid w:val="00E72CD4"/>
    <w:rsid w:val="00E72CF6"/>
    <w:rsid w:val="00E73003"/>
    <w:rsid w:val="00E7301A"/>
    <w:rsid w:val="00E730AB"/>
    <w:rsid w:val="00E731B5"/>
    <w:rsid w:val="00E73244"/>
    <w:rsid w:val="00E7346B"/>
    <w:rsid w:val="00E736E5"/>
    <w:rsid w:val="00E7377C"/>
    <w:rsid w:val="00E7388D"/>
    <w:rsid w:val="00E73970"/>
    <w:rsid w:val="00E739D0"/>
    <w:rsid w:val="00E73AF1"/>
    <w:rsid w:val="00E73D50"/>
    <w:rsid w:val="00E73DA1"/>
    <w:rsid w:val="00E73E4E"/>
    <w:rsid w:val="00E73E97"/>
    <w:rsid w:val="00E749A5"/>
    <w:rsid w:val="00E74BD0"/>
    <w:rsid w:val="00E74D0F"/>
    <w:rsid w:val="00E74D37"/>
    <w:rsid w:val="00E75066"/>
    <w:rsid w:val="00E75216"/>
    <w:rsid w:val="00E753D6"/>
    <w:rsid w:val="00E75794"/>
    <w:rsid w:val="00E75897"/>
    <w:rsid w:val="00E7599F"/>
    <w:rsid w:val="00E759BB"/>
    <w:rsid w:val="00E759C6"/>
    <w:rsid w:val="00E759F0"/>
    <w:rsid w:val="00E75C3A"/>
    <w:rsid w:val="00E75E05"/>
    <w:rsid w:val="00E75FEC"/>
    <w:rsid w:val="00E761F3"/>
    <w:rsid w:val="00E76453"/>
    <w:rsid w:val="00E76586"/>
    <w:rsid w:val="00E766D5"/>
    <w:rsid w:val="00E76B22"/>
    <w:rsid w:val="00E76E86"/>
    <w:rsid w:val="00E771F3"/>
    <w:rsid w:val="00E77608"/>
    <w:rsid w:val="00E7782B"/>
    <w:rsid w:val="00E77893"/>
    <w:rsid w:val="00E778F0"/>
    <w:rsid w:val="00E77A02"/>
    <w:rsid w:val="00E77C60"/>
    <w:rsid w:val="00E77E87"/>
    <w:rsid w:val="00E77F45"/>
    <w:rsid w:val="00E77FFE"/>
    <w:rsid w:val="00E800F2"/>
    <w:rsid w:val="00E802C4"/>
    <w:rsid w:val="00E8081B"/>
    <w:rsid w:val="00E808D6"/>
    <w:rsid w:val="00E80D74"/>
    <w:rsid w:val="00E8101D"/>
    <w:rsid w:val="00E8103C"/>
    <w:rsid w:val="00E8104B"/>
    <w:rsid w:val="00E8108C"/>
    <w:rsid w:val="00E81148"/>
    <w:rsid w:val="00E818B6"/>
    <w:rsid w:val="00E81A17"/>
    <w:rsid w:val="00E81B11"/>
    <w:rsid w:val="00E81F91"/>
    <w:rsid w:val="00E81FFF"/>
    <w:rsid w:val="00E821B4"/>
    <w:rsid w:val="00E8226B"/>
    <w:rsid w:val="00E822C9"/>
    <w:rsid w:val="00E8230F"/>
    <w:rsid w:val="00E82561"/>
    <w:rsid w:val="00E827CB"/>
    <w:rsid w:val="00E828E5"/>
    <w:rsid w:val="00E829F4"/>
    <w:rsid w:val="00E82D7C"/>
    <w:rsid w:val="00E83445"/>
    <w:rsid w:val="00E83903"/>
    <w:rsid w:val="00E83B55"/>
    <w:rsid w:val="00E83B91"/>
    <w:rsid w:val="00E83DD8"/>
    <w:rsid w:val="00E83E13"/>
    <w:rsid w:val="00E83F36"/>
    <w:rsid w:val="00E84335"/>
    <w:rsid w:val="00E84A04"/>
    <w:rsid w:val="00E84CCC"/>
    <w:rsid w:val="00E84DDC"/>
    <w:rsid w:val="00E84E9D"/>
    <w:rsid w:val="00E84FEE"/>
    <w:rsid w:val="00E8501B"/>
    <w:rsid w:val="00E8531D"/>
    <w:rsid w:val="00E85426"/>
    <w:rsid w:val="00E854C0"/>
    <w:rsid w:val="00E856D6"/>
    <w:rsid w:val="00E85A0D"/>
    <w:rsid w:val="00E85C1F"/>
    <w:rsid w:val="00E85EC8"/>
    <w:rsid w:val="00E85F76"/>
    <w:rsid w:val="00E86042"/>
    <w:rsid w:val="00E865C2"/>
    <w:rsid w:val="00E86701"/>
    <w:rsid w:val="00E869C1"/>
    <w:rsid w:val="00E86B0F"/>
    <w:rsid w:val="00E86B34"/>
    <w:rsid w:val="00E86BC6"/>
    <w:rsid w:val="00E87042"/>
    <w:rsid w:val="00E870BB"/>
    <w:rsid w:val="00E873A8"/>
    <w:rsid w:val="00E873E4"/>
    <w:rsid w:val="00E8752E"/>
    <w:rsid w:val="00E87611"/>
    <w:rsid w:val="00E876D8"/>
    <w:rsid w:val="00E87747"/>
    <w:rsid w:val="00E87967"/>
    <w:rsid w:val="00E87BBF"/>
    <w:rsid w:val="00E87E0D"/>
    <w:rsid w:val="00E87ED7"/>
    <w:rsid w:val="00E87F4E"/>
    <w:rsid w:val="00E90053"/>
    <w:rsid w:val="00E9028E"/>
    <w:rsid w:val="00E9045B"/>
    <w:rsid w:val="00E9060E"/>
    <w:rsid w:val="00E9069C"/>
    <w:rsid w:val="00E906AA"/>
    <w:rsid w:val="00E9084A"/>
    <w:rsid w:val="00E90989"/>
    <w:rsid w:val="00E90996"/>
    <w:rsid w:val="00E90ABD"/>
    <w:rsid w:val="00E90CC2"/>
    <w:rsid w:val="00E90D68"/>
    <w:rsid w:val="00E90DD9"/>
    <w:rsid w:val="00E90DF1"/>
    <w:rsid w:val="00E90E1F"/>
    <w:rsid w:val="00E90E9D"/>
    <w:rsid w:val="00E90EA3"/>
    <w:rsid w:val="00E90EE0"/>
    <w:rsid w:val="00E91190"/>
    <w:rsid w:val="00E91428"/>
    <w:rsid w:val="00E91631"/>
    <w:rsid w:val="00E916AD"/>
    <w:rsid w:val="00E91814"/>
    <w:rsid w:val="00E919D5"/>
    <w:rsid w:val="00E91BCA"/>
    <w:rsid w:val="00E91DBE"/>
    <w:rsid w:val="00E91DDF"/>
    <w:rsid w:val="00E91EC3"/>
    <w:rsid w:val="00E91FA4"/>
    <w:rsid w:val="00E92507"/>
    <w:rsid w:val="00E92595"/>
    <w:rsid w:val="00E92A95"/>
    <w:rsid w:val="00E92AA9"/>
    <w:rsid w:val="00E92CE3"/>
    <w:rsid w:val="00E92E61"/>
    <w:rsid w:val="00E92F4B"/>
    <w:rsid w:val="00E930FD"/>
    <w:rsid w:val="00E931AE"/>
    <w:rsid w:val="00E93689"/>
    <w:rsid w:val="00E936FA"/>
    <w:rsid w:val="00E93732"/>
    <w:rsid w:val="00E93996"/>
    <w:rsid w:val="00E939D4"/>
    <w:rsid w:val="00E93C55"/>
    <w:rsid w:val="00E93FCA"/>
    <w:rsid w:val="00E94178"/>
    <w:rsid w:val="00E944CA"/>
    <w:rsid w:val="00E9462A"/>
    <w:rsid w:val="00E94685"/>
    <w:rsid w:val="00E94729"/>
    <w:rsid w:val="00E9472A"/>
    <w:rsid w:val="00E95106"/>
    <w:rsid w:val="00E9520D"/>
    <w:rsid w:val="00E9548D"/>
    <w:rsid w:val="00E955FF"/>
    <w:rsid w:val="00E957A1"/>
    <w:rsid w:val="00E959CF"/>
    <w:rsid w:val="00E95A71"/>
    <w:rsid w:val="00E95B90"/>
    <w:rsid w:val="00E95CDA"/>
    <w:rsid w:val="00E95EBF"/>
    <w:rsid w:val="00E95F10"/>
    <w:rsid w:val="00E9627E"/>
    <w:rsid w:val="00E96291"/>
    <w:rsid w:val="00E96375"/>
    <w:rsid w:val="00E96418"/>
    <w:rsid w:val="00E968B6"/>
    <w:rsid w:val="00E96E01"/>
    <w:rsid w:val="00E96FA2"/>
    <w:rsid w:val="00E970C1"/>
    <w:rsid w:val="00E97515"/>
    <w:rsid w:val="00E97876"/>
    <w:rsid w:val="00E97984"/>
    <w:rsid w:val="00E97A01"/>
    <w:rsid w:val="00E97A25"/>
    <w:rsid w:val="00E97DF6"/>
    <w:rsid w:val="00E97E83"/>
    <w:rsid w:val="00E97EE7"/>
    <w:rsid w:val="00E97F64"/>
    <w:rsid w:val="00EA0291"/>
    <w:rsid w:val="00EA032D"/>
    <w:rsid w:val="00EA095C"/>
    <w:rsid w:val="00EA0983"/>
    <w:rsid w:val="00EA0BF0"/>
    <w:rsid w:val="00EA0E3F"/>
    <w:rsid w:val="00EA100A"/>
    <w:rsid w:val="00EA12F3"/>
    <w:rsid w:val="00EA13AA"/>
    <w:rsid w:val="00EA147F"/>
    <w:rsid w:val="00EA163A"/>
    <w:rsid w:val="00EA1644"/>
    <w:rsid w:val="00EA178E"/>
    <w:rsid w:val="00EA17A0"/>
    <w:rsid w:val="00EA17DE"/>
    <w:rsid w:val="00EA19B0"/>
    <w:rsid w:val="00EA1B06"/>
    <w:rsid w:val="00EA1C3E"/>
    <w:rsid w:val="00EA1C4B"/>
    <w:rsid w:val="00EA1C73"/>
    <w:rsid w:val="00EA1DF1"/>
    <w:rsid w:val="00EA1EF4"/>
    <w:rsid w:val="00EA1FED"/>
    <w:rsid w:val="00EA22B3"/>
    <w:rsid w:val="00EA24D1"/>
    <w:rsid w:val="00EA256A"/>
    <w:rsid w:val="00EA27B6"/>
    <w:rsid w:val="00EA2B20"/>
    <w:rsid w:val="00EA2B85"/>
    <w:rsid w:val="00EA2C15"/>
    <w:rsid w:val="00EA2D81"/>
    <w:rsid w:val="00EA2E20"/>
    <w:rsid w:val="00EA324B"/>
    <w:rsid w:val="00EA35CA"/>
    <w:rsid w:val="00EA366B"/>
    <w:rsid w:val="00EA37CD"/>
    <w:rsid w:val="00EA39C2"/>
    <w:rsid w:val="00EA3B32"/>
    <w:rsid w:val="00EA447D"/>
    <w:rsid w:val="00EA45E0"/>
    <w:rsid w:val="00EA470F"/>
    <w:rsid w:val="00EA4DEB"/>
    <w:rsid w:val="00EA50C1"/>
    <w:rsid w:val="00EA51E1"/>
    <w:rsid w:val="00EA52FC"/>
    <w:rsid w:val="00EA5509"/>
    <w:rsid w:val="00EA5734"/>
    <w:rsid w:val="00EA57F0"/>
    <w:rsid w:val="00EA5982"/>
    <w:rsid w:val="00EA5CFE"/>
    <w:rsid w:val="00EA5D0E"/>
    <w:rsid w:val="00EA5D36"/>
    <w:rsid w:val="00EA5FD2"/>
    <w:rsid w:val="00EA6288"/>
    <w:rsid w:val="00EA6430"/>
    <w:rsid w:val="00EA654C"/>
    <w:rsid w:val="00EA6645"/>
    <w:rsid w:val="00EA6B40"/>
    <w:rsid w:val="00EA6BBC"/>
    <w:rsid w:val="00EA6EA4"/>
    <w:rsid w:val="00EA724A"/>
    <w:rsid w:val="00EA736B"/>
    <w:rsid w:val="00EA7734"/>
    <w:rsid w:val="00EA77ED"/>
    <w:rsid w:val="00EA78E7"/>
    <w:rsid w:val="00EA7C19"/>
    <w:rsid w:val="00EA7D07"/>
    <w:rsid w:val="00EA7ECD"/>
    <w:rsid w:val="00EA7EF9"/>
    <w:rsid w:val="00EB04E2"/>
    <w:rsid w:val="00EB064F"/>
    <w:rsid w:val="00EB0654"/>
    <w:rsid w:val="00EB0825"/>
    <w:rsid w:val="00EB08EF"/>
    <w:rsid w:val="00EB0F9E"/>
    <w:rsid w:val="00EB0FF7"/>
    <w:rsid w:val="00EB1155"/>
    <w:rsid w:val="00EB120E"/>
    <w:rsid w:val="00EB14F9"/>
    <w:rsid w:val="00EB1871"/>
    <w:rsid w:val="00EB1AA1"/>
    <w:rsid w:val="00EB1CBE"/>
    <w:rsid w:val="00EB1FC2"/>
    <w:rsid w:val="00EB2024"/>
    <w:rsid w:val="00EB2113"/>
    <w:rsid w:val="00EB2151"/>
    <w:rsid w:val="00EB27E1"/>
    <w:rsid w:val="00EB2925"/>
    <w:rsid w:val="00EB29E1"/>
    <w:rsid w:val="00EB2B9F"/>
    <w:rsid w:val="00EB2BA7"/>
    <w:rsid w:val="00EB2CFE"/>
    <w:rsid w:val="00EB3040"/>
    <w:rsid w:val="00EB30BE"/>
    <w:rsid w:val="00EB3269"/>
    <w:rsid w:val="00EB3273"/>
    <w:rsid w:val="00EB363C"/>
    <w:rsid w:val="00EB3A0D"/>
    <w:rsid w:val="00EB3B6D"/>
    <w:rsid w:val="00EB3C30"/>
    <w:rsid w:val="00EB430C"/>
    <w:rsid w:val="00EB433C"/>
    <w:rsid w:val="00EB49B9"/>
    <w:rsid w:val="00EB4BA6"/>
    <w:rsid w:val="00EB4DF3"/>
    <w:rsid w:val="00EB4EC0"/>
    <w:rsid w:val="00EB4FB9"/>
    <w:rsid w:val="00EB54AC"/>
    <w:rsid w:val="00EB552A"/>
    <w:rsid w:val="00EB55BC"/>
    <w:rsid w:val="00EB595B"/>
    <w:rsid w:val="00EB5C09"/>
    <w:rsid w:val="00EB5EC5"/>
    <w:rsid w:val="00EB5F96"/>
    <w:rsid w:val="00EB6108"/>
    <w:rsid w:val="00EB6186"/>
    <w:rsid w:val="00EB649E"/>
    <w:rsid w:val="00EB6675"/>
    <w:rsid w:val="00EB6817"/>
    <w:rsid w:val="00EB6887"/>
    <w:rsid w:val="00EB6922"/>
    <w:rsid w:val="00EB6995"/>
    <w:rsid w:val="00EB6AF6"/>
    <w:rsid w:val="00EB6E84"/>
    <w:rsid w:val="00EB6EC4"/>
    <w:rsid w:val="00EB6FDE"/>
    <w:rsid w:val="00EB70C9"/>
    <w:rsid w:val="00EB71CC"/>
    <w:rsid w:val="00EB7537"/>
    <w:rsid w:val="00EB75CC"/>
    <w:rsid w:val="00EB77A1"/>
    <w:rsid w:val="00EB77A6"/>
    <w:rsid w:val="00EB77D2"/>
    <w:rsid w:val="00EB7AE7"/>
    <w:rsid w:val="00EB7D3F"/>
    <w:rsid w:val="00EB7F66"/>
    <w:rsid w:val="00EC018A"/>
    <w:rsid w:val="00EC01F5"/>
    <w:rsid w:val="00EC038C"/>
    <w:rsid w:val="00EC04C1"/>
    <w:rsid w:val="00EC04D4"/>
    <w:rsid w:val="00EC0612"/>
    <w:rsid w:val="00EC08C1"/>
    <w:rsid w:val="00EC08C3"/>
    <w:rsid w:val="00EC0931"/>
    <w:rsid w:val="00EC0A37"/>
    <w:rsid w:val="00EC0A82"/>
    <w:rsid w:val="00EC0D9E"/>
    <w:rsid w:val="00EC0DB3"/>
    <w:rsid w:val="00EC0E5F"/>
    <w:rsid w:val="00EC0FF9"/>
    <w:rsid w:val="00EC101B"/>
    <w:rsid w:val="00EC102F"/>
    <w:rsid w:val="00EC1057"/>
    <w:rsid w:val="00EC1385"/>
    <w:rsid w:val="00EC1675"/>
    <w:rsid w:val="00EC16BB"/>
    <w:rsid w:val="00EC1806"/>
    <w:rsid w:val="00EC1ADA"/>
    <w:rsid w:val="00EC1E40"/>
    <w:rsid w:val="00EC1EC9"/>
    <w:rsid w:val="00EC2006"/>
    <w:rsid w:val="00EC2097"/>
    <w:rsid w:val="00EC2268"/>
    <w:rsid w:val="00EC2527"/>
    <w:rsid w:val="00EC270F"/>
    <w:rsid w:val="00EC27C4"/>
    <w:rsid w:val="00EC2E12"/>
    <w:rsid w:val="00EC300D"/>
    <w:rsid w:val="00EC3149"/>
    <w:rsid w:val="00EC37B6"/>
    <w:rsid w:val="00EC3904"/>
    <w:rsid w:val="00EC397A"/>
    <w:rsid w:val="00EC3B82"/>
    <w:rsid w:val="00EC3C48"/>
    <w:rsid w:val="00EC3CFD"/>
    <w:rsid w:val="00EC3DAC"/>
    <w:rsid w:val="00EC4125"/>
    <w:rsid w:val="00EC4186"/>
    <w:rsid w:val="00EC442F"/>
    <w:rsid w:val="00EC4607"/>
    <w:rsid w:val="00EC5120"/>
    <w:rsid w:val="00EC5534"/>
    <w:rsid w:val="00EC5645"/>
    <w:rsid w:val="00EC566F"/>
    <w:rsid w:val="00EC568F"/>
    <w:rsid w:val="00EC571F"/>
    <w:rsid w:val="00EC58E0"/>
    <w:rsid w:val="00EC58F0"/>
    <w:rsid w:val="00EC5A04"/>
    <w:rsid w:val="00EC5A20"/>
    <w:rsid w:val="00EC5DA5"/>
    <w:rsid w:val="00EC5DC3"/>
    <w:rsid w:val="00EC5EA0"/>
    <w:rsid w:val="00EC5EED"/>
    <w:rsid w:val="00EC5FCE"/>
    <w:rsid w:val="00EC60AD"/>
    <w:rsid w:val="00EC60F7"/>
    <w:rsid w:val="00EC61E0"/>
    <w:rsid w:val="00EC62E0"/>
    <w:rsid w:val="00EC6370"/>
    <w:rsid w:val="00EC6515"/>
    <w:rsid w:val="00EC653A"/>
    <w:rsid w:val="00EC67A6"/>
    <w:rsid w:val="00EC6A0C"/>
    <w:rsid w:val="00EC6C98"/>
    <w:rsid w:val="00EC6E4F"/>
    <w:rsid w:val="00EC6EC6"/>
    <w:rsid w:val="00EC6F7D"/>
    <w:rsid w:val="00EC79B8"/>
    <w:rsid w:val="00EC7C4B"/>
    <w:rsid w:val="00EC7C9E"/>
    <w:rsid w:val="00ED0355"/>
    <w:rsid w:val="00ED0555"/>
    <w:rsid w:val="00ED06AD"/>
    <w:rsid w:val="00ED095C"/>
    <w:rsid w:val="00ED0AF0"/>
    <w:rsid w:val="00ED0BB6"/>
    <w:rsid w:val="00ED0BBD"/>
    <w:rsid w:val="00ED0C95"/>
    <w:rsid w:val="00ED0FFB"/>
    <w:rsid w:val="00ED1030"/>
    <w:rsid w:val="00ED1073"/>
    <w:rsid w:val="00ED12C4"/>
    <w:rsid w:val="00ED12E9"/>
    <w:rsid w:val="00ED153C"/>
    <w:rsid w:val="00ED1747"/>
    <w:rsid w:val="00ED18F0"/>
    <w:rsid w:val="00ED1B5F"/>
    <w:rsid w:val="00ED1DFD"/>
    <w:rsid w:val="00ED2132"/>
    <w:rsid w:val="00ED21DD"/>
    <w:rsid w:val="00ED2607"/>
    <w:rsid w:val="00ED26F2"/>
    <w:rsid w:val="00ED2819"/>
    <w:rsid w:val="00ED2863"/>
    <w:rsid w:val="00ED29A2"/>
    <w:rsid w:val="00ED2A9F"/>
    <w:rsid w:val="00ED2EA3"/>
    <w:rsid w:val="00ED32B0"/>
    <w:rsid w:val="00ED333A"/>
    <w:rsid w:val="00ED37CB"/>
    <w:rsid w:val="00ED3880"/>
    <w:rsid w:val="00ED3E04"/>
    <w:rsid w:val="00ED4027"/>
    <w:rsid w:val="00ED4123"/>
    <w:rsid w:val="00ED4141"/>
    <w:rsid w:val="00ED41FF"/>
    <w:rsid w:val="00ED426D"/>
    <w:rsid w:val="00ED43A4"/>
    <w:rsid w:val="00ED440A"/>
    <w:rsid w:val="00ED45A6"/>
    <w:rsid w:val="00ED45C7"/>
    <w:rsid w:val="00ED4AF6"/>
    <w:rsid w:val="00ED4E5F"/>
    <w:rsid w:val="00ED4FBF"/>
    <w:rsid w:val="00ED51B9"/>
    <w:rsid w:val="00ED5244"/>
    <w:rsid w:val="00ED5AE8"/>
    <w:rsid w:val="00ED5C54"/>
    <w:rsid w:val="00ED5C6A"/>
    <w:rsid w:val="00ED5D89"/>
    <w:rsid w:val="00ED5E8F"/>
    <w:rsid w:val="00ED60A3"/>
    <w:rsid w:val="00ED6239"/>
    <w:rsid w:val="00ED6473"/>
    <w:rsid w:val="00ED647D"/>
    <w:rsid w:val="00ED648C"/>
    <w:rsid w:val="00ED64F6"/>
    <w:rsid w:val="00ED6546"/>
    <w:rsid w:val="00ED66B0"/>
    <w:rsid w:val="00ED67FB"/>
    <w:rsid w:val="00ED688C"/>
    <w:rsid w:val="00ED705D"/>
    <w:rsid w:val="00ED706D"/>
    <w:rsid w:val="00ED7177"/>
    <w:rsid w:val="00ED75CB"/>
    <w:rsid w:val="00ED7652"/>
    <w:rsid w:val="00ED78B9"/>
    <w:rsid w:val="00ED7AC8"/>
    <w:rsid w:val="00ED7D05"/>
    <w:rsid w:val="00EE02A3"/>
    <w:rsid w:val="00EE0435"/>
    <w:rsid w:val="00EE05BC"/>
    <w:rsid w:val="00EE05DC"/>
    <w:rsid w:val="00EE071A"/>
    <w:rsid w:val="00EE0786"/>
    <w:rsid w:val="00EE0B54"/>
    <w:rsid w:val="00EE0E50"/>
    <w:rsid w:val="00EE1035"/>
    <w:rsid w:val="00EE1340"/>
    <w:rsid w:val="00EE14B9"/>
    <w:rsid w:val="00EE179D"/>
    <w:rsid w:val="00EE192B"/>
    <w:rsid w:val="00EE1ABB"/>
    <w:rsid w:val="00EE214D"/>
    <w:rsid w:val="00EE218D"/>
    <w:rsid w:val="00EE23E1"/>
    <w:rsid w:val="00EE2478"/>
    <w:rsid w:val="00EE27CA"/>
    <w:rsid w:val="00EE2912"/>
    <w:rsid w:val="00EE2F05"/>
    <w:rsid w:val="00EE30E7"/>
    <w:rsid w:val="00EE328F"/>
    <w:rsid w:val="00EE3372"/>
    <w:rsid w:val="00EE3794"/>
    <w:rsid w:val="00EE381B"/>
    <w:rsid w:val="00EE3A8E"/>
    <w:rsid w:val="00EE3BFB"/>
    <w:rsid w:val="00EE43F5"/>
    <w:rsid w:val="00EE4521"/>
    <w:rsid w:val="00EE458C"/>
    <w:rsid w:val="00EE462F"/>
    <w:rsid w:val="00EE4AD2"/>
    <w:rsid w:val="00EE4C63"/>
    <w:rsid w:val="00EE4D52"/>
    <w:rsid w:val="00EE4ED6"/>
    <w:rsid w:val="00EE4F3B"/>
    <w:rsid w:val="00EE4FEE"/>
    <w:rsid w:val="00EE5173"/>
    <w:rsid w:val="00EE5240"/>
    <w:rsid w:val="00EE582C"/>
    <w:rsid w:val="00EE599D"/>
    <w:rsid w:val="00EE5AC2"/>
    <w:rsid w:val="00EE5E8C"/>
    <w:rsid w:val="00EE5F67"/>
    <w:rsid w:val="00EE5F84"/>
    <w:rsid w:val="00EE60B2"/>
    <w:rsid w:val="00EE65E1"/>
    <w:rsid w:val="00EE6704"/>
    <w:rsid w:val="00EE6D93"/>
    <w:rsid w:val="00EE6F74"/>
    <w:rsid w:val="00EE7005"/>
    <w:rsid w:val="00EE722F"/>
    <w:rsid w:val="00EE734A"/>
    <w:rsid w:val="00EE73D0"/>
    <w:rsid w:val="00EE75C5"/>
    <w:rsid w:val="00EE7670"/>
    <w:rsid w:val="00EE7736"/>
    <w:rsid w:val="00EE779F"/>
    <w:rsid w:val="00EE7B5F"/>
    <w:rsid w:val="00EE7F6E"/>
    <w:rsid w:val="00EF024C"/>
    <w:rsid w:val="00EF02AC"/>
    <w:rsid w:val="00EF031D"/>
    <w:rsid w:val="00EF0344"/>
    <w:rsid w:val="00EF0373"/>
    <w:rsid w:val="00EF0BC5"/>
    <w:rsid w:val="00EF0F22"/>
    <w:rsid w:val="00EF0FBC"/>
    <w:rsid w:val="00EF108C"/>
    <w:rsid w:val="00EF12B0"/>
    <w:rsid w:val="00EF13F2"/>
    <w:rsid w:val="00EF13FC"/>
    <w:rsid w:val="00EF1636"/>
    <w:rsid w:val="00EF18A7"/>
    <w:rsid w:val="00EF19D1"/>
    <w:rsid w:val="00EF19E0"/>
    <w:rsid w:val="00EF1A0B"/>
    <w:rsid w:val="00EF1B0A"/>
    <w:rsid w:val="00EF20ED"/>
    <w:rsid w:val="00EF235D"/>
    <w:rsid w:val="00EF23A4"/>
    <w:rsid w:val="00EF23B7"/>
    <w:rsid w:val="00EF2478"/>
    <w:rsid w:val="00EF24EF"/>
    <w:rsid w:val="00EF2840"/>
    <w:rsid w:val="00EF2935"/>
    <w:rsid w:val="00EF29B5"/>
    <w:rsid w:val="00EF2B21"/>
    <w:rsid w:val="00EF2DB3"/>
    <w:rsid w:val="00EF3142"/>
    <w:rsid w:val="00EF338F"/>
    <w:rsid w:val="00EF33DA"/>
    <w:rsid w:val="00EF3613"/>
    <w:rsid w:val="00EF37C7"/>
    <w:rsid w:val="00EF3800"/>
    <w:rsid w:val="00EF3833"/>
    <w:rsid w:val="00EF3891"/>
    <w:rsid w:val="00EF3909"/>
    <w:rsid w:val="00EF3AD5"/>
    <w:rsid w:val="00EF3B0C"/>
    <w:rsid w:val="00EF3B83"/>
    <w:rsid w:val="00EF3DE4"/>
    <w:rsid w:val="00EF3E0A"/>
    <w:rsid w:val="00EF40D8"/>
    <w:rsid w:val="00EF4166"/>
    <w:rsid w:val="00EF41D9"/>
    <w:rsid w:val="00EF4214"/>
    <w:rsid w:val="00EF4220"/>
    <w:rsid w:val="00EF4299"/>
    <w:rsid w:val="00EF44B9"/>
    <w:rsid w:val="00EF47C2"/>
    <w:rsid w:val="00EF49A2"/>
    <w:rsid w:val="00EF4B0B"/>
    <w:rsid w:val="00EF4B95"/>
    <w:rsid w:val="00EF4BF1"/>
    <w:rsid w:val="00EF4EED"/>
    <w:rsid w:val="00EF5365"/>
    <w:rsid w:val="00EF5579"/>
    <w:rsid w:val="00EF55E9"/>
    <w:rsid w:val="00EF5615"/>
    <w:rsid w:val="00EF5788"/>
    <w:rsid w:val="00EF598B"/>
    <w:rsid w:val="00EF5C1D"/>
    <w:rsid w:val="00EF63F3"/>
    <w:rsid w:val="00EF6490"/>
    <w:rsid w:val="00EF66D2"/>
    <w:rsid w:val="00EF6878"/>
    <w:rsid w:val="00EF6AD7"/>
    <w:rsid w:val="00EF6C0F"/>
    <w:rsid w:val="00EF6C9F"/>
    <w:rsid w:val="00EF6DBD"/>
    <w:rsid w:val="00EF6FC9"/>
    <w:rsid w:val="00EF6FEE"/>
    <w:rsid w:val="00EF71B4"/>
    <w:rsid w:val="00EF72CA"/>
    <w:rsid w:val="00EF738F"/>
    <w:rsid w:val="00EF7446"/>
    <w:rsid w:val="00EF74EA"/>
    <w:rsid w:val="00EF7510"/>
    <w:rsid w:val="00EF76F8"/>
    <w:rsid w:val="00EF7785"/>
    <w:rsid w:val="00EF78A3"/>
    <w:rsid w:val="00EF79D4"/>
    <w:rsid w:val="00EF7C70"/>
    <w:rsid w:val="00EF7C89"/>
    <w:rsid w:val="00EF7C9B"/>
    <w:rsid w:val="00EF7D7E"/>
    <w:rsid w:val="00F0003D"/>
    <w:rsid w:val="00F000AF"/>
    <w:rsid w:val="00F0014F"/>
    <w:rsid w:val="00F0048E"/>
    <w:rsid w:val="00F005C4"/>
    <w:rsid w:val="00F00B3D"/>
    <w:rsid w:val="00F00DEC"/>
    <w:rsid w:val="00F00E90"/>
    <w:rsid w:val="00F00F70"/>
    <w:rsid w:val="00F012D8"/>
    <w:rsid w:val="00F01B6C"/>
    <w:rsid w:val="00F01CE4"/>
    <w:rsid w:val="00F01E46"/>
    <w:rsid w:val="00F01EDC"/>
    <w:rsid w:val="00F02222"/>
    <w:rsid w:val="00F02419"/>
    <w:rsid w:val="00F02515"/>
    <w:rsid w:val="00F02A6E"/>
    <w:rsid w:val="00F02AFD"/>
    <w:rsid w:val="00F02D6D"/>
    <w:rsid w:val="00F031E2"/>
    <w:rsid w:val="00F034CD"/>
    <w:rsid w:val="00F035FF"/>
    <w:rsid w:val="00F037C8"/>
    <w:rsid w:val="00F0383C"/>
    <w:rsid w:val="00F03B7F"/>
    <w:rsid w:val="00F03C9A"/>
    <w:rsid w:val="00F03D44"/>
    <w:rsid w:val="00F03EF5"/>
    <w:rsid w:val="00F03FAD"/>
    <w:rsid w:val="00F04214"/>
    <w:rsid w:val="00F042AE"/>
    <w:rsid w:val="00F043BA"/>
    <w:rsid w:val="00F0441C"/>
    <w:rsid w:val="00F04639"/>
    <w:rsid w:val="00F046DF"/>
    <w:rsid w:val="00F0470D"/>
    <w:rsid w:val="00F0479C"/>
    <w:rsid w:val="00F04A00"/>
    <w:rsid w:val="00F04B44"/>
    <w:rsid w:val="00F04BBB"/>
    <w:rsid w:val="00F04F07"/>
    <w:rsid w:val="00F050AC"/>
    <w:rsid w:val="00F051F3"/>
    <w:rsid w:val="00F05263"/>
    <w:rsid w:val="00F05606"/>
    <w:rsid w:val="00F0567B"/>
    <w:rsid w:val="00F05AF7"/>
    <w:rsid w:val="00F06073"/>
    <w:rsid w:val="00F060BC"/>
    <w:rsid w:val="00F06105"/>
    <w:rsid w:val="00F0613A"/>
    <w:rsid w:val="00F061F4"/>
    <w:rsid w:val="00F064D7"/>
    <w:rsid w:val="00F06519"/>
    <w:rsid w:val="00F0661A"/>
    <w:rsid w:val="00F06A09"/>
    <w:rsid w:val="00F06B63"/>
    <w:rsid w:val="00F06BB5"/>
    <w:rsid w:val="00F06CB6"/>
    <w:rsid w:val="00F06FF8"/>
    <w:rsid w:val="00F075BE"/>
    <w:rsid w:val="00F07718"/>
    <w:rsid w:val="00F07BF9"/>
    <w:rsid w:val="00F10078"/>
    <w:rsid w:val="00F100D5"/>
    <w:rsid w:val="00F103FD"/>
    <w:rsid w:val="00F10967"/>
    <w:rsid w:val="00F10999"/>
    <w:rsid w:val="00F10B98"/>
    <w:rsid w:val="00F10C70"/>
    <w:rsid w:val="00F10EC0"/>
    <w:rsid w:val="00F10F40"/>
    <w:rsid w:val="00F111A8"/>
    <w:rsid w:val="00F112C4"/>
    <w:rsid w:val="00F1156B"/>
    <w:rsid w:val="00F11571"/>
    <w:rsid w:val="00F11664"/>
    <w:rsid w:val="00F11682"/>
    <w:rsid w:val="00F11818"/>
    <w:rsid w:val="00F11887"/>
    <w:rsid w:val="00F11927"/>
    <w:rsid w:val="00F11A94"/>
    <w:rsid w:val="00F11AC1"/>
    <w:rsid w:val="00F11DCD"/>
    <w:rsid w:val="00F11DD7"/>
    <w:rsid w:val="00F121B5"/>
    <w:rsid w:val="00F122EF"/>
    <w:rsid w:val="00F12665"/>
    <w:rsid w:val="00F126A9"/>
    <w:rsid w:val="00F12AFC"/>
    <w:rsid w:val="00F12BC6"/>
    <w:rsid w:val="00F12C14"/>
    <w:rsid w:val="00F12ED2"/>
    <w:rsid w:val="00F12F24"/>
    <w:rsid w:val="00F12FF7"/>
    <w:rsid w:val="00F130A9"/>
    <w:rsid w:val="00F13161"/>
    <w:rsid w:val="00F1323C"/>
    <w:rsid w:val="00F1332A"/>
    <w:rsid w:val="00F13356"/>
    <w:rsid w:val="00F134EA"/>
    <w:rsid w:val="00F1357A"/>
    <w:rsid w:val="00F13A08"/>
    <w:rsid w:val="00F13B90"/>
    <w:rsid w:val="00F13C66"/>
    <w:rsid w:val="00F13CAD"/>
    <w:rsid w:val="00F13FE1"/>
    <w:rsid w:val="00F1422A"/>
    <w:rsid w:val="00F1427B"/>
    <w:rsid w:val="00F145C7"/>
    <w:rsid w:val="00F14628"/>
    <w:rsid w:val="00F146C2"/>
    <w:rsid w:val="00F1475F"/>
    <w:rsid w:val="00F14917"/>
    <w:rsid w:val="00F14957"/>
    <w:rsid w:val="00F149C5"/>
    <w:rsid w:val="00F149DF"/>
    <w:rsid w:val="00F14BB3"/>
    <w:rsid w:val="00F14E5C"/>
    <w:rsid w:val="00F14E90"/>
    <w:rsid w:val="00F1513F"/>
    <w:rsid w:val="00F152BB"/>
    <w:rsid w:val="00F15480"/>
    <w:rsid w:val="00F15755"/>
    <w:rsid w:val="00F158A2"/>
    <w:rsid w:val="00F159A5"/>
    <w:rsid w:val="00F15ECB"/>
    <w:rsid w:val="00F162DB"/>
    <w:rsid w:val="00F16610"/>
    <w:rsid w:val="00F16845"/>
    <w:rsid w:val="00F16908"/>
    <w:rsid w:val="00F169EA"/>
    <w:rsid w:val="00F16C18"/>
    <w:rsid w:val="00F16C7A"/>
    <w:rsid w:val="00F16EAD"/>
    <w:rsid w:val="00F16F05"/>
    <w:rsid w:val="00F1703F"/>
    <w:rsid w:val="00F17082"/>
    <w:rsid w:val="00F170E5"/>
    <w:rsid w:val="00F1731F"/>
    <w:rsid w:val="00F173A0"/>
    <w:rsid w:val="00F1758B"/>
    <w:rsid w:val="00F17C94"/>
    <w:rsid w:val="00F17EDF"/>
    <w:rsid w:val="00F17FF0"/>
    <w:rsid w:val="00F203F1"/>
    <w:rsid w:val="00F205EA"/>
    <w:rsid w:val="00F208A0"/>
    <w:rsid w:val="00F20C0A"/>
    <w:rsid w:val="00F20C0C"/>
    <w:rsid w:val="00F20C1B"/>
    <w:rsid w:val="00F20E32"/>
    <w:rsid w:val="00F212DC"/>
    <w:rsid w:val="00F21B1C"/>
    <w:rsid w:val="00F21B2F"/>
    <w:rsid w:val="00F21D4B"/>
    <w:rsid w:val="00F21F76"/>
    <w:rsid w:val="00F21F8F"/>
    <w:rsid w:val="00F21FD3"/>
    <w:rsid w:val="00F22000"/>
    <w:rsid w:val="00F2212B"/>
    <w:rsid w:val="00F22501"/>
    <w:rsid w:val="00F225DF"/>
    <w:rsid w:val="00F22654"/>
    <w:rsid w:val="00F226EE"/>
    <w:rsid w:val="00F228CF"/>
    <w:rsid w:val="00F22A23"/>
    <w:rsid w:val="00F22ACA"/>
    <w:rsid w:val="00F22C59"/>
    <w:rsid w:val="00F22E46"/>
    <w:rsid w:val="00F230B6"/>
    <w:rsid w:val="00F2313A"/>
    <w:rsid w:val="00F2323E"/>
    <w:rsid w:val="00F232CB"/>
    <w:rsid w:val="00F23336"/>
    <w:rsid w:val="00F237C7"/>
    <w:rsid w:val="00F23801"/>
    <w:rsid w:val="00F23EF3"/>
    <w:rsid w:val="00F24179"/>
    <w:rsid w:val="00F2426C"/>
    <w:rsid w:val="00F243CC"/>
    <w:rsid w:val="00F243E4"/>
    <w:rsid w:val="00F24767"/>
    <w:rsid w:val="00F248D9"/>
    <w:rsid w:val="00F24F52"/>
    <w:rsid w:val="00F24FA3"/>
    <w:rsid w:val="00F250A5"/>
    <w:rsid w:val="00F25180"/>
    <w:rsid w:val="00F251AC"/>
    <w:rsid w:val="00F25597"/>
    <w:rsid w:val="00F255AE"/>
    <w:rsid w:val="00F255CC"/>
    <w:rsid w:val="00F256A1"/>
    <w:rsid w:val="00F25A93"/>
    <w:rsid w:val="00F25AAF"/>
    <w:rsid w:val="00F25B59"/>
    <w:rsid w:val="00F25B81"/>
    <w:rsid w:val="00F25BB2"/>
    <w:rsid w:val="00F25BDA"/>
    <w:rsid w:val="00F25C1D"/>
    <w:rsid w:val="00F25D6D"/>
    <w:rsid w:val="00F25E2E"/>
    <w:rsid w:val="00F25E92"/>
    <w:rsid w:val="00F25F80"/>
    <w:rsid w:val="00F25FAE"/>
    <w:rsid w:val="00F26024"/>
    <w:rsid w:val="00F2603D"/>
    <w:rsid w:val="00F261BC"/>
    <w:rsid w:val="00F2634D"/>
    <w:rsid w:val="00F2636E"/>
    <w:rsid w:val="00F263F8"/>
    <w:rsid w:val="00F265C9"/>
    <w:rsid w:val="00F2669D"/>
    <w:rsid w:val="00F26857"/>
    <w:rsid w:val="00F2688F"/>
    <w:rsid w:val="00F269F3"/>
    <w:rsid w:val="00F26B6C"/>
    <w:rsid w:val="00F270DD"/>
    <w:rsid w:val="00F271DA"/>
    <w:rsid w:val="00F2721A"/>
    <w:rsid w:val="00F276DC"/>
    <w:rsid w:val="00F27762"/>
    <w:rsid w:val="00F27A2A"/>
    <w:rsid w:val="00F27F37"/>
    <w:rsid w:val="00F30043"/>
    <w:rsid w:val="00F305E6"/>
    <w:rsid w:val="00F3074D"/>
    <w:rsid w:val="00F30817"/>
    <w:rsid w:val="00F308BA"/>
    <w:rsid w:val="00F30949"/>
    <w:rsid w:val="00F30AD0"/>
    <w:rsid w:val="00F30B4E"/>
    <w:rsid w:val="00F30B54"/>
    <w:rsid w:val="00F30E9F"/>
    <w:rsid w:val="00F30F44"/>
    <w:rsid w:val="00F31081"/>
    <w:rsid w:val="00F31198"/>
    <w:rsid w:val="00F311E7"/>
    <w:rsid w:val="00F315AD"/>
    <w:rsid w:val="00F31619"/>
    <w:rsid w:val="00F31D74"/>
    <w:rsid w:val="00F31FC1"/>
    <w:rsid w:val="00F32119"/>
    <w:rsid w:val="00F32138"/>
    <w:rsid w:val="00F32319"/>
    <w:rsid w:val="00F323AE"/>
    <w:rsid w:val="00F3267D"/>
    <w:rsid w:val="00F329CA"/>
    <w:rsid w:val="00F32B1B"/>
    <w:rsid w:val="00F32C55"/>
    <w:rsid w:val="00F33199"/>
    <w:rsid w:val="00F331FB"/>
    <w:rsid w:val="00F333A0"/>
    <w:rsid w:val="00F33526"/>
    <w:rsid w:val="00F335E0"/>
    <w:rsid w:val="00F338DF"/>
    <w:rsid w:val="00F33B6F"/>
    <w:rsid w:val="00F340FD"/>
    <w:rsid w:val="00F34263"/>
    <w:rsid w:val="00F3435D"/>
    <w:rsid w:val="00F344AC"/>
    <w:rsid w:val="00F345AA"/>
    <w:rsid w:val="00F34BE4"/>
    <w:rsid w:val="00F34C74"/>
    <w:rsid w:val="00F34FEA"/>
    <w:rsid w:val="00F350DF"/>
    <w:rsid w:val="00F3525F"/>
    <w:rsid w:val="00F355A6"/>
    <w:rsid w:val="00F357ED"/>
    <w:rsid w:val="00F35956"/>
    <w:rsid w:val="00F35A73"/>
    <w:rsid w:val="00F35AC1"/>
    <w:rsid w:val="00F35C91"/>
    <w:rsid w:val="00F35D16"/>
    <w:rsid w:val="00F35E85"/>
    <w:rsid w:val="00F35F9B"/>
    <w:rsid w:val="00F361DC"/>
    <w:rsid w:val="00F3624E"/>
    <w:rsid w:val="00F36251"/>
    <w:rsid w:val="00F367DA"/>
    <w:rsid w:val="00F36A7E"/>
    <w:rsid w:val="00F36AFD"/>
    <w:rsid w:val="00F3758B"/>
    <w:rsid w:val="00F377E2"/>
    <w:rsid w:val="00F37897"/>
    <w:rsid w:val="00F379D0"/>
    <w:rsid w:val="00F379D8"/>
    <w:rsid w:val="00F37A0C"/>
    <w:rsid w:val="00F37F50"/>
    <w:rsid w:val="00F40034"/>
    <w:rsid w:val="00F403EE"/>
    <w:rsid w:val="00F404A8"/>
    <w:rsid w:val="00F406A4"/>
    <w:rsid w:val="00F40AAF"/>
    <w:rsid w:val="00F40B21"/>
    <w:rsid w:val="00F40F20"/>
    <w:rsid w:val="00F40FB3"/>
    <w:rsid w:val="00F412DF"/>
    <w:rsid w:val="00F41465"/>
    <w:rsid w:val="00F416FE"/>
    <w:rsid w:val="00F41A49"/>
    <w:rsid w:val="00F41B58"/>
    <w:rsid w:val="00F41E4F"/>
    <w:rsid w:val="00F423CD"/>
    <w:rsid w:val="00F42451"/>
    <w:rsid w:val="00F424F8"/>
    <w:rsid w:val="00F42525"/>
    <w:rsid w:val="00F426CD"/>
    <w:rsid w:val="00F42726"/>
    <w:rsid w:val="00F4289D"/>
    <w:rsid w:val="00F429F7"/>
    <w:rsid w:val="00F42A38"/>
    <w:rsid w:val="00F42A58"/>
    <w:rsid w:val="00F42BE5"/>
    <w:rsid w:val="00F42DB1"/>
    <w:rsid w:val="00F4350F"/>
    <w:rsid w:val="00F4377C"/>
    <w:rsid w:val="00F4377D"/>
    <w:rsid w:val="00F4390C"/>
    <w:rsid w:val="00F43985"/>
    <w:rsid w:val="00F439DF"/>
    <w:rsid w:val="00F43A36"/>
    <w:rsid w:val="00F43AB7"/>
    <w:rsid w:val="00F43AF6"/>
    <w:rsid w:val="00F43C41"/>
    <w:rsid w:val="00F43CC0"/>
    <w:rsid w:val="00F43FE2"/>
    <w:rsid w:val="00F43FFA"/>
    <w:rsid w:val="00F44657"/>
    <w:rsid w:val="00F44948"/>
    <w:rsid w:val="00F44986"/>
    <w:rsid w:val="00F449D4"/>
    <w:rsid w:val="00F44B31"/>
    <w:rsid w:val="00F44B91"/>
    <w:rsid w:val="00F45391"/>
    <w:rsid w:val="00F45639"/>
    <w:rsid w:val="00F458A4"/>
    <w:rsid w:val="00F458C4"/>
    <w:rsid w:val="00F45B7E"/>
    <w:rsid w:val="00F45CD1"/>
    <w:rsid w:val="00F45D97"/>
    <w:rsid w:val="00F46015"/>
    <w:rsid w:val="00F461AC"/>
    <w:rsid w:val="00F462CA"/>
    <w:rsid w:val="00F4648B"/>
    <w:rsid w:val="00F4684B"/>
    <w:rsid w:val="00F46958"/>
    <w:rsid w:val="00F469CC"/>
    <w:rsid w:val="00F46A32"/>
    <w:rsid w:val="00F46AB4"/>
    <w:rsid w:val="00F46F19"/>
    <w:rsid w:val="00F47037"/>
    <w:rsid w:val="00F470C5"/>
    <w:rsid w:val="00F47379"/>
    <w:rsid w:val="00F47702"/>
    <w:rsid w:val="00F477D6"/>
    <w:rsid w:val="00F4787E"/>
    <w:rsid w:val="00F478DE"/>
    <w:rsid w:val="00F47980"/>
    <w:rsid w:val="00F47D65"/>
    <w:rsid w:val="00F47F2D"/>
    <w:rsid w:val="00F50079"/>
    <w:rsid w:val="00F5028E"/>
    <w:rsid w:val="00F505EC"/>
    <w:rsid w:val="00F50A2E"/>
    <w:rsid w:val="00F50C19"/>
    <w:rsid w:val="00F50E76"/>
    <w:rsid w:val="00F51025"/>
    <w:rsid w:val="00F513F9"/>
    <w:rsid w:val="00F514A4"/>
    <w:rsid w:val="00F514C2"/>
    <w:rsid w:val="00F51538"/>
    <w:rsid w:val="00F5154F"/>
    <w:rsid w:val="00F51569"/>
    <w:rsid w:val="00F515A5"/>
    <w:rsid w:val="00F5193E"/>
    <w:rsid w:val="00F51F8F"/>
    <w:rsid w:val="00F527D4"/>
    <w:rsid w:val="00F5283A"/>
    <w:rsid w:val="00F52840"/>
    <w:rsid w:val="00F529DD"/>
    <w:rsid w:val="00F52CD0"/>
    <w:rsid w:val="00F52E39"/>
    <w:rsid w:val="00F52E72"/>
    <w:rsid w:val="00F52F46"/>
    <w:rsid w:val="00F52F47"/>
    <w:rsid w:val="00F52F63"/>
    <w:rsid w:val="00F530DB"/>
    <w:rsid w:val="00F530F8"/>
    <w:rsid w:val="00F53428"/>
    <w:rsid w:val="00F538FD"/>
    <w:rsid w:val="00F53BC5"/>
    <w:rsid w:val="00F53CF2"/>
    <w:rsid w:val="00F53D69"/>
    <w:rsid w:val="00F53E10"/>
    <w:rsid w:val="00F53E6F"/>
    <w:rsid w:val="00F53FAD"/>
    <w:rsid w:val="00F54342"/>
    <w:rsid w:val="00F543A0"/>
    <w:rsid w:val="00F54492"/>
    <w:rsid w:val="00F54A97"/>
    <w:rsid w:val="00F54C43"/>
    <w:rsid w:val="00F54CFD"/>
    <w:rsid w:val="00F54D45"/>
    <w:rsid w:val="00F55105"/>
    <w:rsid w:val="00F55219"/>
    <w:rsid w:val="00F55274"/>
    <w:rsid w:val="00F552CA"/>
    <w:rsid w:val="00F5541C"/>
    <w:rsid w:val="00F55689"/>
    <w:rsid w:val="00F557E4"/>
    <w:rsid w:val="00F55876"/>
    <w:rsid w:val="00F55A49"/>
    <w:rsid w:val="00F56017"/>
    <w:rsid w:val="00F56070"/>
    <w:rsid w:val="00F560CB"/>
    <w:rsid w:val="00F563F1"/>
    <w:rsid w:val="00F564D7"/>
    <w:rsid w:val="00F56656"/>
    <w:rsid w:val="00F566DA"/>
    <w:rsid w:val="00F5697E"/>
    <w:rsid w:val="00F56AD8"/>
    <w:rsid w:val="00F56C3A"/>
    <w:rsid w:val="00F56F40"/>
    <w:rsid w:val="00F570A6"/>
    <w:rsid w:val="00F570F8"/>
    <w:rsid w:val="00F5735A"/>
    <w:rsid w:val="00F57452"/>
    <w:rsid w:val="00F577E6"/>
    <w:rsid w:val="00F57F40"/>
    <w:rsid w:val="00F60263"/>
    <w:rsid w:val="00F6038A"/>
    <w:rsid w:val="00F6052C"/>
    <w:rsid w:val="00F6055C"/>
    <w:rsid w:val="00F606A7"/>
    <w:rsid w:val="00F60BB4"/>
    <w:rsid w:val="00F60D81"/>
    <w:rsid w:val="00F60DA0"/>
    <w:rsid w:val="00F6100A"/>
    <w:rsid w:val="00F61028"/>
    <w:rsid w:val="00F61165"/>
    <w:rsid w:val="00F6117A"/>
    <w:rsid w:val="00F6184B"/>
    <w:rsid w:val="00F621CD"/>
    <w:rsid w:val="00F62428"/>
    <w:rsid w:val="00F6243B"/>
    <w:rsid w:val="00F62453"/>
    <w:rsid w:val="00F625D4"/>
    <w:rsid w:val="00F6260F"/>
    <w:rsid w:val="00F627E6"/>
    <w:rsid w:val="00F627F2"/>
    <w:rsid w:val="00F628C7"/>
    <w:rsid w:val="00F62944"/>
    <w:rsid w:val="00F62DCC"/>
    <w:rsid w:val="00F62F4D"/>
    <w:rsid w:val="00F633B4"/>
    <w:rsid w:val="00F633DA"/>
    <w:rsid w:val="00F635B4"/>
    <w:rsid w:val="00F63953"/>
    <w:rsid w:val="00F63EE6"/>
    <w:rsid w:val="00F63FF8"/>
    <w:rsid w:val="00F64030"/>
    <w:rsid w:val="00F64387"/>
    <w:rsid w:val="00F64408"/>
    <w:rsid w:val="00F64443"/>
    <w:rsid w:val="00F6446C"/>
    <w:rsid w:val="00F645B6"/>
    <w:rsid w:val="00F646B2"/>
    <w:rsid w:val="00F647F3"/>
    <w:rsid w:val="00F64A40"/>
    <w:rsid w:val="00F64AB6"/>
    <w:rsid w:val="00F64E56"/>
    <w:rsid w:val="00F64F1C"/>
    <w:rsid w:val="00F65136"/>
    <w:rsid w:val="00F6529F"/>
    <w:rsid w:val="00F65330"/>
    <w:rsid w:val="00F653AB"/>
    <w:rsid w:val="00F6575D"/>
    <w:rsid w:val="00F65BE9"/>
    <w:rsid w:val="00F65FCB"/>
    <w:rsid w:val="00F66319"/>
    <w:rsid w:val="00F664C0"/>
    <w:rsid w:val="00F6659B"/>
    <w:rsid w:val="00F667E7"/>
    <w:rsid w:val="00F668EA"/>
    <w:rsid w:val="00F66DAC"/>
    <w:rsid w:val="00F66DE3"/>
    <w:rsid w:val="00F66E6D"/>
    <w:rsid w:val="00F66EF2"/>
    <w:rsid w:val="00F670BB"/>
    <w:rsid w:val="00F670DD"/>
    <w:rsid w:val="00F67136"/>
    <w:rsid w:val="00F67139"/>
    <w:rsid w:val="00F67273"/>
    <w:rsid w:val="00F6731C"/>
    <w:rsid w:val="00F67555"/>
    <w:rsid w:val="00F6770A"/>
    <w:rsid w:val="00F67B71"/>
    <w:rsid w:val="00F67EA4"/>
    <w:rsid w:val="00F702D1"/>
    <w:rsid w:val="00F7072F"/>
    <w:rsid w:val="00F70A4D"/>
    <w:rsid w:val="00F70BD7"/>
    <w:rsid w:val="00F70C5B"/>
    <w:rsid w:val="00F70DA3"/>
    <w:rsid w:val="00F70F86"/>
    <w:rsid w:val="00F717EB"/>
    <w:rsid w:val="00F718A8"/>
    <w:rsid w:val="00F71D1A"/>
    <w:rsid w:val="00F71D39"/>
    <w:rsid w:val="00F71D7C"/>
    <w:rsid w:val="00F71EAD"/>
    <w:rsid w:val="00F720C8"/>
    <w:rsid w:val="00F720F0"/>
    <w:rsid w:val="00F72111"/>
    <w:rsid w:val="00F7227C"/>
    <w:rsid w:val="00F723A0"/>
    <w:rsid w:val="00F723C3"/>
    <w:rsid w:val="00F727FB"/>
    <w:rsid w:val="00F72811"/>
    <w:rsid w:val="00F72A1A"/>
    <w:rsid w:val="00F72A27"/>
    <w:rsid w:val="00F72EB9"/>
    <w:rsid w:val="00F72FE5"/>
    <w:rsid w:val="00F73002"/>
    <w:rsid w:val="00F73262"/>
    <w:rsid w:val="00F733DC"/>
    <w:rsid w:val="00F73493"/>
    <w:rsid w:val="00F735B1"/>
    <w:rsid w:val="00F73646"/>
    <w:rsid w:val="00F736DE"/>
    <w:rsid w:val="00F737A1"/>
    <w:rsid w:val="00F737C3"/>
    <w:rsid w:val="00F737CB"/>
    <w:rsid w:val="00F73A8C"/>
    <w:rsid w:val="00F73B79"/>
    <w:rsid w:val="00F73B93"/>
    <w:rsid w:val="00F73C27"/>
    <w:rsid w:val="00F73C87"/>
    <w:rsid w:val="00F73DFE"/>
    <w:rsid w:val="00F74093"/>
    <w:rsid w:val="00F7419A"/>
    <w:rsid w:val="00F742AA"/>
    <w:rsid w:val="00F742F3"/>
    <w:rsid w:val="00F74351"/>
    <w:rsid w:val="00F745A5"/>
    <w:rsid w:val="00F74A76"/>
    <w:rsid w:val="00F74BB7"/>
    <w:rsid w:val="00F74C7F"/>
    <w:rsid w:val="00F74F02"/>
    <w:rsid w:val="00F7509B"/>
    <w:rsid w:val="00F751DA"/>
    <w:rsid w:val="00F7524E"/>
    <w:rsid w:val="00F75627"/>
    <w:rsid w:val="00F7574A"/>
    <w:rsid w:val="00F7579D"/>
    <w:rsid w:val="00F757A0"/>
    <w:rsid w:val="00F759E2"/>
    <w:rsid w:val="00F75AC0"/>
    <w:rsid w:val="00F75B5E"/>
    <w:rsid w:val="00F75C86"/>
    <w:rsid w:val="00F75CBA"/>
    <w:rsid w:val="00F75D09"/>
    <w:rsid w:val="00F75D39"/>
    <w:rsid w:val="00F76283"/>
    <w:rsid w:val="00F7655B"/>
    <w:rsid w:val="00F76679"/>
    <w:rsid w:val="00F76701"/>
    <w:rsid w:val="00F768B2"/>
    <w:rsid w:val="00F76940"/>
    <w:rsid w:val="00F76948"/>
    <w:rsid w:val="00F76C12"/>
    <w:rsid w:val="00F771EE"/>
    <w:rsid w:val="00F7759A"/>
    <w:rsid w:val="00F775F4"/>
    <w:rsid w:val="00F778E1"/>
    <w:rsid w:val="00F77CD1"/>
    <w:rsid w:val="00F80473"/>
    <w:rsid w:val="00F8093C"/>
    <w:rsid w:val="00F81004"/>
    <w:rsid w:val="00F811E3"/>
    <w:rsid w:val="00F8139F"/>
    <w:rsid w:val="00F8145A"/>
    <w:rsid w:val="00F8147C"/>
    <w:rsid w:val="00F8148F"/>
    <w:rsid w:val="00F8159A"/>
    <w:rsid w:val="00F815B8"/>
    <w:rsid w:val="00F818B1"/>
    <w:rsid w:val="00F81BB8"/>
    <w:rsid w:val="00F81C1D"/>
    <w:rsid w:val="00F81CAE"/>
    <w:rsid w:val="00F81E97"/>
    <w:rsid w:val="00F81EB7"/>
    <w:rsid w:val="00F81FBC"/>
    <w:rsid w:val="00F81FD5"/>
    <w:rsid w:val="00F821C9"/>
    <w:rsid w:val="00F82398"/>
    <w:rsid w:val="00F82493"/>
    <w:rsid w:val="00F82B85"/>
    <w:rsid w:val="00F82D2A"/>
    <w:rsid w:val="00F82F05"/>
    <w:rsid w:val="00F83027"/>
    <w:rsid w:val="00F833E1"/>
    <w:rsid w:val="00F83466"/>
    <w:rsid w:val="00F836F7"/>
    <w:rsid w:val="00F83770"/>
    <w:rsid w:val="00F83B9F"/>
    <w:rsid w:val="00F83E46"/>
    <w:rsid w:val="00F8411E"/>
    <w:rsid w:val="00F8423B"/>
    <w:rsid w:val="00F8468B"/>
    <w:rsid w:val="00F847C5"/>
    <w:rsid w:val="00F848E3"/>
    <w:rsid w:val="00F8496E"/>
    <w:rsid w:val="00F84AD0"/>
    <w:rsid w:val="00F84D5A"/>
    <w:rsid w:val="00F84EE9"/>
    <w:rsid w:val="00F850C4"/>
    <w:rsid w:val="00F851C3"/>
    <w:rsid w:val="00F857DB"/>
    <w:rsid w:val="00F858C0"/>
    <w:rsid w:val="00F859C9"/>
    <w:rsid w:val="00F85A24"/>
    <w:rsid w:val="00F85AD9"/>
    <w:rsid w:val="00F85B49"/>
    <w:rsid w:val="00F85B88"/>
    <w:rsid w:val="00F85BAE"/>
    <w:rsid w:val="00F85BF8"/>
    <w:rsid w:val="00F85DE4"/>
    <w:rsid w:val="00F85E69"/>
    <w:rsid w:val="00F85E86"/>
    <w:rsid w:val="00F85EE5"/>
    <w:rsid w:val="00F862F6"/>
    <w:rsid w:val="00F8631A"/>
    <w:rsid w:val="00F86335"/>
    <w:rsid w:val="00F865F7"/>
    <w:rsid w:val="00F8674A"/>
    <w:rsid w:val="00F869A6"/>
    <w:rsid w:val="00F86E4F"/>
    <w:rsid w:val="00F871C6"/>
    <w:rsid w:val="00F872B0"/>
    <w:rsid w:val="00F875CC"/>
    <w:rsid w:val="00F8769B"/>
    <w:rsid w:val="00F876D6"/>
    <w:rsid w:val="00F87A3C"/>
    <w:rsid w:val="00F87CAD"/>
    <w:rsid w:val="00F87CFA"/>
    <w:rsid w:val="00F87DE5"/>
    <w:rsid w:val="00F87F78"/>
    <w:rsid w:val="00F900AE"/>
    <w:rsid w:val="00F900E8"/>
    <w:rsid w:val="00F9019F"/>
    <w:rsid w:val="00F90662"/>
    <w:rsid w:val="00F90932"/>
    <w:rsid w:val="00F90AE7"/>
    <w:rsid w:val="00F90B44"/>
    <w:rsid w:val="00F90BDF"/>
    <w:rsid w:val="00F90EEB"/>
    <w:rsid w:val="00F91047"/>
    <w:rsid w:val="00F91539"/>
    <w:rsid w:val="00F91614"/>
    <w:rsid w:val="00F91654"/>
    <w:rsid w:val="00F918F0"/>
    <w:rsid w:val="00F91AD2"/>
    <w:rsid w:val="00F91D6B"/>
    <w:rsid w:val="00F9206A"/>
    <w:rsid w:val="00F920B5"/>
    <w:rsid w:val="00F926D4"/>
    <w:rsid w:val="00F92877"/>
    <w:rsid w:val="00F928DB"/>
    <w:rsid w:val="00F92C8A"/>
    <w:rsid w:val="00F92D84"/>
    <w:rsid w:val="00F92E9F"/>
    <w:rsid w:val="00F9306B"/>
    <w:rsid w:val="00F936D4"/>
    <w:rsid w:val="00F9378B"/>
    <w:rsid w:val="00F9398D"/>
    <w:rsid w:val="00F93D9A"/>
    <w:rsid w:val="00F93E02"/>
    <w:rsid w:val="00F942FE"/>
    <w:rsid w:val="00F94495"/>
    <w:rsid w:val="00F94912"/>
    <w:rsid w:val="00F9494B"/>
    <w:rsid w:val="00F94BCD"/>
    <w:rsid w:val="00F94C48"/>
    <w:rsid w:val="00F94F4B"/>
    <w:rsid w:val="00F954D9"/>
    <w:rsid w:val="00F95967"/>
    <w:rsid w:val="00F95A1A"/>
    <w:rsid w:val="00F95FCC"/>
    <w:rsid w:val="00F96097"/>
    <w:rsid w:val="00F960BD"/>
    <w:rsid w:val="00F962A5"/>
    <w:rsid w:val="00F962D2"/>
    <w:rsid w:val="00F9659D"/>
    <w:rsid w:val="00F966FC"/>
    <w:rsid w:val="00F9674A"/>
    <w:rsid w:val="00F96CAF"/>
    <w:rsid w:val="00F96CC2"/>
    <w:rsid w:val="00F972F4"/>
    <w:rsid w:val="00F9737E"/>
    <w:rsid w:val="00F97495"/>
    <w:rsid w:val="00F9758B"/>
    <w:rsid w:val="00F97652"/>
    <w:rsid w:val="00F97770"/>
    <w:rsid w:val="00F977E2"/>
    <w:rsid w:val="00F979E7"/>
    <w:rsid w:val="00F97B15"/>
    <w:rsid w:val="00F97C4E"/>
    <w:rsid w:val="00F97CA9"/>
    <w:rsid w:val="00F97D36"/>
    <w:rsid w:val="00F97F4B"/>
    <w:rsid w:val="00FA0011"/>
    <w:rsid w:val="00FA0023"/>
    <w:rsid w:val="00FA0329"/>
    <w:rsid w:val="00FA03E5"/>
    <w:rsid w:val="00FA04A3"/>
    <w:rsid w:val="00FA05DD"/>
    <w:rsid w:val="00FA0634"/>
    <w:rsid w:val="00FA06AD"/>
    <w:rsid w:val="00FA07E2"/>
    <w:rsid w:val="00FA0855"/>
    <w:rsid w:val="00FA0D96"/>
    <w:rsid w:val="00FA0DC1"/>
    <w:rsid w:val="00FA0ED3"/>
    <w:rsid w:val="00FA107A"/>
    <w:rsid w:val="00FA10ED"/>
    <w:rsid w:val="00FA11A7"/>
    <w:rsid w:val="00FA12D0"/>
    <w:rsid w:val="00FA144D"/>
    <w:rsid w:val="00FA1497"/>
    <w:rsid w:val="00FA164D"/>
    <w:rsid w:val="00FA1ABF"/>
    <w:rsid w:val="00FA1BF0"/>
    <w:rsid w:val="00FA1E9F"/>
    <w:rsid w:val="00FA1F26"/>
    <w:rsid w:val="00FA2049"/>
    <w:rsid w:val="00FA2204"/>
    <w:rsid w:val="00FA23C6"/>
    <w:rsid w:val="00FA2871"/>
    <w:rsid w:val="00FA2A4E"/>
    <w:rsid w:val="00FA2A72"/>
    <w:rsid w:val="00FA2AB5"/>
    <w:rsid w:val="00FA2C16"/>
    <w:rsid w:val="00FA318B"/>
    <w:rsid w:val="00FA3510"/>
    <w:rsid w:val="00FA3B42"/>
    <w:rsid w:val="00FA3BDC"/>
    <w:rsid w:val="00FA3D28"/>
    <w:rsid w:val="00FA3DA2"/>
    <w:rsid w:val="00FA3F18"/>
    <w:rsid w:val="00FA3F43"/>
    <w:rsid w:val="00FA424C"/>
    <w:rsid w:val="00FA4590"/>
    <w:rsid w:val="00FA47D7"/>
    <w:rsid w:val="00FA4A38"/>
    <w:rsid w:val="00FA4ADE"/>
    <w:rsid w:val="00FA4D1D"/>
    <w:rsid w:val="00FA4F4E"/>
    <w:rsid w:val="00FA50B6"/>
    <w:rsid w:val="00FA5463"/>
    <w:rsid w:val="00FA55E8"/>
    <w:rsid w:val="00FA566F"/>
    <w:rsid w:val="00FA5852"/>
    <w:rsid w:val="00FA58A7"/>
    <w:rsid w:val="00FA59E3"/>
    <w:rsid w:val="00FA59E6"/>
    <w:rsid w:val="00FA5C1A"/>
    <w:rsid w:val="00FA5E62"/>
    <w:rsid w:val="00FA5FD6"/>
    <w:rsid w:val="00FA60A0"/>
    <w:rsid w:val="00FA61D4"/>
    <w:rsid w:val="00FA61EA"/>
    <w:rsid w:val="00FA638C"/>
    <w:rsid w:val="00FA649E"/>
    <w:rsid w:val="00FA65E6"/>
    <w:rsid w:val="00FA664D"/>
    <w:rsid w:val="00FA6816"/>
    <w:rsid w:val="00FA688A"/>
    <w:rsid w:val="00FA6C9F"/>
    <w:rsid w:val="00FA6CFD"/>
    <w:rsid w:val="00FA6D1A"/>
    <w:rsid w:val="00FA70C9"/>
    <w:rsid w:val="00FA72B9"/>
    <w:rsid w:val="00FA72BA"/>
    <w:rsid w:val="00FA7668"/>
    <w:rsid w:val="00FA7751"/>
    <w:rsid w:val="00FA78BF"/>
    <w:rsid w:val="00FA7A1E"/>
    <w:rsid w:val="00FA7A33"/>
    <w:rsid w:val="00FA7B89"/>
    <w:rsid w:val="00FB00D4"/>
    <w:rsid w:val="00FB01CB"/>
    <w:rsid w:val="00FB0213"/>
    <w:rsid w:val="00FB03C1"/>
    <w:rsid w:val="00FB03F5"/>
    <w:rsid w:val="00FB03F7"/>
    <w:rsid w:val="00FB069D"/>
    <w:rsid w:val="00FB06E5"/>
    <w:rsid w:val="00FB073E"/>
    <w:rsid w:val="00FB086A"/>
    <w:rsid w:val="00FB0888"/>
    <w:rsid w:val="00FB0A50"/>
    <w:rsid w:val="00FB0B01"/>
    <w:rsid w:val="00FB0BF6"/>
    <w:rsid w:val="00FB0C76"/>
    <w:rsid w:val="00FB0C86"/>
    <w:rsid w:val="00FB0D29"/>
    <w:rsid w:val="00FB0F44"/>
    <w:rsid w:val="00FB1065"/>
    <w:rsid w:val="00FB10D9"/>
    <w:rsid w:val="00FB1298"/>
    <w:rsid w:val="00FB15DC"/>
    <w:rsid w:val="00FB1740"/>
    <w:rsid w:val="00FB179F"/>
    <w:rsid w:val="00FB191D"/>
    <w:rsid w:val="00FB1D20"/>
    <w:rsid w:val="00FB1F35"/>
    <w:rsid w:val="00FB1FD2"/>
    <w:rsid w:val="00FB2046"/>
    <w:rsid w:val="00FB239E"/>
    <w:rsid w:val="00FB27D1"/>
    <w:rsid w:val="00FB29D4"/>
    <w:rsid w:val="00FB2B5B"/>
    <w:rsid w:val="00FB2BB5"/>
    <w:rsid w:val="00FB2E81"/>
    <w:rsid w:val="00FB2EBE"/>
    <w:rsid w:val="00FB2ED5"/>
    <w:rsid w:val="00FB3037"/>
    <w:rsid w:val="00FB314B"/>
    <w:rsid w:val="00FB3312"/>
    <w:rsid w:val="00FB33C3"/>
    <w:rsid w:val="00FB342A"/>
    <w:rsid w:val="00FB3616"/>
    <w:rsid w:val="00FB36C6"/>
    <w:rsid w:val="00FB377D"/>
    <w:rsid w:val="00FB37D6"/>
    <w:rsid w:val="00FB39C6"/>
    <w:rsid w:val="00FB3DD2"/>
    <w:rsid w:val="00FB3FC8"/>
    <w:rsid w:val="00FB40E5"/>
    <w:rsid w:val="00FB45DB"/>
    <w:rsid w:val="00FB45EA"/>
    <w:rsid w:val="00FB469B"/>
    <w:rsid w:val="00FB4852"/>
    <w:rsid w:val="00FB4A34"/>
    <w:rsid w:val="00FB4B01"/>
    <w:rsid w:val="00FB4B2A"/>
    <w:rsid w:val="00FB4DBA"/>
    <w:rsid w:val="00FB52C6"/>
    <w:rsid w:val="00FB5487"/>
    <w:rsid w:val="00FB5699"/>
    <w:rsid w:val="00FB57B1"/>
    <w:rsid w:val="00FB5883"/>
    <w:rsid w:val="00FB5B13"/>
    <w:rsid w:val="00FB5B6E"/>
    <w:rsid w:val="00FB5DE7"/>
    <w:rsid w:val="00FB5DF3"/>
    <w:rsid w:val="00FB62C3"/>
    <w:rsid w:val="00FB6517"/>
    <w:rsid w:val="00FB65E8"/>
    <w:rsid w:val="00FB66B5"/>
    <w:rsid w:val="00FB684B"/>
    <w:rsid w:val="00FB687D"/>
    <w:rsid w:val="00FB6910"/>
    <w:rsid w:val="00FB698A"/>
    <w:rsid w:val="00FB6C1D"/>
    <w:rsid w:val="00FB6C9E"/>
    <w:rsid w:val="00FB6CAF"/>
    <w:rsid w:val="00FB706F"/>
    <w:rsid w:val="00FB7273"/>
    <w:rsid w:val="00FB7980"/>
    <w:rsid w:val="00FB7AE1"/>
    <w:rsid w:val="00FB7BE3"/>
    <w:rsid w:val="00FB7D84"/>
    <w:rsid w:val="00FB8E9B"/>
    <w:rsid w:val="00FC0331"/>
    <w:rsid w:val="00FC0596"/>
    <w:rsid w:val="00FC0625"/>
    <w:rsid w:val="00FC0AC2"/>
    <w:rsid w:val="00FC0F91"/>
    <w:rsid w:val="00FC10D6"/>
    <w:rsid w:val="00FC12C1"/>
    <w:rsid w:val="00FC19CA"/>
    <w:rsid w:val="00FC1C90"/>
    <w:rsid w:val="00FC1CBC"/>
    <w:rsid w:val="00FC1D22"/>
    <w:rsid w:val="00FC1E89"/>
    <w:rsid w:val="00FC205C"/>
    <w:rsid w:val="00FC20A4"/>
    <w:rsid w:val="00FC20B5"/>
    <w:rsid w:val="00FC2638"/>
    <w:rsid w:val="00FC275B"/>
    <w:rsid w:val="00FC2803"/>
    <w:rsid w:val="00FC2945"/>
    <w:rsid w:val="00FC2A61"/>
    <w:rsid w:val="00FC2A6E"/>
    <w:rsid w:val="00FC2A8C"/>
    <w:rsid w:val="00FC2D22"/>
    <w:rsid w:val="00FC3100"/>
    <w:rsid w:val="00FC356B"/>
    <w:rsid w:val="00FC3651"/>
    <w:rsid w:val="00FC3863"/>
    <w:rsid w:val="00FC3B78"/>
    <w:rsid w:val="00FC3BE7"/>
    <w:rsid w:val="00FC3CF8"/>
    <w:rsid w:val="00FC3F6F"/>
    <w:rsid w:val="00FC4068"/>
    <w:rsid w:val="00FC40CE"/>
    <w:rsid w:val="00FC41F8"/>
    <w:rsid w:val="00FC42DF"/>
    <w:rsid w:val="00FC45AC"/>
    <w:rsid w:val="00FC4963"/>
    <w:rsid w:val="00FC4A78"/>
    <w:rsid w:val="00FC4CE2"/>
    <w:rsid w:val="00FC4D79"/>
    <w:rsid w:val="00FC50E3"/>
    <w:rsid w:val="00FC529D"/>
    <w:rsid w:val="00FC55FB"/>
    <w:rsid w:val="00FC5BD0"/>
    <w:rsid w:val="00FC5E01"/>
    <w:rsid w:val="00FC5F00"/>
    <w:rsid w:val="00FC6122"/>
    <w:rsid w:val="00FC6478"/>
    <w:rsid w:val="00FC673A"/>
    <w:rsid w:val="00FC689F"/>
    <w:rsid w:val="00FC6AA3"/>
    <w:rsid w:val="00FC6CCF"/>
    <w:rsid w:val="00FC6FE1"/>
    <w:rsid w:val="00FC73D3"/>
    <w:rsid w:val="00FC74BB"/>
    <w:rsid w:val="00FC74C8"/>
    <w:rsid w:val="00FC75F0"/>
    <w:rsid w:val="00FC7A36"/>
    <w:rsid w:val="00FD013A"/>
    <w:rsid w:val="00FD046E"/>
    <w:rsid w:val="00FD0546"/>
    <w:rsid w:val="00FD058D"/>
    <w:rsid w:val="00FD0795"/>
    <w:rsid w:val="00FD0900"/>
    <w:rsid w:val="00FD09D2"/>
    <w:rsid w:val="00FD09FB"/>
    <w:rsid w:val="00FD0CBD"/>
    <w:rsid w:val="00FD0EF8"/>
    <w:rsid w:val="00FD0FE7"/>
    <w:rsid w:val="00FD104A"/>
    <w:rsid w:val="00FD1140"/>
    <w:rsid w:val="00FD12BC"/>
    <w:rsid w:val="00FD12D1"/>
    <w:rsid w:val="00FD14A7"/>
    <w:rsid w:val="00FD162B"/>
    <w:rsid w:val="00FD165D"/>
    <w:rsid w:val="00FD16C4"/>
    <w:rsid w:val="00FD182B"/>
    <w:rsid w:val="00FD191E"/>
    <w:rsid w:val="00FD1A9E"/>
    <w:rsid w:val="00FD1B72"/>
    <w:rsid w:val="00FD1C3D"/>
    <w:rsid w:val="00FD1C82"/>
    <w:rsid w:val="00FD20C8"/>
    <w:rsid w:val="00FD211B"/>
    <w:rsid w:val="00FD2452"/>
    <w:rsid w:val="00FD248C"/>
    <w:rsid w:val="00FD2536"/>
    <w:rsid w:val="00FD25B5"/>
    <w:rsid w:val="00FD288E"/>
    <w:rsid w:val="00FD2A97"/>
    <w:rsid w:val="00FD2C77"/>
    <w:rsid w:val="00FD2F89"/>
    <w:rsid w:val="00FD301C"/>
    <w:rsid w:val="00FD3050"/>
    <w:rsid w:val="00FD3065"/>
    <w:rsid w:val="00FD31C7"/>
    <w:rsid w:val="00FD3370"/>
    <w:rsid w:val="00FD3643"/>
    <w:rsid w:val="00FD36EA"/>
    <w:rsid w:val="00FD38A0"/>
    <w:rsid w:val="00FD3A0B"/>
    <w:rsid w:val="00FD3B5D"/>
    <w:rsid w:val="00FD3BD9"/>
    <w:rsid w:val="00FD3C3A"/>
    <w:rsid w:val="00FD3FAA"/>
    <w:rsid w:val="00FD407A"/>
    <w:rsid w:val="00FD40B2"/>
    <w:rsid w:val="00FD4171"/>
    <w:rsid w:val="00FD4566"/>
    <w:rsid w:val="00FD48A2"/>
    <w:rsid w:val="00FD493C"/>
    <w:rsid w:val="00FD4A15"/>
    <w:rsid w:val="00FD4C9D"/>
    <w:rsid w:val="00FD4D44"/>
    <w:rsid w:val="00FD4FC6"/>
    <w:rsid w:val="00FD508B"/>
    <w:rsid w:val="00FD5250"/>
    <w:rsid w:val="00FD5273"/>
    <w:rsid w:val="00FD5463"/>
    <w:rsid w:val="00FD567D"/>
    <w:rsid w:val="00FD572E"/>
    <w:rsid w:val="00FD5861"/>
    <w:rsid w:val="00FD5899"/>
    <w:rsid w:val="00FD5A06"/>
    <w:rsid w:val="00FD5A6A"/>
    <w:rsid w:val="00FD5E07"/>
    <w:rsid w:val="00FD61CF"/>
    <w:rsid w:val="00FD6584"/>
    <w:rsid w:val="00FD6746"/>
    <w:rsid w:val="00FD691E"/>
    <w:rsid w:val="00FD6B26"/>
    <w:rsid w:val="00FD6F77"/>
    <w:rsid w:val="00FD712D"/>
    <w:rsid w:val="00FD74AB"/>
    <w:rsid w:val="00FD74B4"/>
    <w:rsid w:val="00FD74CA"/>
    <w:rsid w:val="00FD7643"/>
    <w:rsid w:val="00FD770F"/>
    <w:rsid w:val="00FD7A36"/>
    <w:rsid w:val="00FD7C7B"/>
    <w:rsid w:val="00FD7FF6"/>
    <w:rsid w:val="00FE0565"/>
    <w:rsid w:val="00FE0CE7"/>
    <w:rsid w:val="00FE0D72"/>
    <w:rsid w:val="00FE0E55"/>
    <w:rsid w:val="00FE1379"/>
    <w:rsid w:val="00FE13F1"/>
    <w:rsid w:val="00FE147A"/>
    <w:rsid w:val="00FE1544"/>
    <w:rsid w:val="00FE1B0F"/>
    <w:rsid w:val="00FE1E98"/>
    <w:rsid w:val="00FE218E"/>
    <w:rsid w:val="00FE22CE"/>
    <w:rsid w:val="00FE239A"/>
    <w:rsid w:val="00FE23FF"/>
    <w:rsid w:val="00FE251A"/>
    <w:rsid w:val="00FE27CE"/>
    <w:rsid w:val="00FE2993"/>
    <w:rsid w:val="00FE29EC"/>
    <w:rsid w:val="00FE2B0B"/>
    <w:rsid w:val="00FE2C53"/>
    <w:rsid w:val="00FE2E2C"/>
    <w:rsid w:val="00FE2E8D"/>
    <w:rsid w:val="00FE3281"/>
    <w:rsid w:val="00FE3522"/>
    <w:rsid w:val="00FE3565"/>
    <w:rsid w:val="00FE35D1"/>
    <w:rsid w:val="00FE3F7E"/>
    <w:rsid w:val="00FE40B7"/>
    <w:rsid w:val="00FE40CD"/>
    <w:rsid w:val="00FE40DA"/>
    <w:rsid w:val="00FE431B"/>
    <w:rsid w:val="00FE440A"/>
    <w:rsid w:val="00FE4441"/>
    <w:rsid w:val="00FE464B"/>
    <w:rsid w:val="00FE4676"/>
    <w:rsid w:val="00FE4852"/>
    <w:rsid w:val="00FE49FE"/>
    <w:rsid w:val="00FE4BC0"/>
    <w:rsid w:val="00FE5122"/>
    <w:rsid w:val="00FE5166"/>
    <w:rsid w:val="00FE519E"/>
    <w:rsid w:val="00FE51A1"/>
    <w:rsid w:val="00FE550B"/>
    <w:rsid w:val="00FE552B"/>
    <w:rsid w:val="00FE5864"/>
    <w:rsid w:val="00FE5C4D"/>
    <w:rsid w:val="00FE5DE0"/>
    <w:rsid w:val="00FE5FD0"/>
    <w:rsid w:val="00FE6320"/>
    <w:rsid w:val="00FE6418"/>
    <w:rsid w:val="00FE6628"/>
    <w:rsid w:val="00FE6637"/>
    <w:rsid w:val="00FE6828"/>
    <w:rsid w:val="00FE687F"/>
    <w:rsid w:val="00FE68A4"/>
    <w:rsid w:val="00FE6C4B"/>
    <w:rsid w:val="00FE6D69"/>
    <w:rsid w:val="00FE6E2B"/>
    <w:rsid w:val="00FE7171"/>
    <w:rsid w:val="00FE7222"/>
    <w:rsid w:val="00FE7533"/>
    <w:rsid w:val="00FE7564"/>
    <w:rsid w:val="00FE7599"/>
    <w:rsid w:val="00FE779C"/>
    <w:rsid w:val="00FE78CC"/>
    <w:rsid w:val="00FE79FB"/>
    <w:rsid w:val="00FE7A0B"/>
    <w:rsid w:val="00FE7C03"/>
    <w:rsid w:val="00FE7DEF"/>
    <w:rsid w:val="00FE7E8E"/>
    <w:rsid w:val="00FF0391"/>
    <w:rsid w:val="00FF0513"/>
    <w:rsid w:val="00FF0597"/>
    <w:rsid w:val="00FF061A"/>
    <w:rsid w:val="00FF0A1A"/>
    <w:rsid w:val="00FF0AED"/>
    <w:rsid w:val="00FF0F53"/>
    <w:rsid w:val="00FF1179"/>
    <w:rsid w:val="00FF11AA"/>
    <w:rsid w:val="00FF11E4"/>
    <w:rsid w:val="00FF14E3"/>
    <w:rsid w:val="00FF1582"/>
    <w:rsid w:val="00FF19B1"/>
    <w:rsid w:val="00FF1A70"/>
    <w:rsid w:val="00FF1B8E"/>
    <w:rsid w:val="00FF2354"/>
    <w:rsid w:val="00FF24E1"/>
    <w:rsid w:val="00FF2AE8"/>
    <w:rsid w:val="00FF2B73"/>
    <w:rsid w:val="00FF2CE6"/>
    <w:rsid w:val="00FF2F75"/>
    <w:rsid w:val="00FF2F8E"/>
    <w:rsid w:val="00FF314E"/>
    <w:rsid w:val="00FF3236"/>
    <w:rsid w:val="00FF3252"/>
    <w:rsid w:val="00FF32BA"/>
    <w:rsid w:val="00FF33A5"/>
    <w:rsid w:val="00FF33B0"/>
    <w:rsid w:val="00FF369B"/>
    <w:rsid w:val="00FF36D9"/>
    <w:rsid w:val="00FF3704"/>
    <w:rsid w:val="00FF3944"/>
    <w:rsid w:val="00FF3AB2"/>
    <w:rsid w:val="00FF3CC6"/>
    <w:rsid w:val="00FF3DCA"/>
    <w:rsid w:val="00FF3E87"/>
    <w:rsid w:val="00FF3FE6"/>
    <w:rsid w:val="00FF4017"/>
    <w:rsid w:val="00FF401B"/>
    <w:rsid w:val="00FF4166"/>
    <w:rsid w:val="00FF43EE"/>
    <w:rsid w:val="00FF4A61"/>
    <w:rsid w:val="00FF4DE8"/>
    <w:rsid w:val="00FF5122"/>
    <w:rsid w:val="00FF5297"/>
    <w:rsid w:val="00FF53D5"/>
    <w:rsid w:val="00FF55FA"/>
    <w:rsid w:val="00FF5674"/>
    <w:rsid w:val="00FF5726"/>
    <w:rsid w:val="00FF57F1"/>
    <w:rsid w:val="00FF58BE"/>
    <w:rsid w:val="00FF5ADC"/>
    <w:rsid w:val="00FF5F6E"/>
    <w:rsid w:val="00FF6024"/>
    <w:rsid w:val="00FF6035"/>
    <w:rsid w:val="00FF60B1"/>
    <w:rsid w:val="00FF6106"/>
    <w:rsid w:val="00FF614B"/>
    <w:rsid w:val="00FF62AE"/>
    <w:rsid w:val="00FF62D9"/>
    <w:rsid w:val="00FF639F"/>
    <w:rsid w:val="00FF6829"/>
    <w:rsid w:val="00FF6BA8"/>
    <w:rsid w:val="00FF6F87"/>
    <w:rsid w:val="00FF722A"/>
    <w:rsid w:val="00FF744F"/>
    <w:rsid w:val="00FF74E0"/>
    <w:rsid w:val="00FF75A4"/>
    <w:rsid w:val="00FF761A"/>
    <w:rsid w:val="00FF7B40"/>
    <w:rsid w:val="00FF7D27"/>
    <w:rsid w:val="00FF7D5B"/>
    <w:rsid w:val="00FF7F16"/>
    <w:rsid w:val="010BD81B"/>
    <w:rsid w:val="01236198"/>
    <w:rsid w:val="0138885E"/>
    <w:rsid w:val="014BFB83"/>
    <w:rsid w:val="01672C65"/>
    <w:rsid w:val="01763202"/>
    <w:rsid w:val="0186337D"/>
    <w:rsid w:val="018B94BA"/>
    <w:rsid w:val="01965374"/>
    <w:rsid w:val="0196D7AB"/>
    <w:rsid w:val="01991CEE"/>
    <w:rsid w:val="01ABAF8D"/>
    <w:rsid w:val="01C0DE4B"/>
    <w:rsid w:val="01DA918C"/>
    <w:rsid w:val="01DF6BA9"/>
    <w:rsid w:val="020D84B3"/>
    <w:rsid w:val="02477FF7"/>
    <w:rsid w:val="025657D8"/>
    <w:rsid w:val="0268A695"/>
    <w:rsid w:val="026A849D"/>
    <w:rsid w:val="02891DF5"/>
    <w:rsid w:val="028E2AB7"/>
    <w:rsid w:val="0292B8FF"/>
    <w:rsid w:val="029B6296"/>
    <w:rsid w:val="029FB8A9"/>
    <w:rsid w:val="02A6409A"/>
    <w:rsid w:val="02A71879"/>
    <w:rsid w:val="02ACF196"/>
    <w:rsid w:val="02B09CAC"/>
    <w:rsid w:val="02B7BBD8"/>
    <w:rsid w:val="02B94C94"/>
    <w:rsid w:val="02D000CC"/>
    <w:rsid w:val="02E5E943"/>
    <w:rsid w:val="03356538"/>
    <w:rsid w:val="0336F1E1"/>
    <w:rsid w:val="03427B46"/>
    <w:rsid w:val="038BD8C7"/>
    <w:rsid w:val="03CD50AA"/>
    <w:rsid w:val="03D52D02"/>
    <w:rsid w:val="03D8EF12"/>
    <w:rsid w:val="03FD9F23"/>
    <w:rsid w:val="0400882B"/>
    <w:rsid w:val="0400D526"/>
    <w:rsid w:val="041F0FAD"/>
    <w:rsid w:val="0427C43B"/>
    <w:rsid w:val="043CA172"/>
    <w:rsid w:val="043F1E31"/>
    <w:rsid w:val="043F290F"/>
    <w:rsid w:val="04403F09"/>
    <w:rsid w:val="044CAB8C"/>
    <w:rsid w:val="048CFEBC"/>
    <w:rsid w:val="0495A361"/>
    <w:rsid w:val="04A36FE6"/>
    <w:rsid w:val="04ACBF42"/>
    <w:rsid w:val="04C9291F"/>
    <w:rsid w:val="04E1514E"/>
    <w:rsid w:val="04E19D64"/>
    <w:rsid w:val="04E4CB8A"/>
    <w:rsid w:val="04EB56D3"/>
    <w:rsid w:val="04F6A5AF"/>
    <w:rsid w:val="05067D5F"/>
    <w:rsid w:val="05140E18"/>
    <w:rsid w:val="051F80C2"/>
    <w:rsid w:val="053D7F3F"/>
    <w:rsid w:val="05416B04"/>
    <w:rsid w:val="05717C0D"/>
    <w:rsid w:val="05785FF7"/>
    <w:rsid w:val="058233D6"/>
    <w:rsid w:val="05845F78"/>
    <w:rsid w:val="05B42232"/>
    <w:rsid w:val="05C97264"/>
    <w:rsid w:val="05CA7E74"/>
    <w:rsid w:val="05CB28C6"/>
    <w:rsid w:val="060176E2"/>
    <w:rsid w:val="060E6B60"/>
    <w:rsid w:val="060FD1BC"/>
    <w:rsid w:val="0610BB1C"/>
    <w:rsid w:val="0628C979"/>
    <w:rsid w:val="062DB8E0"/>
    <w:rsid w:val="063246DB"/>
    <w:rsid w:val="0636B56E"/>
    <w:rsid w:val="0640E9BC"/>
    <w:rsid w:val="06445277"/>
    <w:rsid w:val="064DA232"/>
    <w:rsid w:val="066965CF"/>
    <w:rsid w:val="06880490"/>
    <w:rsid w:val="0696F9FD"/>
    <w:rsid w:val="069F513A"/>
    <w:rsid w:val="06A0A931"/>
    <w:rsid w:val="06A1F2D7"/>
    <w:rsid w:val="06B20BCD"/>
    <w:rsid w:val="06BC6197"/>
    <w:rsid w:val="06CF3AE5"/>
    <w:rsid w:val="06CF6ACC"/>
    <w:rsid w:val="06D154C5"/>
    <w:rsid w:val="06D9A79B"/>
    <w:rsid w:val="06E0A474"/>
    <w:rsid w:val="06E4D5F9"/>
    <w:rsid w:val="06F5B586"/>
    <w:rsid w:val="070C66F3"/>
    <w:rsid w:val="071069E3"/>
    <w:rsid w:val="071B7CF5"/>
    <w:rsid w:val="07246372"/>
    <w:rsid w:val="07333B0A"/>
    <w:rsid w:val="07424EFF"/>
    <w:rsid w:val="07455C0B"/>
    <w:rsid w:val="0748ABD3"/>
    <w:rsid w:val="0756D1D0"/>
    <w:rsid w:val="075A0329"/>
    <w:rsid w:val="075C9758"/>
    <w:rsid w:val="0775BDC4"/>
    <w:rsid w:val="07793636"/>
    <w:rsid w:val="077A6638"/>
    <w:rsid w:val="077E0ECC"/>
    <w:rsid w:val="07837817"/>
    <w:rsid w:val="0784C8A3"/>
    <w:rsid w:val="079D484A"/>
    <w:rsid w:val="07C55F79"/>
    <w:rsid w:val="07CB4FF8"/>
    <w:rsid w:val="07EF4A5D"/>
    <w:rsid w:val="08020439"/>
    <w:rsid w:val="080D4C46"/>
    <w:rsid w:val="0821B1B2"/>
    <w:rsid w:val="082CCD43"/>
    <w:rsid w:val="083261F9"/>
    <w:rsid w:val="083A4119"/>
    <w:rsid w:val="0845FE6E"/>
    <w:rsid w:val="08499428"/>
    <w:rsid w:val="0856E1D7"/>
    <w:rsid w:val="0859ACCD"/>
    <w:rsid w:val="086C6841"/>
    <w:rsid w:val="0876C384"/>
    <w:rsid w:val="089C940E"/>
    <w:rsid w:val="08B2EE0F"/>
    <w:rsid w:val="08BBD080"/>
    <w:rsid w:val="08C449AF"/>
    <w:rsid w:val="08C7D6DF"/>
    <w:rsid w:val="08C87925"/>
    <w:rsid w:val="08D9132B"/>
    <w:rsid w:val="08EF93D1"/>
    <w:rsid w:val="08F68C60"/>
    <w:rsid w:val="08F91BB8"/>
    <w:rsid w:val="08F94A4C"/>
    <w:rsid w:val="08FC9415"/>
    <w:rsid w:val="09040ED0"/>
    <w:rsid w:val="09253165"/>
    <w:rsid w:val="092C34BA"/>
    <w:rsid w:val="092DADF5"/>
    <w:rsid w:val="097D0880"/>
    <w:rsid w:val="098391FA"/>
    <w:rsid w:val="098C234A"/>
    <w:rsid w:val="09924646"/>
    <w:rsid w:val="099D1AB1"/>
    <w:rsid w:val="09A26E60"/>
    <w:rsid w:val="09ADF968"/>
    <w:rsid w:val="09BFD336"/>
    <w:rsid w:val="09D362DF"/>
    <w:rsid w:val="09D9E6BB"/>
    <w:rsid w:val="09EE1AB6"/>
    <w:rsid w:val="09FF29FA"/>
    <w:rsid w:val="0A11676B"/>
    <w:rsid w:val="0A159C59"/>
    <w:rsid w:val="0A1CE79E"/>
    <w:rsid w:val="0A2E9E39"/>
    <w:rsid w:val="0A39B2FF"/>
    <w:rsid w:val="0A3C718A"/>
    <w:rsid w:val="0A48C723"/>
    <w:rsid w:val="0A876A4D"/>
    <w:rsid w:val="0AAAF916"/>
    <w:rsid w:val="0ABB5CD6"/>
    <w:rsid w:val="0ABD6AF6"/>
    <w:rsid w:val="0AC66C05"/>
    <w:rsid w:val="0AC6C542"/>
    <w:rsid w:val="0AC9B2C5"/>
    <w:rsid w:val="0AD54A8C"/>
    <w:rsid w:val="0AD6B70A"/>
    <w:rsid w:val="0AE37849"/>
    <w:rsid w:val="0B020330"/>
    <w:rsid w:val="0B021B47"/>
    <w:rsid w:val="0B02AC0D"/>
    <w:rsid w:val="0B11367B"/>
    <w:rsid w:val="0B271EF1"/>
    <w:rsid w:val="0B366A1F"/>
    <w:rsid w:val="0B3784B5"/>
    <w:rsid w:val="0B43975D"/>
    <w:rsid w:val="0B440C0E"/>
    <w:rsid w:val="0B468387"/>
    <w:rsid w:val="0B47F8A2"/>
    <w:rsid w:val="0B4A5B11"/>
    <w:rsid w:val="0B4ACCBC"/>
    <w:rsid w:val="0B4B2ABB"/>
    <w:rsid w:val="0B508D9E"/>
    <w:rsid w:val="0B5AA683"/>
    <w:rsid w:val="0B5D9707"/>
    <w:rsid w:val="0B71E1DB"/>
    <w:rsid w:val="0B75F673"/>
    <w:rsid w:val="0B7CA756"/>
    <w:rsid w:val="0B893420"/>
    <w:rsid w:val="0BA3CBBA"/>
    <w:rsid w:val="0BB2C947"/>
    <w:rsid w:val="0BBF14B3"/>
    <w:rsid w:val="0BCD76D1"/>
    <w:rsid w:val="0BD68F5E"/>
    <w:rsid w:val="0BDD5C56"/>
    <w:rsid w:val="0C19AE68"/>
    <w:rsid w:val="0C219C7F"/>
    <w:rsid w:val="0C2B8012"/>
    <w:rsid w:val="0C2C2998"/>
    <w:rsid w:val="0C382A8C"/>
    <w:rsid w:val="0C3D5054"/>
    <w:rsid w:val="0C3F826F"/>
    <w:rsid w:val="0C42E0B3"/>
    <w:rsid w:val="0C4E355A"/>
    <w:rsid w:val="0C55D915"/>
    <w:rsid w:val="0C6EF34C"/>
    <w:rsid w:val="0C7795A2"/>
    <w:rsid w:val="0C7FDB6C"/>
    <w:rsid w:val="0C85A32C"/>
    <w:rsid w:val="0C8C37CD"/>
    <w:rsid w:val="0CA5A065"/>
    <w:rsid w:val="0CB8307F"/>
    <w:rsid w:val="0CD19542"/>
    <w:rsid w:val="0CD60F88"/>
    <w:rsid w:val="0CD63EAE"/>
    <w:rsid w:val="0CDDAA19"/>
    <w:rsid w:val="0CE9DB0D"/>
    <w:rsid w:val="0CEA809A"/>
    <w:rsid w:val="0D05B139"/>
    <w:rsid w:val="0D090C82"/>
    <w:rsid w:val="0D0CA182"/>
    <w:rsid w:val="0D18EE58"/>
    <w:rsid w:val="0D3C0733"/>
    <w:rsid w:val="0D6317CD"/>
    <w:rsid w:val="0D6419EB"/>
    <w:rsid w:val="0D6FDD43"/>
    <w:rsid w:val="0D712868"/>
    <w:rsid w:val="0D7842FF"/>
    <w:rsid w:val="0D7B7FB8"/>
    <w:rsid w:val="0D8E24AC"/>
    <w:rsid w:val="0D9D6C3B"/>
    <w:rsid w:val="0DA20120"/>
    <w:rsid w:val="0DAB03A6"/>
    <w:rsid w:val="0DB3BDE2"/>
    <w:rsid w:val="0DC72E66"/>
    <w:rsid w:val="0DC9711B"/>
    <w:rsid w:val="0DCF6072"/>
    <w:rsid w:val="0DF32E70"/>
    <w:rsid w:val="0DFDF10E"/>
    <w:rsid w:val="0E08BC40"/>
    <w:rsid w:val="0E0A6146"/>
    <w:rsid w:val="0E1B4AA4"/>
    <w:rsid w:val="0E36C54E"/>
    <w:rsid w:val="0E3A5D3C"/>
    <w:rsid w:val="0E470936"/>
    <w:rsid w:val="0E4BDE12"/>
    <w:rsid w:val="0E5DC3D2"/>
    <w:rsid w:val="0E6054D4"/>
    <w:rsid w:val="0E641757"/>
    <w:rsid w:val="0EA21D34"/>
    <w:rsid w:val="0EB5C950"/>
    <w:rsid w:val="0EBB7B9D"/>
    <w:rsid w:val="0ECD669E"/>
    <w:rsid w:val="0EE5011E"/>
    <w:rsid w:val="0EECAB5C"/>
    <w:rsid w:val="0EFE90B0"/>
    <w:rsid w:val="0F0887C4"/>
    <w:rsid w:val="0F1598D3"/>
    <w:rsid w:val="0F2DE5FE"/>
    <w:rsid w:val="0F3129F1"/>
    <w:rsid w:val="0F31A4FD"/>
    <w:rsid w:val="0F3C2AE4"/>
    <w:rsid w:val="0F40F300"/>
    <w:rsid w:val="0F42C2E8"/>
    <w:rsid w:val="0F50C2F0"/>
    <w:rsid w:val="0F53DDE0"/>
    <w:rsid w:val="0F681369"/>
    <w:rsid w:val="0F6C0263"/>
    <w:rsid w:val="0F6F43C9"/>
    <w:rsid w:val="0F76A42C"/>
    <w:rsid w:val="0F8269BB"/>
    <w:rsid w:val="0F970EB4"/>
    <w:rsid w:val="0F982896"/>
    <w:rsid w:val="0FABF46C"/>
    <w:rsid w:val="0FB7E949"/>
    <w:rsid w:val="0FC9FAF8"/>
    <w:rsid w:val="0FD29C9B"/>
    <w:rsid w:val="0FDD60DE"/>
    <w:rsid w:val="0FE41E00"/>
    <w:rsid w:val="0FF88787"/>
    <w:rsid w:val="1002E3D5"/>
    <w:rsid w:val="1008A4B6"/>
    <w:rsid w:val="100EDC6D"/>
    <w:rsid w:val="10286EC9"/>
    <w:rsid w:val="102967BD"/>
    <w:rsid w:val="10436F26"/>
    <w:rsid w:val="105BF2C9"/>
    <w:rsid w:val="1068D0F5"/>
    <w:rsid w:val="106C3911"/>
    <w:rsid w:val="108E57F1"/>
    <w:rsid w:val="1093C218"/>
    <w:rsid w:val="10A4009F"/>
    <w:rsid w:val="10A784F6"/>
    <w:rsid w:val="10A99653"/>
    <w:rsid w:val="10B90848"/>
    <w:rsid w:val="10BC4991"/>
    <w:rsid w:val="10C57131"/>
    <w:rsid w:val="10CC2D78"/>
    <w:rsid w:val="10CC84E6"/>
    <w:rsid w:val="10DFC646"/>
    <w:rsid w:val="10EDD737"/>
    <w:rsid w:val="10FF8219"/>
    <w:rsid w:val="1100B11F"/>
    <w:rsid w:val="11041F16"/>
    <w:rsid w:val="110B8167"/>
    <w:rsid w:val="111491B4"/>
    <w:rsid w:val="1116CA0F"/>
    <w:rsid w:val="1122FF0D"/>
    <w:rsid w:val="1130A5B8"/>
    <w:rsid w:val="11391E36"/>
    <w:rsid w:val="1142A49B"/>
    <w:rsid w:val="114F00DC"/>
    <w:rsid w:val="114F5895"/>
    <w:rsid w:val="11654E92"/>
    <w:rsid w:val="11693D55"/>
    <w:rsid w:val="1175F155"/>
    <w:rsid w:val="117BAD87"/>
    <w:rsid w:val="117EA6CA"/>
    <w:rsid w:val="11A50896"/>
    <w:rsid w:val="11B99E24"/>
    <w:rsid w:val="11CDBFF9"/>
    <w:rsid w:val="11D89577"/>
    <w:rsid w:val="11DE6CF1"/>
    <w:rsid w:val="11EFB937"/>
    <w:rsid w:val="120369D5"/>
    <w:rsid w:val="1207634D"/>
    <w:rsid w:val="122087C1"/>
    <w:rsid w:val="125E1CD4"/>
    <w:rsid w:val="126CA544"/>
    <w:rsid w:val="127039F6"/>
    <w:rsid w:val="1271462F"/>
    <w:rsid w:val="128DDC43"/>
    <w:rsid w:val="12959E4D"/>
    <w:rsid w:val="129F87EE"/>
    <w:rsid w:val="12B1564A"/>
    <w:rsid w:val="12B6F636"/>
    <w:rsid w:val="12C65251"/>
    <w:rsid w:val="12D57D82"/>
    <w:rsid w:val="13049369"/>
    <w:rsid w:val="131A4201"/>
    <w:rsid w:val="1322DBAB"/>
    <w:rsid w:val="133B08C4"/>
    <w:rsid w:val="13427726"/>
    <w:rsid w:val="135691D2"/>
    <w:rsid w:val="1357D414"/>
    <w:rsid w:val="1357D9CF"/>
    <w:rsid w:val="135CED25"/>
    <w:rsid w:val="1363EB33"/>
    <w:rsid w:val="137AF09A"/>
    <w:rsid w:val="1383CA59"/>
    <w:rsid w:val="139BA39D"/>
    <w:rsid w:val="139BAF7C"/>
    <w:rsid w:val="13A3AD19"/>
    <w:rsid w:val="13A3EF47"/>
    <w:rsid w:val="13A6A386"/>
    <w:rsid w:val="13C310B9"/>
    <w:rsid w:val="13DC8A93"/>
    <w:rsid w:val="13E1DE24"/>
    <w:rsid w:val="13F559C9"/>
    <w:rsid w:val="13F7620C"/>
    <w:rsid w:val="140C4A65"/>
    <w:rsid w:val="145A67A5"/>
    <w:rsid w:val="14661996"/>
    <w:rsid w:val="1476FA5E"/>
    <w:rsid w:val="1477FD11"/>
    <w:rsid w:val="149013C6"/>
    <w:rsid w:val="14B8B736"/>
    <w:rsid w:val="14CC9E82"/>
    <w:rsid w:val="14D3ED02"/>
    <w:rsid w:val="14E43D36"/>
    <w:rsid w:val="14EBCF4E"/>
    <w:rsid w:val="14F0AE2A"/>
    <w:rsid w:val="15028ECA"/>
    <w:rsid w:val="1503C6FC"/>
    <w:rsid w:val="150A769B"/>
    <w:rsid w:val="152D8D25"/>
    <w:rsid w:val="1543E83C"/>
    <w:rsid w:val="154A68F4"/>
    <w:rsid w:val="155BEBA2"/>
    <w:rsid w:val="15616A7B"/>
    <w:rsid w:val="156E2013"/>
    <w:rsid w:val="1572352C"/>
    <w:rsid w:val="158C97F0"/>
    <w:rsid w:val="158EDE7D"/>
    <w:rsid w:val="158F5FE3"/>
    <w:rsid w:val="15909796"/>
    <w:rsid w:val="15A5A755"/>
    <w:rsid w:val="15A8D0F7"/>
    <w:rsid w:val="15AC340B"/>
    <w:rsid w:val="15B72FC1"/>
    <w:rsid w:val="15BFF33B"/>
    <w:rsid w:val="15D8B640"/>
    <w:rsid w:val="15EADFF6"/>
    <w:rsid w:val="15F380E5"/>
    <w:rsid w:val="16075DB0"/>
    <w:rsid w:val="161E24A6"/>
    <w:rsid w:val="162149A3"/>
    <w:rsid w:val="1621B8BF"/>
    <w:rsid w:val="162F64A9"/>
    <w:rsid w:val="1631527C"/>
    <w:rsid w:val="16363895"/>
    <w:rsid w:val="1642452F"/>
    <w:rsid w:val="164ED809"/>
    <w:rsid w:val="165A4F5D"/>
    <w:rsid w:val="16609233"/>
    <w:rsid w:val="168E50B2"/>
    <w:rsid w:val="16A2ED53"/>
    <w:rsid w:val="16B2C6EF"/>
    <w:rsid w:val="16D3C4F9"/>
    <w:rsid w:val="16EB1375"/>
    <w:rsid w:val="16EEA624"/>
    <w:rsid w:val="171BFC9C"/>
    <w:rsid w:val="17207F5D"/>
    <w:rsid w:val="1725B77F"/>
    <w:rsid w:val="1745BB2B"/>
    <w:rsid w:val="1747B0A7"/>
    <w:rsid w:val="17487E36"/>
    <w:rsid w:val="1748EBE7"/>
    <w:rsid w:val="174971EA"/>
    <w:rsid w:val="174B5487"/>
    <w:rsid w:val="175520FC"/>
    <w:rsid w:val="1763C14A"/>
    <w:rsid w:val="17662E28"/>
    <w:rsid w:val="1770F1E3"/>
    <w:rsid w:val="179F79E6"/>
    <w:rsid w:val="17BC7BA0"/>
    <w:rsid w:val="17D4AFAA"/>
    <w:rsid w:val="17D4B000"/>
    <w:rsid w:val="17D4C818"/>
    <w:rsid w:val="17D7A928"/>
    <w:rsid w:val="17D8F08B"/>
    <w:rsid w:val="17E58A39"/>
    <w:rsid w:val="17F68841"/>
    <w:rsid w:val="17F76790"/>
    <w:rsid w:val="18021A92"/>
    <w:rsid w:val="18033665"/>
    <w:rsid w:val="180DDBEA"/>
    <w:rsid w:val="18140655"/>
    <w:rsid w:val="181AFFDB"/>
    <w:rsid w:val="181D9C6E"/>
    <w:rsid w:val="1833419C"/>
    <w:rsid w:val="1833C420"/>
    <w:rsid w:val="1848CCBD"/>
    <w:rsid w:val="184B1CD9"/>
    <w:rsid w:val="1856ED6F"/>
    <w:rsid w:val="185946FA"/>
    <w:rsid w:val="1878B667"/>
    <w:rsid w:val="1881FC1E"/>
    <w:rsid w:val="1882C0BE"/>
    <w:rsid w:val="189A5AB0"/>
    <w:rsid w:val="18A00E90"/>
    <w:rsid w:val="18A716F6"/>
    <w:rsid w:val="18B5A54E"/>
    <w:rsid w:val="18B8036A"/>
    <w:rsid w:val="18D2AEA7"/>
    <w:rsid w:val="18FA76A5"/>
    <w:rsid w:val="18FA96CD"/>
    <w:rsid w:val="18FCB934"/>
    <w:rsid w:val="19096DFC"/>
    <w:rsid w:val="1914FBDB"/>
    <w:rsid w:val="19399C98"/>
    <w:rsid w:val="1941C56F"/>
    <w:rsid w:val="194807C2"/>
    <w:rsid w:val="1957D728"/>
    <w:rsid w:val="1987AA72"/>
    <w:rsid w:val="198D6CFE"/>
    <w:rsid w:val="19903016"/>
    <w:rsid w:val="199D5A75"/>
    <w:rsid w:val="19B4E16D"/>
    <w:rsid w:val="19BE8069"/>
    <w:rsid w:val="19C76D30"/>
    <w:rsid w:val="19CBE918"/>
    <w:rsid w:val="19DEDC34"/>
    <w:rsid w:val="19E20DFA"/>
    <w:rsid w:val="19E549A5"/>
    <w:rsid w:val="19E80566"/>
    <w:rsid w:val="1A0647F7"/>
    <w:rsid w:val="1A0C2941"/>
    <w:rsid w:val="1A1DAE31"/>
    <w:rsid w:val="1A1DD842"/>
    <w:rsid w:val="1A47C35D"/>
    <w:rsid w:val="1A60813B"/>
    <w:rsid w:val="1A62543B"/>
    <w:rsid w:val="1A839E65"/>
    <w:rsid w:val="1A8BFC1B"/>
    <w:rsid w:val="1AB83585"/>
    <w:rsid w:val="1AC0BCFD"/>
    <w:rsid w:val="1ADB681D"/>
    <w:rsid w:val="1AEB5764"/>
    <w:rsid w:val="1AEC518E"/>
    <w:rsid w:val="1AF7077A"/>
    <w:rsid w:val="1AFD2B55"/>
    <w:rsid w:val="1AFD7E63"/>
    <w:rsid w:val="1B0D72CA"/>
    <w:rsid w:val="1B147E20"/>
    <w:rsid w:val="1B28995D"/>
    <w:rsid w:val="1B3A68A4"/>
    <w:rsid w:val="1B3BC40A"/>
    <w:rsid w:val="1B5141F8"/>
    <w:rsid w:val="1B564446"/>
    <w:rsid w:val="1B57CBAC"/>
    <w:rsid w:val="1B635893"/>
    <w:rsid w:val="1B6742D2"/>
    <w:rsid w:val="1B73B66F"/>
    <w:rsid w:val="1B78AA7E"/>
    <w:rsid w:val="1B8BEAC0"/>
    <w:rsid w:val="1BAA89C2"/>
    <w:rsid w:val="1BB6F8F6"/>
    <w:rsid w:val="1BBC4BB6"/>
    <w:rsid w:val="1BE672D4"/>
    <w:rsid w:val="1C0320E2"/>
    <w:rsid w:val="1C09415E"/>
    <w:rsid w:val="1C174CEE"/>
    <w:rsid w:val="1C272535"/>
    <w:rsid w:val="1C323F36"/>
    <w:rsid w:val="1C3E9700"/>
    <w:rsid w:val="1C5A185B"/>
    <w:rsid w:val="1C89F53F"/>
    <w:rsid w:val="1C8EA56F"/>
    <w:rsid w:val="1C90F3BC"/>
    <w:rsid w:val="1CB1F585"/>
    <w:rsid w:val="1CB73604"/>
    <w:rsid w:val="1CB771AB"/>
    <w:rsid w:val="1CBACD4E"/>
    <w:rsid w:val="1CBDE51B"/>
    <w:rsid w:val="1CBF5B2D"/>
    <w:rsid w:val="1CC70A3B"/>
    <w:rsid w:val="1CCEAB66"/>
    <w:rsid w:val="1CD2AB12"/>
    <w:rsid w:val="1CD89C35"/>
    <w:rsid w:val="1CEF8222"/>
    <w:rsid w:val="1CFE8537"/>
    <w:rsid w:val="1D287B36"/>
    <w:rsid w:val="1D2B833C"/>
    <w:rsid w:val="1D2B8FC1"/>
    <w:rsid w:val="1D32FCDB"/>
    <w:rsid w:val="1D333FD3"/>
    <w:rsid w:val="1D3981EA"/>
    <w:rsid w:val="1D45FC9F"/>
    <w:rsid w:val="1D483ED8"/>
    <w:rsid w:val="1DB27764"/>
    <w:rsid w:val="1DB4E73A"/>
    <w:rsid w:val="1DB932C6"/>
    <w:rsid w:val="1DC47F26"/>
    <w:rsid w:val="1DD08E6F"/>
    <w:rsid w:val="1DE8B962"/>
    <w:rsid w:val="1DEF0981"/>
    <w:rsid w:val="1DF4262E"/>
    <w:rsid w:val="1E1804E7"/>
    <w:rsid w:val="1E2C7E0F"/>
    <w:rsid w:val="1E3ADAE0"/>
    <w:rsid w:val="1E740972"/>
    <w:rsid w:val="1E912B87"/>
    <w:rsid w:val="1E973FD9"/>
    <w:rsid w:val="1E9CC31D"/>
    <w:rsid w:val="1E9FBB59"/>
    <w:rsid w:val="1E9FE20C"/>
    <w:rsid w:val="1EA82789"/>
    <w:rsid w:val="1EB0B620"/>
    <w:rsid w:val="1EBB4400"/>
    <w:rsid w:val="1EBB7DA2"/>
    <w:rsid w:val="1EBD0E8B"/>
    <w:rsid w:val="1EBEDACC"/>
    <w:rsid w:val="1EE6D2BD"/>
    <w:rsid w:val="1EFAAC20"/>
    <w:rsid w:val="1F00F114"/>
    <w:rsid w:val="1F04069D"/>
    <w:rsid w:val="1F0AE101"/>
    <w:rsid w:val="1F32410F"/>
    <w:rsid w:val="1F32C097"/>
    <w:rsid w:val="1F4520FA"/>
    <w:rsid w:val="1F55A6B4"/>
    <w:rsid w:val="1F60D6A4"/>
    <w:rsid w:val="1F6650D2"/>
    <w:rsid w:val="1F74FECD"/>
    <w:rsid w:val="1F88A1AA"/>
    <w:rsid w:val="1F8F81C2"/>
    <w:rsid w:val="1FA4407F"/>
    <w:rsid w:val="1FCBE2AC"/>
    <w:rsid w:val="1FCC700F"/>
    <w:rsid w:val="1FCCCA64"/>
    <w:rsid w:val="1FD27654"/>
    <w:rsid w:val="1FD83845"/>
    <w:rsid w:val="1FDC8FCF"/>
    <w:rsid w:val="1FE0EFB8"/>
    <w:rsid w:val="1FE9D0BD"/>
    <w:rsid w:val="1FFDAC7A"/>
    <w:rsid w:val="20078233"/>
    <w:rsid w:val="20160034"/>
    <w:rsid w:val="20438E0D"/>
    <w:rsid w:val="2050D5D1"/>
    <w:rsid w:val="205DBE3A"/>
    <w:rsid w:val="20860876"/>
    <w:rsid w:val="2089304F"/>
    <w:rsid w:val="209F6C1D"/>
    <w:rsid w:val="20A0D506"/>
    <w:rsid w:val="20A489D9"/>
    <w:rsid w:val="20A5F2C4"/>
    <w:rsid w:val="20B392AA"/>
    <w:rsid w:val="20D3AFA5"/>
    <w:rsid w:val="20DAB22E"/>
    <w:rsid w:val="20E08ADA"/>
    <w:rsid w:val="20E7F234"/>
    <w:rsid w:val="20F84590"/>
    <w:rsid w:val="21017403"/>
    <w:rsid w:val="210B8CAE"/>
    <w:rsid w:val="211D638A"/>
    <w:rsid w:val="21249A89"/>
    <w:rsid w:val="21256F67"/>
    <w:rsid w:val="2128556D"/>
    <w:rsid w:val="212B7A40"/>
    <w:rsid w:val="213EED01"/>
    <w:rsid w:val="21438C6A"/>
    <w:rsid w:val="215068FE"/>
    <w:rsid w:val="216CA83C"/>
    <w:rsid w:val="216EB664"/>
    <w:rsid w:val="2189E6FB"/>
    <w:rsid w:val="218E9E1D"/>
    <w:rsid w:val="21A740EB"/>
    <w:rsid w:val="21AE5E5A"/>
    <w:rsid w:val="21B9CA1C"/>
    <w:rsid w:val="21C11A76"/>
    <w:rsid w:val="21C2065C"/>
    <w:rsid w:val="21C3779D"/>
    <w:rsid w:val="21C7453A"/>
    <w:rsid w:val="21C98A69"/>
    <w:rsid w:val="21D4CBA9"/>
    <w:rsid w:val="21F3A7B6"/>
    <w:rsid w:val="21F492CB"/>
    <w:rsid w:val="220C1505"/>
    <w:rsid w:val="221FF8CE"/>
    <w:rsid w:val="224B96C3"/>
    <w:rsid w:val="224F99DF"/>
    <w:rsid w:val="225E1454"/>
    <w:rsid w:val="22730C15"/>
    <w:rsid w:val="227FBBAC"/>
    <w:rsid w:val="2287C7D3"/>
    <w:rsid w:val="2294B3A3"/>
    <w:rsid w:val="22AE32F9"/>
    <w:rsid w:val="22C259C3"/>
    <w:rsid w:val="22C68879"/>
    <w:rsid w:val="22D1A7C3"/>
    <w:rsid w:val="22DB62F5"/>
    <w:rsid w:val="22E1E67B"/>
    <w:rsid w:val="22EB0239"/>
    <w:rsid w:val="22F542CB"/>
    <w:rsid w:val="22FB1B68"/>
    <w:rsid w:val="23086BE9"/>
    <w:rsid w:val="234F5194"/>
    <w:rsid w:val="2352584E"/>
    <w:rsid w:val="2354A333"/>
    <w:rsid w:val="237E0F58"/>
    <w:rsid w:val="23809FC1"/>
    <w:rsid w:val="23811CED"/>
    <w:rsid w:val="2384EE98"/>
    <w:rsid w:val="23868E8F"/>
    <w:rsid w:val="23874B7D"/>
    <w:rsid w:val="2389268F"/>
    <w:rsid w:val="23A54C3E"/>
    <w:rsid w:val="23A74A57"/>
    <w:rsid w:val="23ADF1AE"/>
    <w:rsid w:val="23BA3E47"/>
    <w:rsid w:val="23BD9C7F"/>
    <w:rsid w:val="23C455E1"/>
    <w:rsid w:val="23D1A78C"/>
    <w:rsid w:val="23D486EC"/>
    <w:rsid w:val="23DF702E"/>
    <w:rsid w:val="23EEB462"/>
    <w:rsid w:val="23FC4A28"/>
    <w:rsid w:val="240B5DBA"/>
    <w:rsid w:val="240F411D"/>
    <w:rsid w:val="24143EE4"/>
    <w:rsid w:val="241A9B29"/>
    <w:rsid w:val="241FA79A"/>
    <w:rsid w:val="2428C249"/>
    <w:rsid w:val="242F74F6"/>
    <w:rsid w:val="242F834C"/>
    <w:rsid w:val="242F9C74"/>
    <w:rsid w:val="243135EE"/>
    <w:rsid w:val="2431C847"/>
    <w:rsid w:val="243816C8"/>
    <w:rsid w:val="246A1C23"/>
    <w:rsid w:val="2475779F"/>
    <w:rsid w:val="2486F70A"/>
    <w:rsid w:val="249C8547"/>
    <w:rsid w:val="24A1F831"/>
    <w:rsid w:val="24D40D55"/>
    <w:rsid w:val="24DA071F"/>
    <w:rsid w:val="24DA3BFC"/>
    <w:rsid w:val="24E0D01C"/>
    <w:rsid w:val="24E2F4C8"/>
    <w:rsid w:val="24E5E7CC"/>
    <w:rsid w:val="24EEBD9D"/>
    <w:rsid w:val="24FE1CE8"/>
    <w:rsid w:val="2500D36F"/>
    <w:rsid w:val="2505525A"/>
    <w:rsid w:val="25077D73"/>
    <w:rsid w:val="251BCF74"/>
    <w:rsid w:val="251F2294"/>
    <w:rsid w:val="252A1849"/>
    <w:rsid w:val="253073FE"/>
    <w:rsid w:val="2546EDE1"/>
    <w:rsid w:val="2556D96D"/>
    <w:rsid w:val="256DBA5A"/>
    <w:rsid w:val="2572689D"/>
    <w:rsid w:val="257639D3"/>
    <w:rsid w:val="259B8801"/>
    <w:rsid w:val="25A03828"/>
    <w:rsid w:val="25B382D9"/>
    <w:rsid w:val="25B42791"/>
    <w:rsid w:val="25BCA975"/>
    <w:rsid w:val="25DC9D3B"/>
    <w:rsid w:val="25DFA294"/>
    <w:rsid w:val="25E55349"/>
    <w:rsid w:val="25E7C968"/>
    <w:rsid w:val="25F37312"/>
    <w:rsid w:val="25F9FA85"/>
    <w:rsid w:val="26023CE5"/>
    <w:rsid w:val="2622E822"/>
    <w:rsid w:val="26269642"/>
    <w:rsid w:val="265683F2"/>
    <w:rsid w:val="266588B3"/>
    <w:rsid w:val="2666C23B"/>
    <w:rsid w:val="2667B7BD"/>
    <w:rsid w:val="2676A198"/>
    <w:rsid w:val="26AB9E4C"/>
    <w:rsid w:val="26B64D87"/>
    <w:rsid w:val="26C75287"/>
    <w:rsid w:val="26E447EE"/>
    <w:rsid w:val="26EDC386"/>
    <w:rsid w:val="2707821E"/>
    <w:rsid w:val="27239113"/>
    <w:rsid w:val="27245D40"/>
    <w:rsid w:val="27379BB6"/>
    <w:rsid w:val="274ED5B1"/>
    <w:rsid w:val="275192D4"/>
    <w:rsid w:val="275816BA"/>
    <w:rsid w:val="2759B0AB"/>
    <w:rsid w:val="276A36BE"/>
    <w:rsid w:val="27774DA4"/>
    <w:rsid w:val="2792F4F6"/>
    <w:rsid w:val="27ABD5BF"/>
    <w:rsid w:val="27BDC006"/>
    <w:rsid w:val="27C1120A"/>
    <w:rsid w:val="27DC67C8"/>
    <w:rsid w:val="27FDCF14"/>
    <w:rsid w:val="28089507"/>
    <w:rsid w:val="280D7A21"/>
    <w:rsid w:val="280F46BA"/>
    <w:rsid w:val="2813376B"/>
    <w:rsid w:val="28270791"/>
    <w:rsid w:val="2831AF89"/>
    <w:rsid w:val="2839DC69"/>
    <w:rsid w:val="2842563B"/>
    <w:rsid w:val="286795F7"/>
    <w:rsid w:val="286D1D40"/>
    <w:rsid w:val="2872A571"/>
    <w:rsid w:val="289C6024"/>
    <w:rsid w:val="28A35DDA"/>
    <w:rsid w:val="28B2E67E"/>
    <w:rsid w:val="28B8E699"/>
    <w:rsid w:val="28BDDA28"/>
    <w:rsid w:val="28DB8969"/>
    <w:rsid w:val="28E2E534"/>
    <w:rsid w:val="28F1EC9C"/>
    <w:rsid w:val="290411B4"/>
    <w:rsid w:val="29082F25"/>
    <w:rsid w:val="2927737A"/>
    <w:rsid w:val="292FB240"/>
    <w:rsid w:val="293B487E"/>
    <w:rsid w:val="293C6476"/>
    <w:rsid w:val="29462774"/>
    <w:rsid w:val="2965C189"/>
    <w:rsid w:val="296B7AFC"/>
    <w:rsid w:val="296D9E12"/>
    <w:rsid w:val="296E6247"/>
    <w:rsid w:val="298F2C75"/>
    <w:rsid w:val="2991363D"/>
    <w:rsid w:val="29917881"/>
    <w:rsid w:val="299B4075"/>
    <w:rsid w:val="29B77E5B"/>
    <w:rsid w:val="29BA8A1C"/>
    <w:rsid w:val="29BF6DEC"/>
    <w:rsid w:val="29C32E30"/>
    <w:rsid w:val="29C59152"/>
    <w:rsid w:val="29CC0763"/>
    <w:rsid w:val="29F22432"/>
    <w:rsid w:val="29F54F89"/>
    <w:rsid w:val="29F70E09"/>
    <w:rsid w:val="2A0A7D1A"/>
    <w:rsid w:val="2A1BB0CA"/>
    <w:rsid w:val="2A1D611D"/>
    <w:rsid w:val="2A21B162"/>
    <w:rsid w:val="2A21D354"/>
    <w:rsid w:val="2A3EB89E"/>
    <w:rsid w:val="2A472DC7"/>
    <w:rsid w:val="2A4DECEB"/>
    <w:rsid w:val="2A50F3A4"/>
    <w:rsid w:val="2A532132"/>
    <w:rsid w:val="2A5E8970"/>
    <w:rsid w:val="2A67BB86"/>
    <w:rsid w:val="2A7ECF94"/>
    <w:rsid w:val="2A8BF225"/>
    <w:rsid w:val="2A910552"/>
    <w:rsid w:val="2AA205B6"/>
    <w:rsid w:val="2AA29D12"/>
    <w:rsid w:val="2AA2C9DF"/>
    <w:rsid w:val="2AB1C5F5"/>
    <w:rsid w:val="2ABA9405"/>
    <w:rsid w:val="2AD7C107"/>
    <w:rsid w:val="2ADC109F"/>
    <w:rsid w:val="2ADD4468"/>
    <w:rsid w:val="2AEDB7DD"/>
    <w:rsid w:val="2AF495FF"/>
    <w:rsid w:val="2AFCFBB6"/>
    <w:rsid w:val="2B121FD7"/>
    <w:rsid w:val="2B14AC97"/>
    <w:rsid w:val="2B23632F"/>
    <w:rsid w:val="2B25F3DA"/>
    <w:rsid w:val="2B2D774F"/>
    <w:rsid w:val="2B3204E0"/>
    <w:rsid w:val="2B34B0AD"/>
    <w:rsid w:val="2B4ABA49"/>
    <w:rsid w:val="2B58E85B"/>
    <w:rsid w:val="2B6145F5"/>
    <w:rsid w:val="2B6A8CB4"/>
    <w:rsid w:val="2B8B226A"/>
    <w:rsid w:val="2B90AED0"/>
    <w:rsid w:val="2B93C9BB"/>
    <w:rsid w:val="2B94ED1C"/>
    <w:rsid w:val="2BA0CC5E"/>
    <w:rsid w:val="2BA9EA88"/>
    <w:rsid w:val="2BB5C35E"/>
    <w:rsid w:val="2BB6BBE6"/>
    <w:rsid w:val="2BCA1FFB"/>
    <w:rsid w:val="2BD2DFF4"/>
    <w:rsid w:val="2BE4F30A"/>
    <w:rsid w:val="2BE7B8DF"/>
    <w:rsid w:val="2BE89E62"/>
    <w:rsid w:val="2BEEA0E7"/>
    <w:rsid w:val="2C054A5A"/>
    <w:rsid w:val="2C299B10"/>
    <w:rsid w:val="2C2A1869"/>
    <w:rsid w:val="2C2BE114"/>
    <w:rsid w:val="2C3036F6"/>
    <w:rsid w:val="2C33F602"/>
    <w:rsid w:val="2C35F8BC"/>
    <w:rsid w:val="2C3B453E"/>
    <w:rsid w:val="2C3C792E"/>
    <w:rsid w:val="2C3F9EEF"/>
    <w:rsid w:val="2C4360DB"/>
    <w:rsid w:val="2C65C1F5"/>
    <w:rsid w:val="2C7C236E"/>
    <w:rsid w:val="2C7C80A4"/>
    <w:rsid w:val="2C9D358A"/>
    <w:rsid w:val="2CA70B1C"/>
    <w:rsid w:val="2CAB9001"/>
    <w:rsid w:val="2CCB61FC"/>
    <w:rsid w:val="2CD0E007"/>
    <w:rsid w:val="2CD28DA3"/>
    <w:rsid w:val="2CDE2BDE"/>
    <w:rsid w:val="2CE5AC00"/>
    <w:rsid w:val="2CFE882E"/>
    <w:rsid w:val="2CFF8A02"/>
    <w:rsid w:val="2D048EE6"/>
    <w:rsid w:val="2D081FFA"/>
    <w:rsid w:val="2D0C4589"/>
    <w:rsid w:val="2D0D0C4E"/>
    <w:rsid w:val="2D34AF20"/>
    <w:rsid w:val="2D420ED2"/>
    <w:rsid w:val="2D4B3814"/>
    <w:rsid w:val="2D53F8FC"/>
    <w:rsid w:val="2D560C99"/>
    <w:rsid w:val="2DA67FD2"/>
    <w:rsid w:val="2DA82996"/>
    <w:rsid w:val="2DCE445F"/>
    <w:rsid w:val="2DD7E631"/>
    <w:rsid w:val="2DE23212"/>
    <w:rsid w:val="2DF95DD2"/>
    <w:rsid w:val="2DF9E75D"/>
    <w:rsid w:val="2E02EBFD"/>
    <w:rsid w:val="2E1BB95C"/>
    <w:rsid w:val="2E23DE77"/>
    <w:rsid w:val="2E3A19B1"/>
    <w:rsid w:val="2E3E4C37"/>
    <w:rsid w:val="2E5EC613"/>
    <w:rsid w:val="2E6BEF98"/>
    <w:rsid w:val="2E7A5F2C"/>
    <w:rsid w:val="2E7B7E63"/>
    <w:rsid w:val="2E7D7B61"/>
    <w:rsid w:val="2E8E11CA"/>
    <w:rsid w:val="2EB8D95F"/>
    <w:rsid w:val="2EC3161C"/>
    <w:rsid w:val="2EC3B526"/>
    <w:rsid w:val="2EE7BA08"/>
    <w:rsid w:val="2EEBD116"/>
    <w:rsid w:val="2EFB25FC"/>
    <w:rsid w:val="2EFF2C2E"/>
    <w:rsid w:val="2F20C46D"/>
    <w:rsid w:val="2F220376"/>
    <w:rsid w:val="2F2DA2E7"/>
    <w:rsid w:val="2F3410A2"/>
    <w:rsid w:val="2F5AC27F"/>
    <w:rsid w:val="2FA2694C"/>
    <w:rsid w:val="2FB29C5F"/>
    <w:rsid w:val="2FB94E5C"/>
    <w:rsid w:val="2FB9E5FD"/>
    <w:rsid w:val="2FC049AB"/>
    <w:rsid w:val="2FC05C6B"/>
    <w:rsid w:val="2FCA106A"/>
    <w:rsid w:val="2FE31321"/>
    <w:rsid w:val="2FE572F0"/>
    <w:rsid w:val="2FF2ED6C"/>
    <w:rsid w:val="2FFD1372"/>
    <w:rsid w:val="3006931F"/>
    <w:rsid w:val="300CC0A7"/>
    <w:rsid w:val="300E8780"/>
    <w:rsid w:val="30265BD8"/>
    <w:rsid w:val="3026E485"/>
    <w:rsid w:val="3028A725"/>
    <w:rsid w:val="30421987"/>
    <w:rsid w:val="3051CD9E"/>
    <w:rsid w:val="30547BED"/>
    <w:rsid w:val="306B9B94"/>
    <w:rsid w:val="3071F664"/>
    <w:rsid w:val="3075D805"/>
    <w:rsid w:val="30828D4F"/>
    <w:rsid w:val="3084030C"/>
    <w:rsid w:val="3087CC16"/>
    <w:rsid w:val="308D2880"/>
    <w:rsid w:val="30ACD947"/>
    <w:rsid w:val="30C61402"/>
    <w:rsid w:val="30DAFB3F"/>
    <w:rsid w:val="30DB4D24"/>
    <w:rsid w:val="30F0C659"/>
    <w:rsid w:val="31018F64"/>
    <w:rsid w:val="311D9CCB"/>
    <w:rsid w:val="311EF620"/>
    <w:rsid w:val="313ED096"/>
    <w:rsid w:val="315D543B"/>
    <w:rsid w:val="317DC99E"/>
    <w:rsid w:val="318044FA"/>
    <w:rsid w:val="31826E64"/>
    <w:rsid w:val="318A7FA5"/>
    <w:rsid w:val="3198782B"/>
    <w:rsid w:val="31ADFD3A"/>
    <w:rsid w:val="31B062D9"/>
    <w:rsid w:val="31B6C5D3"/>
    <w:rsid w:val="31CE7E9F"/>
    <w:rsid w:val="31D85830"/>
    <w:rsid w:val="31ED85D7"/>
    <w:rsid w:val="31F30C7B"/>
    <w:rsid w:val="3205F438"/>
    <w:rsid w:val="320DEC4C"/>
    <w:rsid w:val="3211CA2C"/>
    <w:rsid w:val="321F1C95"/>
    <w:rsid w:val="32208E51"/>
    <w:rsid w:val="3242B451"/>
    <w:rsid w:val="325D4388"/>
    <w:rsid w:val="325FD011"/>
    <w:rsid w:val="327775C1"/>
    <w:rsid w:val="327C72BB"/>
    <w:rsid w:val="327CCF56"/>
    <w:rsid w:val="3292C06B"/>
    <w:rsid w:val="3296C4C6"/>
    <w:rsid w:val="32A32798"/>
    <w:rsid w:val="32AEEF3A"/>
    <w:rsid w:val="32BF800F"/>
    <w:rsid w:val="32CAD268"/>
    <w:rsid w:val="32D93981"/>
    <w:rsid w:val="32EFF30F"/>
    <w:rsid w:val="3309827A"/>
    <w:rsid w:val="33220953"/>
    <w:rsid w:val="332DAEF9"/>
    <w:rsid w:val="33559CB1"/>
    <w:rsid w:val="335681EF"/>
    <w:rsid w:val="3364455A"/>
    <w:rsid w:val="3378D12E"/>
    <w:rsid w:val="33AAB456"/>
    <w:rsid w:val="33B12570"/>
    <w:rsid w:val="33B96759"/>
    <w:rsid w:val="33C28AA6"/>
    <w:rsid w:val="33C9A905"/>
    <w:rsid w:val="33CC468E"/>
    <w:rsid w:val="33CF11F1"/>
    <w:rsid w:val="33D055AE"/>
    <w:rsid w:val="33D7A406"/>
    <w:rsid w:val="33D83A35"/>
    <w:rsid w:val="33E1B25B"/>
    <w:rsid w:val="33E7D5E5"/>
    <w:rsid w:val="33F339DE"/>
    <w:rsid w:val="33F523C3"/>
    <w:rsid w:val="341A0681"/>
    <w:rsid w:val="3423604A"/>
    <w:rsid w:val="3427FF35"/>
    <w:rsid w:val="342CB9FA"/>
    <w:rsid w:val="3437C120"/>
    <w:rsid w:val="3445736F"/>
    <w:rsid w:val="3447F34B"/>
    <w:rsid w:val="3448C62A"/>
    <w:rsid w:val="34542AA6"/>
    <w:rsid w:val="3458C1F1"/>
    <w:rsid w:val="34612640"/>
    <w:rsid w:val="347789B7"/>
    <w:rsid w:val="348FBE00"/>
    <w:rsid w:val="3490CCBB"/>
    <w:rsid w:val="34920291"/>
    <w:rsid w:val="34970568"/>
    <w:rsid w:val="34A50592"/>
    <w:rsid w:val="34D83020"/>
    <w:rsid w:val="34E7CD4D"/>
    <w:rsid w:val="34EA156B"/>
    <w:rsid w:val="350BA409"/>
    <w:rsid w:val="3527C2A1"/>
    <w:rsid w:val="353AE46B"/>
    <w:rsid w:val="353BBF8F"/>
    <w:rsid w:val="353FCCE1"/>
    <w:rsid w:val="354172BD"/>
    <w:rsid w:val="3541FBC0"/>
    <w:rsid w:val="35475BD9"/>
    <w:rsid w:val="354B093B"/>
    <w:rsid w:val="354EEE92"/>
    <w:rsid w:val="358C5421"/>
    <w:rsid w:val="35914443"/>
    <w:rsid w:val="3593DB55"/>
    <w:rsid w:val="359CA359"/>
    <w:rsid w:val="35AF03EB"/>
    <w:rsid w:val="35D790B3"/>
    <w:rsid w:val="35DF81B7"/>
    <w:rsid w:val="35E68FFC"/>
    <w:rsid w:val="35EDB6EA"/>
    <w:rsid w:val="361AF884"/>
    <w:rsid w:val="363328B6"/>
    <w:rsid w:val="3637B8B6"/>
    <w:rsid w:val="364B4020"/>
    <w:rsid w:val="364FD375"/>
    <w:rsid w:val="3653EC5C"/>
    <w:rsid w:val="36653BA2"/>
    <w:rsid w:val="36682636"/>
    <w:rsid w:val="366BD629"/>
    <w:rsid w:val="367610CB"/>
    <w:rsid w:val="367EAE42"/>
    <w:rsid w:val="36A4E268"/>
    <w:rsid w:val="36C84C2C"/>
    <w:rsid w:val="36D215BA"/>
    <w:rsid w:val="36D311D9"/>
    <w:rsid w:val="36D831E4"/>
    <w:rsid w:val="36E61CC9"/>
    <w:rsid w:val="36E83D3F"/>
    <w:rsid w:val="36E8FC86"/>
    <w:rsid w:val="36EA150C"/>
    <w:rsid w:val="36F1777B"/>
    <w:rsid w:val="36F6B164"/>
    <w:rsid w:val="36FF3C65"/>
    <w:rsid w:val="371AB726"/>
    <w:rsid w:val="37276A4C"/>
    <w:rsid w:val="37277A01"/>
    <w:rsid w:val="373735FC"/>
    <w:rsid w:val="3737AAE8"/>
    <w:rsid w:val="373830B4"/>
    <w:rsid w:val="3762FD4A"/>
    <w:rsid w:val="377B972F"/>
    <w:rsid w:val="377FC874"/>
    <w:rsid w:val="37922287"/>
    <w:rsid w:val="379A2F3B"/>
    <w:rsid w:val="379ACFAF"/>
    <w:rsid w:val="37A83B5D"/>
    <w:rsid w:val="37AA595D"/>
    <w:rsid w:val="37C59050"/>
    <w:rsid w:val="37F357A3"/>
    <w:rsid w:val="380AA9B3"/>
    <w:rsid w:val="380E0034"/>
    <w:rsid w:val="38109D9E"/>
    <w:rsid w:val="38145CF7"/>
    <w:rsid w:val="381A9543"/>
    <w:rsid w:val="384061AB"/>
    <w:rsid w:val="38414257"/>
    <w:rsid w:val="3892E139"/>
    <w:rsid w:val="3893D931"/>
    <w:rsid w:val="38ABB815"/>
    <w:rsid w:val="38C68866"/>
    <w:rsid w:val="38CBC67D"/>
    <w:rsid w:val="38CFD25F"/>
    <w:rsid w:val="38DAC63C"/>
    <w:rsid w:val="38E04BB9"/>
    <w:rsid w:val="38ECE709"/>
    <w:rsid w:val="38F7DBC0"/>
    <w:rsid w:val="3909ABD4"/>
    <w:rsid w:val="390AED09"/>
    <w:rsid w:val="391290D1"/>
    <w:rsid w:val="391E28B1"/>
    <w:rsid w:val="39248221"/>
    <w:rsid w:val="3926D298"/>
    <w:rsid w:val="392E6E4A"/>
    <w:rsid w:val="3931246B"/>
    <w:rsid w:val="39325AA7"/>
    <w:rsid w:val="3941A28A"/>
    <w:rsid w:val="39562059"/>
    <w:rsid w:val="397ADBB0"/>
    <w:rsid w:val="398A0E47"/>
    <w:rsid w:val="399CF1C9"/>
    <w:rsid w:val="39AC1E67"/>
    <w:rsid w:val="39B03DA7"/>
    <w:rsid w:val="39BA7AD1"/>
    <w:rsid w:val="39C2A433"/>
    <w:rsid w:val="39C9A548"/>
    <w:rsid w:val="39DB4230"/>
    <w:rsid w:val="39DBD351"/>
    <w:rsid w:val="39DC3F5B"/>
    <w:rsid w:val="39DCA763"/>
    <w:rsid w:val="39E84A1A"/>
    <w:rsid w:val="3A125BBE"/>
    <w:rsid w:val="3A211871"/>
    <w:rsid w:val="3A22B029"/>
    <w:rsid w:val="3A23FA89"/>
    <w:rsid w:val="3A62563D"/>
    <w:rsid w:val="3A841A55"/>
    <w:rsid w:val="3A8873D6"/>
    <w:rsid w:val="3A9073B2"/>
    <w:rsid w:val="3A976D0F"/>
    <w:rsid w:val="3AAF31F0"/>
    <w:rsid w:val="3AC43932"/>
    <w:rsid w:val="3ACC16E8"/>
    <w:rsid w:val="3AD4B30A"/>
    <w:rsid w:val="3ADAAB58"/>
    <w:rsid w:val="3AF8AE44"/>
    <w:rsid w:val="3AFA2562"/>
    <w:rsid w:val="3B023E43"/>
    <w:rsid w:val="3B716249"/>
    <w:rsid w:val="3BC116A6"/>
    <w:rsid w:val="3BC38C68"/>
    <w:rsid w:val="3BD3CF5E"/>
    <w:rsid w:val="3BF0AA48"/>
    <w:rsid w:val="3BFE54B3"/>
    <w:rsid w:val="3BFF0167"/>
    <w:rsid w:val="3C0441C9"/>
    <w:rsid w:val="3C08CA5F"/>
    <w:rsid w:val="3C0B49FB"/>
    <w:rsid w:val="3C0B5D55"/>
    <w:rsid w:val="3C227576"/>
    <w:rsid w:val="3C384E11"/>
    <w:rsid w:val="3C3F6AB1"/>
    <w:rsid w:val="3C40601D"/>
    <w:rsid w:val="3C43A915"/>
    <w:rsid w:val="3C4C09D0"/>
    <w:rsid w:val="3C709682"/>
    <w:rsid w:val="3C73ECC8"/>
    <w:rsid w:val="3C9C2DC7"/>
    <w:rsid w:val="3C9D5D37"/>
    <w:rsid w:val="3C9F59C8"/>
    <w:rsid w:val="3CA74AC6"/>
    <w:rsid w:val="3CAA0583"/>
    <w:rsid w:val="3CAB6C9D"/>
    <w:rsid w:val="3CBB797F"/>
    <w:rsid w:val="3CBBF20B"/>
    <w:rsid w:val="3CBEDD44"/>
    <w:rsid w:val="3CC05869"/>
    <w:rsid w:val="3CCCBD24"/>
    <w:rsid w:val="3CE33404"/>
    <w:rsid w:val="3CFEBA1E"/>
    <w:rsid w:val="3D039D9E"/>
    <w:rsid w:val="3D080FA2"/>
    <w:rsid w:val="3D3970A5"/>
    <w:rsid w:val="3D451CF9"/>
    <w:rsid w:val="3D46F26F"/>
    <w:rsid w:val="3D47EBB1"/>
    <w:rsid w:val="3D515570"/>
    <w:rsid w:val="3D517BF1"/>
    <w:rsid w:val="3D5C68EF"/>
    <w:rsid w:val="3D6B81B9"/>
    <w:rsid w:val="3D95E5B7"/>
    <w:rsid w:val="3D990F1F"/>
    <w:rsid w:val="3DAA87C7"/>
    <w:rsid w:val="3DAF76DE"/>
    <w:rsid w:val="3DB140D7"/>
    <w:rsid w:val="3DCDC77D"/>
    <w:rsid w:val="3DEF696E"/>
    <w:rsid w:val="3DF2DFCE"/>
    <w:rsid w:val="3DF8536B"/>
    <w:rsid w:val="3DFEA0A3"/>
    <w:rsid w:val="3E134F10"/>
    <w:rsid w:val="3E2B1A40"/>
    <w:rsid w:val="3E2B70E7"/>
    <w:rsid w:val="3E39337E"/>
    <w:rsid w:val="3E3FC345"/>
    <w:rsid w:val="3E4B2F15"/>
    <w:rsid w:val="3E4BDA03"/>
    <w:rsid w:val="3E52B6AD"/>
    <w:rsid w:val="3E5A78B1"/>
    <w:rsid w:val="3E5C58CB"/>
    <w:rsid w:val="3E620C86"/>
    <w:rsid w:val="3E69C8D7"/>
    <w:rsid w:val="3E74876C"/>
    <w:rsid w:val="3E766DB5"/>
    <w:rsid w:val="3E8F115F"/>
    <w:rsid w:val="3E8FCA86"/>
    <w:rsid w:val="3E9DC066"/>
    <w:rsid w:val="3E9EC339"/>
    <w:rsid w:val="3E9F003A"/>
    <w:rsid w:val="3EA7F0BC"/>
    <w:rsid w:val="3EA8C0E1"/>
    <w:rsid w:val="3EC54612"/>
    <w:rsid w:val="3ECA4EF3"/>
    <w:rsid w:val="3ECEB541"/>
    <w:rsid w:val="3ED390FB"/>
    <w:rsid w:val="3EDB45D1"/>
    <w:rsid w:val="3EDD4E3C"/>
    <w:rsid w:val="3EE6357F"/>
    <w:rsid w:val="3EEBDA87"/>
    <w:rsid w:val="3EED514E"/>
    <w:rsid w:val="3EF1909F"/>
    <w:rsid w:val="3EFD00ED"/>
    <w:rsid w:val="3F114E50"/>
    <w:rsid w:val="3F1F5A89"/>
    <w:rsid w:val="3F26AEA8"/>
    <w:rsid w:val="3F2787E9"/>
    <w:rsid w:val="3F46ECAD"/>
    <w:rsid w:val="3F47CA72"/>
    <w:rsid w:val="3F6F3F6D"/>
    <w:rsid w:val="3F73D2B6"/>
    <w:rsid w:val="3F73F4C4"/>
    <w:rsid w:val="3F741606"/>
    <w:rsid w:val="3F752B6E"/>
    <w:rsid w:val="3F7B7232"/>
    <w:rsid w:val="3F7C66D5"/>
    <w:rsid w:val="3F84C112"/>
    <w:rsid w:val="3F8784B4"/>
    <w:rsid w:val="3F8E5AEB"/>
    <w:rsid w:val="3FC1A770"/>
    <w:rsid w:val="3FEBD7D6"/>
    <w:rsid w:val="3FF021D3"/>
    <w:rsid w:val="3FF89249"/>
    <w:rsid w:val="3FF9F614"/>
    <w:rsid w:val="40054DBE"/>
    <w:rsid w:val="4009C1C7"/>
    <w:rsid w:val="402A1B4D"/>
    <w:rsid w:val="402B5EC3"/>
    <w:rsid w:val="403EC1A5"/>
    <w:rsid w:val="4093BEF6"/>
    <w:rsid w:val="40A62E45"/>
    <w:rsid w:val="40ABDE35"/>
    <w:rsid w:val="40C96934"/>
    <w:rsid w:val="40CA3C30"/>
    <w:rsid w:val="40E10E3C"/>
    <w:rsid w:val="40EB2534"/>
    <w:rsid w:val="410963FA"/>
    <w:rsid w:val="41107EBD"/>
    <w:rsid w:val="411A0E0A"/>
    <w:rsid w:val="411C665A"/>
    <w:rsid w:val="41446C33"/>
    <w:rsid w:val="41520AAF"/>
    <w:rsid w:val="417D22EB"/>
    <w:rsid w:val="417F1164"/>
    <w:rsid w:val="41935CFB"/>
    <w:rsid w:val="419B0409"/>
    <w:rsid w:val="41AC5E74"/>
    <w:rsid w:val="41D7F38F"/>
    <w:rsid w:val="41F06C34"/>
    <w:rsid w:val="41FDF684"/>
    <w:rsid w:val="4225A658"/>
    <w:rsid w:val="423492A6"/>
    <w:rsid w:val="426197DE"/>
    <w:rsid w:val="4265672D"/>
    <w:rsid w:val="427143AE"/>
    <w:rsid w:val="42753FDD"/>
    <w:rsid w:val="427E6F75"/>
    <w:rsid w:val="4293E0E2"/>
    <w:rsid w:val="42BAFA5E"/>
    <w:rsid w:val="42CB9A3F"/>
    <w:rsid w:val="42CF870D"/>
    <w:rsid w:val="42D07527"/>
    <w:rsid w:val="42D1947E"/>
    <w:rsid w:val="42D3008F"/>
    <w:rsid w:val="42DFD506"/>
    <w:rsid w:val="42E4F16F"/>
    <w:rsid w:val="430190D2"/>
    <w:rsid w:val="43053DBD"/>
    <w:rsid w:val="43196B0C"/>
    <w:rsid w:val="431BF72C"/>
    <w:rsid w:val="4326E19F"/>
    <w:rsid w:val="432D018B"/>
    <w:rsid w:val="432E70F3"/>
    <w:rsid w:val="4349720B"/>
    <w:rsid w:val="435338C5"/>
    <w:rsid w:val="4354EDA2"/>
    <w:rsid w:val="437A7F3C"/>
    <w:rsid w:val="437D64B5"/>
    <w:rsid w:val="43813E9C"/>
    <w:rsid w:val="4385B522"/>
    <w:rsid w:val="43883589"/>
    <w:rsid w:val="438B10D5"/>
    <w:rsid w:val="43954EF1"/>
    <w:rsid w:val="43AC9111"/>
    <w:rsid w:val="43ACC3F1"/>
    <w:rsid w:val="43C140AE"/>
    <w:rsid w:val="43C750D1"/>
    <w:rsid w:val="43CF1F5C"/>
    <w:rsid w:val="43E06E48"/>
    <w:rsid w:val="43E73A45"/>
    <w:rsid w:val="43E99D99"/>
    <w:rsid w:val="43EF09DE"/>
    <w:rsid w:val="43F7581B"/>
    <w:rsid w:val="440A6B6B"/>
    <w:rsid w:val="441BAD51"/>
    <w:rsid w:val="441D58E7"/>
    <w:rsid w:val="441ECA60"/>
    <w:rsid w:val="442876CF"/>
    <w:rsid w:val="442FD84D"/>
    <w:rsid w:val="4435D766"/>
    <w:rsid w:val="444C0810"/>
    <w:rsid w:val="444E1E9F"/>
    <w:rsid w:val="44611A94"/>
    <w:rsid w:val="4472AC55"/>
    <w:rsid w:val="44815A1A"/>
    <w:rsid w:val="44816DAF"/>
    <w:rsid w:val="448E424E"/>
    <w:rsid w:val="4491BE85"/>
    <w:rsid w:val="449A2C9E"/>
    <w:rsid w:val="449D2F9C"/>
    <w:rsid w:val="449EAFE4"/>
    <w:rsid w:val="449F49CD"/>
    <w:rsid w:val="44CF814A"/>
    <w:rsid w:val="44D0A97D"/>
    <w:rsid w:val="44D7F56B"/>
    <w:rsid w:val="44E7EBA3"/>
    <w:rsid w:val="4504B20D"/>
    <w:rsid w:val="45081D8C"/>
    <w:rsid w:val="453355F4"/>
    <w:rsid w:val="45405FED"/>
    <w:rsid w:val="45537768"/>
    <w:rsid w:val="455FB8D8"/>
    <w:rsid w:val="456451D2"/>
    <w:rsid w:val="4569D54E"/>
    <w:rsid w:val="456D24D9"/>
    <w:rsid w:val="4579E488"/>
    <w:rsid w:val="457E2C6C"/>
    <w:rsid w:val="457EE4BC"/>
    <w:rsid w:val="45856BF8"/>
    <w:rsid w:val="459859AB"/>
    <w:rsid w:val="459FF63B"/>
    <w:rsid w:val="45A0D505"/>
    <w:rsid w:val="45A4E3FE"/>
    <w:rsid w:val="45A9028D"/>
    <w:rsid w:val="45B03FF0"/>
    <w:rsid w:val="45BA5B4D"/>
    <w:rsid w:val="45BBE36F"/>
    <w:rsid w:val="45CBCC1C"/>
    <w:rsid w:val="45CF3542"/>
    <w:rsid w:val="45DAF967"/>
    <w:rsid w:val="45F285EF"/>
    <w:rsid w:val="461C5666"/>
    <w:rsid w:val="4626C474"/>
    <w:rsid w:val="462EFCCA"/>
    <w:rsid w:val="462F9163"/>
    <w:rsid w:val="464BED50"/>
    <w:rsid w:val="466CCE9E"/>
    <w:rsid w:val="467ADE8C"/>
    <w:rsid w:val="467EF989"/>
    <w:rsid w:val="46811072"/>
    <w:rsid w:val="46855113"/>
    <w:rsid w:val="46970154"/>
    <w:rsid w:val="469C6748"/>
    <w:rsid w:val="469CDBBA"/>
    <w:rsid w:val="46B54A26"/>
    <w:rsid w:val="46BACC0A"/>
    <w:rsid w:val="46C68A18"/>
    <w:rsid w:val="46DBB25E"/>
    <w:rsid w:val="46DFE959"/>
    <w:rsid w:val="46E1F337"/>
    <w:rsid w:val="46E8D2FE"/>
    <w:rsid w:val="46EF29D4"/>
    <w:rsid w:val="46FC2DCE"/>
    <w:rsid w:val="47009349"/>
    <w:rsid w:val="4703E806"/>
    <w:rsid w:val="470E5724"/>
    <w:rsid w:val="4718C0BE"/>
    <w:rsid w:val="471A2B1F"/>
    <w:rsid w:val="471AC572"/>
    <w:rsid w:val="474C8F7D"/>
    <w:rsid w:val="475DD319"/>
    <w:rsid w:val="476E8D40"/>
    <w:rsid w:val="476F7161"/>
    <w:rsid w:val="4772B3BA"/>
    <w:rsid w:val="47770374"/>
    <w:rsid w:val="477858CB"/>
    <w:rsid w:val="4779AD42"/>
    <w:rsid w:val="478CE745"/>
    <w:rsid w:val="47B7278C"/>
    <w:rsid w:val="47BCCDAA"/>
    <w:rsid w:val="47C39D68"/>
    <w:rsid w:val="47CC1CF4"/>
    <w:rsid w:val="47F0975F"/>
    <w:rsid w:val="48023F53"/>
    <w:rsid w:val="4813B7C5"/>
    <w:rsid w:val="481F0728"/>
    <w:rsid w:val="483F147D"/>
    <w:rsid w:val="484218D8"/>
    <w:rsid w:val="487E15C4"/>
    <w:rsid w:val="488B91C9"/>
    <w:rsid w:val="488F3933"/>
    <w:rsid w:val="48B67137"/>
    <w:rsid w:val="48BCC160"/>
    <w:rsid w:val="48BCD69B"/>
    <w:rsid w:val="48CBFC3B"/>
    <w:rsid w:val="48E45DDD"/>
    <w:rsid w:val="48E5AFF3"/>
    <w:rsid w:val="48EA1724"/>
    <w:rsid w:val="491AA6A7"/>
    <w:rsid w:val="4927DBE3"/>
    <w:rsid w:val="492A19A3"/>
    <w:rsid w:val="49322756"/>
    <w:rsid w:val="49440FDB"/>
    <w:rsid w:val="4956EF90"/>
    <w:rsid w:val="496BB434"/>
    <w:rsid w:val="497D520A"/>
    <w:rsid w:val="4987A604"/>
    <w:rsid w:val="4989E81B"/>
    <w:rsid w:val="49950C93"/>
    <w:rsid w:val="499557FE"/>
    <w:rsid w:val="49976A17"/>
    <w:rsid w:val="499AEDD4"/>
    <w:rsid w:val="49A71FD6"/>
    <w:rsid w:val="49B1BDDA"/>
    <w:rsid w:val="4A08F7D9"/>
    <w:rsid w:val="4A0BD4C5"/>
    <w:rsid w:val="4A1C8639"/>
    <w:rsid w:val="4A239045"/>
    <w:rsid w:val="4A26DC57"/>
    <w:rsid w:val="4A27FD6D"/>
    <w:rsid w:val="4A280169"/>
    <w:rsid w:val="4A4A6830"/>
    <w:rsid w:val="4A76DD76"/>
    <w:rsid w:val="4A91FD0F"/>
    <w:rsid w:val="4A939721"/>
    <w:rsid w:val="4A99570E"/>
    <w:rsid w:val="4AC2105D"/>
    <w:rsid w:val="4AC87E56"/>
    <w:rsid w:val="4ACE1AD2"/>
    <w:rsid w:val="4AD22A6D"/>
    <w:rsid w:val="4AE2D453"/>
    <w:rsid w:val="4AE4AAD4"/>
    <w:rsid w:val="4AEE00AD"/>
    <w:rsid w:val="4AEFAA4C"/>
    <w:rsid w:val="4AF4D208"/>
    <w:rsid w:val="4AFB5DA7"/>
    <w:rsid w:val="4B03EA55"/>
    <w:rsid w:val="4B079174"/>
    <w:rsid w:val="4B1FEC3A"/>
    <w:rsid w:val="4B23AAB3"/>
    <w:rsid w:val="4B328144"/>
    <w:rsid w:val="4B39F4F1"/>
    <w:rsid w:val="4B428088"/>
    <w:rsid w:val="4B4C2B83"/>
    <w:rsid w:val="4B67D7A1"/>
    <w:rsid w:val="4B75A117"/>
    <w:rsid w:val="4B831D0C"/>
    <w:rsid w:val="4B877890"/>
    <w:rsid w:val="4B9DE5FF"/>
    <w:rsid w:val="4BA59B81"/>
    <w:rsid w:val="4BB85470"/>
    <w:rsid w:val="4BC386BA"/>
    <w:rsid w:val="4BDC5699"/>
    <w:rsid w:val="4BE6CB16"/>
    <w:rsid w:val="4C0DFCD1"/>
    <w:rsid w:val="4C12CBE6"/>
    <w:rsid w:val="4C12ED51"/>
    <w:rsid w:val="4C2DD9B0"/>
    <w:rsid w:val="4C3FE793"/>
    <w:rsid w:val="4C4568F5"/>
    <w:rsid w:val="4C656286"/>
    <w:rsid w:val="4C750D78"/>
    <w:rsid w:val="4C86A087"/>
    <w:rsid w:val="4C8C4EE0"/>
    <w:rsid w:val="4C9B1CEB"/>
    <w:rsid w:val="4CB1CA7F"/>
    <w:rsid w:val="4CBE5AFF"/>
    <w:rsid w:val="4CC8C7CC"/>
    <w:rsid w:val="4CE85FC8"/>
    <w:rsid w:val="4CE928E7"/>
    <w:rsid w:val="4D089494"/>
    <w:rsid w:val="4D0A873E"/>
    <w:rsid w:val="4D21067F"/>
    <w:rsid w:val="4D34B2B2"/>
    <w:rsid w:val="4D370ABE"/>
    <w:rsid w:val="4D40D7DF"/>
    <w:rsid w:val="4D4E5E62"/>
    <w:rsid w:val="4D4EE9B3"/>
    <w:rsid w:val="4D5555EB"/>
    <w:rsid w:val="4D6041CB"/>
    <w:rsid w:val="4D780BB9"/>
    <w:rsid w:val="4D935352"/>
    <w:rsid w:val="4DA90619"/>
    <w:rsid w:val="4DABCDDB"/>
    <w:rsid w:val="4DB073A9"/>
    <w:rsid w:val="4DB1A5BF"/>
    <w:rsid w:val="4DB815C2"/>
    <w:rsid w:val="4DB83C15"/>
    <w:rsid w:val="4DC1560F"/>
    <w:rsid w:val="4DD329B5"/>
    <w:rsid w:val="4DE4B6FB"/>
    <w:rsid w:val="4DE94604"/>
    <w:rsid w:val="4DF8528A"/>
    <w:rsid w:val="4E0345A2"/>
    <w:rsid w:val="4E0EB6E6"/>
    <w:rsid w:val="4E332113"/>
    <w:rsid w:val="4E332C8C"/>
    <w:rsid w:val="4E35317F"/>
    <w:rsid w:val="4E3675CB"/>
    <w:rsid w:val="4E409A74"/>
    <w:rsid w:val="4E40AE91"/>
    <w:rsid w:val="4E4676F0"/>
    <w:rsid w:val="4E493C2C"/>
    <w:rsid w:val="4E5A081A"/>
    <w:rsid w:val="4E6BD979"/>
    <w:rsid w:val="4EA235D9"/>
    <w:rsid w:val="4EAB2961"/>
    <w:rsid w:val="4EB56361"/>
    <w:rsid w:val="4EB941C3"/>
    <w:rsid w:val="4EDA4B68"/>
    <w:rsid w:val="4EDB2618"/>
    <w:rsid w:val="4EF516F7"/>
    <w:rsid w:val="4EFABF80"/>
    <w:rsid w:val="4EFCACF6"/>
    <w:rsid w:val="4EFDB47C"/>
    <w:rsid w:val="4F01F9DF"/>
    <w:rsid w:val="4F048016"/>
    <w:rsid w:val="4F1A2A19"/>
    <w:rsid w:val="4F1C2079"/>
    <w:rsid w:val="4F3239E2"/>
    <w:rsid w:val="4F595459"/>
    <w:rsid w:val="4F5964CA"/>
    <w:rsid w:val="4F715995"/>
    <w:rsid w:val="4F7369D4"/>
    <w:rsid w:val="4F86D811"/>
    <w:rsid w:val="4F957D21"/>
    <w:rsid w:val="4FA29256"/>
    <w:rsid w:val="4FB3383F"/>
    <w:rsid w:val="4FC261D2"/>
    <w:rsid w:val="4FC9BE0C"/>
    <w:rsid w:val="4FD65D80"/>
    <w:rsid w:val="4FF5D756"/>
    <w:rsid w:val="501165FD"/>
    <w:rsid w:val="5022A07D"/>
    <w:rsid w:val="50230750"/>
    <w:rsid w:val="50253BFE"/>
    <w:rsid w:val="502D1D58"/>
    <w:rsid w:val="504D9F41"/>
    <w:rsid w:val="5051C58B"/>
    <w:rsid w:val="50587147"/>
    <w:rsid w:val="5058E404"/>
    <w:rsid w:val="506574C9"/>
    <w:rsid w:val="5069922F"/>
    <w:rsid w:val="507F15D5"/>
    <w:rsid w:val="508D5D29"/>
    <w:rsid w:val="50A12005"/>
    <w:rsid w:val="50AAB5E6"/>
    <w:rsid w:val="50ACCC60"/>
    <w:rsid w:val="50B0D61C"/>
    <w:rsid w:val="50B92B40"/>
    <w:rsid w:val="50C65BB7"/>
    <w:rsid w:val="50D5F239"/>
    <w:rsid w:val="50F0D94A"/>
    <w:rsid w:val="511A11DA"/>
    <w:rsid w:val="511A7AB5"/>
    <w:rsid w:val="511A97C4"/>
    <w:rsid w:val="5124953B"/>
    <w:rsid w:val="5125FD03"/>
    <w:rsid w:val="512C4100"/>
    <w:rsid w:val="512EE4BE"/>
    <w:rsid w:val="5141F864"/>
    <w:rsid w:val="5146E796"/>
    <w:rsid w:val="5155E0C3"/>
    <w:rsid w:val="5166F9CB"/>
    <w:rsid w:val="5172FF3A"/>
    <w:rsid w:val="51775BA2"/>
    <w:rsid w:val="51792440"/>
    <w:rsid w:val="518A90F3"/>
    <w:rsid w:val="51929CD2"/>
    <w:rsid w:val="5194A0A6"/>
    <w:rsid w:val="5195E164"/>
    <w:rsid w:val="51A21B8B"/>
    <w:rsid w:val="51E1DF5A"/>
    <w:rsid w:val="51E4A37F"/>
    <w:rsid w:val="51E95461"/>
    <w:rsid w:val="51F0410F"/>
    <w:rsid w:val="51F2310B"/>
    <w:rsid w:val="52176FC3"/>
    <w:rsid w:val="5229F9AD"/>
    <w:rsid w:val="522E0EED"/>
    <w:rsid w:val="5250CE37"/>
    <w:rsid w:val="52635CD8"/>
    <w:rsid w:val="52857EA7"/>
    <w:rsid w:val="5288584C"/>
    <w:rsid w:val="529EE4BF"/>
    <w:rsid w:val="52A3C21D"/>
    <w:rsid w:val="52BA3F3C"/>
    <w:rsid w:val="52D58903"/>
    <w:rsid w:val="52DD79C4"/>
    <w:rsid w:val="52DE7D03"/>
    <w:rsid w:val="52E79EF9"/>
    <w:rsid w:val="52F4E1A7"/>
    <w:rsid w:val="52FE78E4"/>
    <w:rsid w:val="52FEC4ED"/>
    <w:rsid w:val="531CFC2B"/>
    <w:rsid w:val="531E4609"/>
    <w:rsid w:val="532DCE54"/>
    <w:rsid w:val="5337B51A"/>
    <w:rsid w:val="533A1B98"/>
    <w:rsid w:val="53471CE7"/>
    <w:rsid w:val="534A9DC0"/>
    <w:rsid w:val="5355FC18"/>
    <w:rsid w:val="53596B7E"/>
    <w:rsid w:val="5365A3DB"/>
    <w:rsid w:val="536A6614"/>
    <w:rsid w:val="53812397"/>
    <w:rsid w:val="5398E1EA"/>
    <w:rsid w:val="53B7EB95"/>
    <w:rsid w:val="53BF4E91"/>
    <w:rsid w:val="53C24905"/>
    <w:rsid w:val="53CE2AEE"/>
    <w:rsid w:val="53CE4A62"/>
    <w:rsid w:val="53DD9793"/>
    <w:rsid w:val="53E8A873"/>
    <w:rsid w:val="53EC6486"/>
    <w:rsid w:val="53ECB1E1"/>
    <w:rsid w:val="53F4A2FF"/>
    <w:rsid w:val="53F61D4B"/>
    <w:rsid w:val="53FF1122"/>
    <w:rsid w:val="5404A209"/>
    <w:rsid w:val="5407A5FD"/>
    <w:rsid w:val="542F12A9"/>
    <w:rsid w:val="54308651"/>
    <w:rsid w:val="5440C106"/>
    <w:rsid w:val="544ABB4F"/>
    <w:rsid w:val="546D87DC"/>
    <w:rsid w:val="54849AA9"/>
    <w:rsid w:val="548A9297"/>
    <w:rsid w:val="548FB71B"/>
    <w:rsid w:val="549EA8AB"/>
    <w:rsid w:val="549F1591"/>
    <w:rsid w:val="54B36409"/>
    <w:rsid w:val="54BAF4B0"/>
    <w:rsid w:val="54BF7D9F"/>
    <w:rsid w:val="54C0F720"/>
    <w:rsid w:val="54C3EA2D"/>
    <w:rsid w:val="54DE5D54"/>
    <w:rsid w:val="54ECF273"/>
    <w:rsid w:val="54EE4263"/>
    <w:rsid w:val="54EFA24F"/>
    <w:rsid w:val="54F2B15C"/>
    <w:rsid w:val="54FA7550"/>
    <w:rsid w:val="55061D95"/>
    <w:rsid w:val="5506AA35"/>
    <w:rsid w:val="5511CDC8"/>
    <w:rsid w:val="551C3A05"/>
    <w:rsid w:val="55268838"/>
    <w:rsid w:val="552ED47F"/>
    <w:rsid w:val="553B8B7F"/>
    <w:rsid w:val="553DF10D"/>
    <w:rsid w:val="55454932"/>
    <w:rsid w:val="55891F49"/>
    <w:rsid w:val="5590883B"/>
    <w:rsid w:val="55A7BBA4"/>
    <w:rsid w:val="55A836A2"/>
    <w:rsid w:val="55ACB308"/>
    <w:rsid w:val="55ACE6A3"/>
    <w:rsid w:val="55ADE3CD"/>
    <w:rsid w:val="55C1B704"/>
    <w:rsid w:val="55D6A083"/>
    <w:rsid w:val="55D94632"/>
    <w:rsid w:val="55EB90F2"/>
    <w:rsid w:val="55FE19A2"/>
    <w:rsid w:val="55FE9683"/>
    <w:rsid w:val="56147470"/>
    <w:rsid w:val="5621444A"/>
    <w:rsid w:val="5632F967"/>
    <w:rsid w:val="563DDDFF"/>
    <w:rsid w:val="56497AB1"/>
    <w:rsid w:val="56582248"/>
    <w:rsid w:val="565AEEF2"/>
    <w:rsid w:val="567035F8"/>
    <w:rsid w:val="56740B80"/>
    <w:rsid w:val="568C19ED"/>
    <w:rsid w:val="568CC84C"/>
    <w:rsid w:val="56A0DB6C"/>
    <w:rsid w:val="56B42832"/>
    <w:rsid w:val="56CCA7C9"/>
    <w:rsid w:val="56D8448E"/>
    <w:rsid w:val="56D97236"/>
    <w:rsid w:val="56EB0523"/>
    <w:rsid w:val="56F8B814"/>
    <w:rsid w:val="570FB8D4"/>
    <w:rsid w:val="5712B298"/>
    <w:rsid w:val="5716FAEA"/>
    <w:rsid w:val="571EEDFF"/>
    <w:rsid w:val="572BDE4B"/>
    <w:rsid w:val="572C23CD"/>
    <w:rsid w:val="5751D039"/>
    <w:rsid w:val="57546B88"/>
    <w:rsid w:val="57745286"/>
    <w:rsid w:val="577EFD02"/>
    <w:rsid w:val="57864BB2"/>
    <w:rsid w:val="5786621F"/>
    <w:rsid w:val="57874C29"/>
    <w:rsid w:val="578F5A8E"/>
    <w:rsid w:val="5791A578"/>
    <w:rsid w:val="57A4DD17"/>
    <w:rsid w:val="57ACC978"/>
    <w:rsid w:val="57AEA701"/>
    <w:rsid w:val="57B2CD95"/>
    <w:rsid w:val="57C38AAF"/>
    <w:rsid w:val="57C44CBB"/>
    <w:rsid w:val="57C79327"/>
    <w:rsid w:val="57E04785"/>
    <w:rsid w:val="57E1E8BD"/>
    <w:rsid w:val="57F40CEC"/>
    <w:rsid w:val="57F9A3AC"/>
    <w:rsid w:val="58095889"/>
    <w:rsid w:val="582A1030"/>
    <w:rsid w:val="582B71F2"/>
    <w:rsid w:val="582C4E5D"/>
    <w:rsid w:val="5833521D"/>
    <w:rsid w:val="5834FC3D"/>
    <w:rsid w:val="5836F61A"/>
    <w:rsid w:val="584E1D92"/>
    <w:rsid w:val="585989CD"/>
    <w:rsid w:val="587D37D7"/>
    <w:rsid w:val="58850C2A"/>
    <w:rsid w:val="588D3E56"/>
    <w:rsid w:val="58A16E63"/>
    <w:rsid w:val="58A28859"/>
    <w:rsid w:val="58ACB4AB"/>
    <w:rsid w:val="58C4D04A"/>
    <w:rsid w:val="58D177FA"/>
    <w:rsid w:val="58DEF5F4"/>
    <w:rsid w:val="58EBAAA2"/>
    <w:rsid w:val="58F1E71C"/>
    <w:rsid w:val="58F70B54"/>
    <w:rsid w:val="58FF1EF3"/>
    <w:rsid w:val="590232E4"/>
    <w:rsid w:val="590CF869"/>
    <w:rsid w:val="59172ACA"/>
    <w:rsid w:val="5927425C"/>
    <w:rsid w:val="592F897C"/>
    <w:rsid w:val="59332809"/>
    <w:rsid w:val="59374431"/>
    <w:rsid w:val="594320FF"/>
    <w:rsid w:val="5947F5DF"/>
    <w:rsid w:val="5951EE99"/>
    <w:rsid w:val="5952CBE3"/>
    <w:rsid w:val="5989F25F"/>
    <w:rsid w:val="598D717E"/>
    <w:rsid w:val="598DD991"/>
    <w:rsid w:val="598E6D1D"/>
    <w:rsid w:val="598F78A6"/>
    <w:rsid w:val="599D27EB"/>
    <w:rsid w:val="59A0E274"/>
    <w:rsid w:val="59A501A2"/>
    <w:rsid w:val="59B1D220"/>
    <w:rsid w:val="59DAB14D"/>
    <w:rsid w:val="59F70964"/>
    <w:rsid w:val="5A0456EF"/>
    <w:rsid w:val="5A0935C3"/>
    <w:rsid w:val="5A17E34D"/>
    <w:rsid w:val="5A1CCB1B"/>
    <w:rsid w:val="5A353169"/>
    <w:rsid w:val="5A4174B5"/>
    <w:rsid w:val="5A56833F"/>
    <w:rsid w:val="5A6C9831"/>
    <w:rsid w:val="5A6D6A42"/>
    <w:rsid w:val="5A6F107B"/>
    <w:rsid w:val="5A726A52"/>
    <w:rsid w:val="5A8724CF"/>
    <w:rsid w:val="5A9DB8E3"/>
    <w:rsid w:val="5AA847F1"/>
    <w:rsid w:val="5ABC0CE8"/>
    <w:rsid w:val="5ABFA520"/>
    <w:rsid w:val="5AC13176"/>
    <w:rsid w:val="5AD36DA6"/>
    <w:rsid w:val="5AE0AAA1"/>
    <w:rsid w:val="5AE56124"/>
    <w:rsid w:val="5AE5EECD"/>
    <w:rsid w:val="5AFDE0A5"/>
    <w:rsid w:val="5B413960"/>
    <w:rsid w:val="5B4518EF"/>
    <w:rsid w:val="5B4BCBA9"/>
    <w:rsid w:val="5B54EBA5"/>
    <w:rsid w:val="5B599960"/>
    <w:rsid w:val="5B5CBE12"/>
    <w:rsid w:val="5B5EC384"/>
    <w:rsid w:val="5B743712"/>
    <w:rsid w:val="5B76E81B"/>
    <w:rsid w:val="5B78D79E"/>
    <w:rsid w:val="5BA61093"/>
    <w:rsid w:val="5BA722E5"/>
    <w:rsid w:val="5BAF451E"/>
    <w:rsid w:val="5BB1B3E3"/>
    <w:rsid w:val="5BD26633"/>
    <w:rsid w:val="5BD93CD3"/>
    <w:rsid w:val="5BE47D3D"/>
    <w:rsid w:val="5BE700DE"/>
    <w:rsid w:val="5BF0A21F"/>
    <w:rsid w:val="5BF5E6A8"/>
    <w:rsid w:val="5BFF6BA4"/>
    <w:rsid w:val="5C0AA1D9"/>
    <w:rsid w:val="5C118474"/>
    <w:rsid w:val="5C1AF35B"/>
    <w:rsid w:val="5C2E7049"/>
    <w:rsid w:val="5C354800"/>
    <w:rsid w:val="5C4D865F"/>
    <w:rsid w:val="5C66A358"/>
    <w:rsid w:val="5C742AED"/>
    <w:rsid w:val="5C752701"/>
    <w:rsid w:val="5C78E199"/>
    <w:rsid w:val="5C86A2C8"/>
    <w:rsid w:val="5C89D977"/>
    <w:rsid w:val="5C9109D5"/>
    <w:rsid w:val="5C995CD4"/>
    <w:rsid w:val="5CA0CB7D"/>
    <w:rsid w:val="5CAD0F97"/>
    <w:rsid w:val="5CAE1DFD"/>
    <w:rsid w:val="5CAE7325"/>
    <w:rsid w:val="5CC6558B"/>
    <w:rsid w:val="5CD120E2"/>
    <w:rsid w:val="5CD34D9F"/>
    <w:rsid w:val="5CD9C650"/>
    <w:rsid w:val="5CE37649"/>
    <w:rsid w:val="5D0631D9"/>
    <w:rsid w:val="5D0717D2"/>
    <w:rsid w:val="5D0C963F"/>
    <w:rsid w:val="5D0D36B1"/>
    <w:rsid w:val="5D1373BE"/>
    <w:rsid w:val="5D174202"/>
    <w:rsid w:val="5D516FAD"/>
    <w:rsid w:val="5D52B6FA"/>
    <w:rsid w:val="5D6C5121"/>
    <w:rsid w:val="5D8DA372"/>
    <w:rsid w:val="5DAE4162"/>
    <w:rsid w:val="5DC0A3F8"/>
    <w:rsid w:val="5DCA31B4"/>
    <w:rsid w:val="5DD6F440"/>
    <w:rsid w:val="5DD729C1"/>
    <w:rsid w:val="5DDD1BE1"/>
    <w:rsid w:val="5DDE554E"/>
    <w:rsid w:val="5DE79CB7"/>
    <w:rsid w:val="5DEBC3B6"/>
    <w:rsid w:val="5E2DD7AC"/>
    <w:rsid w:val="5E2E8FE9"/>
    <w:rsid w:val="5E321D08"/>
    <w:rsid w:val="5E352D35"/>
    <w:rsid w:val="5E4A828A"/>
    <w:rsid w:val="5E6B0925"/>
    <w:rsid w:val="5E6E4C70"/>
    <w:rsid w:val="5EA104B5"/>
    <w:rsid w:val="5EA304D4"/>
    <w:rsid w:val="5EC572A9"/>
    <w:rsid w:val="5EC704A6"/>
    <w:rsid w:val="5ED38102"/>
    <w:rsid w:val="5EDEC3A7"/>
    <w:rsid w:val="5EE424E5"/>
    <w:rsid w:val="5EE51AC3"/>
    <w:rsid w:val="5EE7B0B1"/>
    <w:rsid w:val="5EF4AA70"/>
    <w:rsid w:val="5EFC42FA"/>
    <w:rsid w:val="5F13759B"/>
    <w:rsid w:val="5F18A229"/>
    <w:rsid w:val="5F2DEEA4"/>
    <w:rsid w:val="5F2FFD54"/>
    <w:rsid w:val="5F309B6E"/>
    <w:rsid w:val="5F538011"/>
    <w:rsid w:val="5F562CC3"/>
    <w:rsid w:val="5F5F7701"/>
    <w:rsid w:val="5F60A7B0"/>
    <w:rsid w:val="5F796474"/>
    <w:rsid w:val="5F88D7DD"/>
    <w:rsid w:val="5FA5D762"/>
    <w:rsid w:val="5FC056EB"/>
    <w:rsid w:val="5FC53A04"/>
    <w:rsid w:val="5FDB7874"/>
    <w:rsid w:val="5FDC952D"/>
    <w:rsid w:val="5FDD300A"/>
    <w:rsid w:val="601537EA"/>
    <w:rsid w:val="60558BF3"/>
    <w:rsid w:val="60582D07"/>
    <w:rsid w:val="60583110"/>
    <w:rsid w:val="60611527"/>
    <w:rsid w:val="6062802A"/>
    <w:rsid w:val="6062B252"/>
    <w:rsid w:val="607104D0"/>
    <w:rsid w:val="609C7D60"/>
    <w:rsid w:val="60B213DF"/>
    <w:rsid w:val="60DD6097"/>
    <w:rsid w:val="60DD8A80"/>
    <w:rsid w:val="60EABF04"/>
    <w:rsid w:val="60EB035F"/>
    <w:rsid w:val="60EEC308"/>
    <w:rsid w:val="60F075F5"/>
    <w:rsid w:val="60FE2905"/>
    <w:rsid w:val="61317FBF"/>
    <w:rsid w:val="615AED9B"/>
    <w:rsid w:val="615FCD20"/>
    <w:rsid w:val="6161C261"/>
    <w:rsid w:val="6165234E"/>
    <w:rsid w:val="61754362"/>
    <w:rsid w:val="6185358B"/>
    <w:rsid w:val="61879741"/>
    <w:rsid w:val="618A9AC1"/>
    <w:rsid w:val="619249E3"/>
    <w:rsid w:val="61A2C604"/>
    <w:rsid w:val="61AE13D5"/>
    <w:rsid w:val="61BEEB14"/>
    <w:rsid w:val="61EC8E1B"/>
    <w:rsid w:val="6203B26F"/>
    <w:rsid w:val="621DACC5"/>
    <w:rsid w:val="621FD508"/>
    <w:rsid w:val="622128A4"/>
    <w:rsid w:val="623978A4"/>
    <w:rsid w:val="624EF849"/>
    <w:rsid w:val="6254104C"/>
    <w:rsid w:val="625CDEA0"/>
    <w:rsid w:val="6262EE26"/>
    <w:rsid w:val="62664327"/>
    <w:rsid w:val="62754FC9"/>
    <w:rsid w:val="627BC4C4"/>
    <w:rsid w:val="627F3FC2"/>
    <w:rsid w:val="62930D4C"/>
    <w:rsid w:val="62992A8C"/>
    <w:rsid w:val="629EB0D5"/>
    <w:rsid w:val="62A562FA"/>
    <w:rsid w:val="62A8D7D4"/>
    <w:rsid w:val="62B750F3"/>
    <w:rsid w:val="62CF7551"/>
    <w:rsid w:val="62D3F115"/>
    <w:rsid w:val="62D914A3"/>
    <w:rsid w:val="62DDABAA"/>
    <w:rsid w:val="62E5B34D"/>
    <w:rsid w:val="62F08C3D"/>
    <w:rsid w:val="62F523D0"/>
    <w:rsid w:val="63041E9F"/>
    <w:rsid w:val="632BDF1F"/>
    <w:rsid w:val="633BE7C5"/>
    <w:rsid w:val="634D6110"/>
    <w:rsid w:val="636C1A1D"/>
    <w:rsid w:val="636FD2D2"/>
    <w:rsid w:val="639CB229"/>
    <w:rsid w:val="63A5B8A0"/>
    <w:rsid w:val="63B10015"/>
    <w:rsid w:val="63B1CC28"/>
    <w:rsid w:val="63B33A19"/>
    <w:rsid w:val="63BAA2CF"/>
    <w:rsid w:val="63D0F6C1"/>
    <w:rsid w:val="63D2B23A"/>
    <w:rsid w:val="63E189D6"/>
    <w:rsid w:val="63EBF186"/>
    <w:rsid w:val="63FCC661"/>
    <w:rsid w:val="64167A39"/>
    <w:rsid w:val="641CC511"/>
    <w:rsid w:val="6423588B"/>
    <w:rsid w:val="64239EC3"/>
    <w:rsid w:val="642C61C2"/>
    <w:rsid w:val="642EC1C6"/>
    <w:rsid w:val="64310C52"/>
    <w:rsid w:val="643C50D7"/>
    <w:rsid w:val="644355FA"/>
    <w:rsid w:val="644F31C6"/>
    <w:rsid w:val="6461106E"/>
    <w:rsid w:val="64680428"/>
    <w:rsid w:val="64689FAC"/>
    <w:rsid w:val="6469D31B"/>
    <w:rsid w:val="646B0965"/>
    <w:rsid w:val="64782AD6"/>
    <w:rsid w:val="648DF525"/>
    <w:rsid w:val="648E63ED"/>
    <w:rsid w:val="64A71CE3"/>
    <w:rsid w:val="64AFED1E"/>
    <w:rsid w:val="64B4DFE8"/>
    <w:rsid w:val="64B57D3C"/>
    <w:rsid w:val="64BD5638"/>
    <w:rsid w:val="64C058FE"/>
    <w:rsid w:val="64C91631"/>
    <w:rsid w:val="64CF2363"/>
    <w:rsid w:val="64D902A2"/>
    <w:rsid w:val="64DB6F6E"/>
    <w:rsid w:val="64EA2C6A"/>
    <w:rsid w:val="64F7EFD9"/>
    <w:rsid w:val="6516D205"/>
    <w:rsid w:val="651D71B2"/>
    <w:rsid w:val="65484DF9"/>
    <w:rsid w:val="65673EF9"/>
    <w:rsid w:val="656A7C05"/>
    <w:rsid w:val="656D701F"/>
    <w:rsid w:val="65748CE1"/>
    <w:rsid w:val="6581EBCE"/>
    <w:rsid w:val="659DCDAE"/>
    <w:rsid w:val="65EC9866"/>
    <w:rsid w:val="65EFE33C"/>
    <w:rsid w:val="65F900D2"/>
    <w:rsid w:val="660714AD"/>
    <w:rsid w:val="660DD5FE"/>
    <w:rsid w:val="6615F183"/>
    <w:rsid w:val="6634F277"/>
    <w:rsid w:val="66475141"/>
    <w:rsid w:val="664AB5E6"/>
    <w:rsid w:val="6652C957"/>
    <w:rsid w:val="66647D8E"/>
    <w:rsid w:val="666D8E71"/>
    <w:rsid w:val="6671F3F2"/>
    <w:rsid w:val="667D8648"/>
    <w:rsid w:val="66996DB0"/>
    <w:rsid w:val="66A0AF41"/>
    <w:rsid w:val="66ADC2D7"/>
    <w:rsid w:val="66B1AFB0"/>
    <w:rsid w:val="66B227D0"/>
    <w:rsid w:val="66C69382"/>
    <w:rsid w:val="66D02491"/>
    <w:rsid w:val="66D27D33"/>
    <w:rsid w:val="66D3D6E2"/>
    <w:rsid w:val="66D5C125"/>
    <w:rsid w:val="66D94B34"/>
    <w:rsid w:val="66DB9A14"/>
    <w:rsid w:val="66DC6C84"/>
    <w:rsid w:val="66F03A0E"/>
    <w:rsid w:val="66F1F028"/>
    <w:rsid w:val="6705B021"/>
    <w:rsid w:val="67137C29"/>
    <w:rsid w:val="6713834B"/>
    <w:rsid w:val="6714FFA4"/>
    <w:rsid w:val="67237BD9"/>
    <w:rsid w:val="6733F6D6"/>
    <w:rsid w:val="67443D10"/>
    <w:rsid w:val="674C46FB"/>
    <w:rsid w:val="6753692B"/>
    <w:rsid w:val="675B7F8D"/>
    <w:rsid w:val="676608A3"/>
    <w:rsid w:val="67718D1D"/>
    <w:rsid w:val="6786D157"/>
    <w:rsid w:val="678B37AF"/>
    <w:rsid w:val="679225E0"/>
    <w:rsid w:val="67963089"/>
    <w:rsid w:val="6797D747"/>
    <w:rsid w:val="679B782D"/>
    <w:rsid w:val="67B1DDC6"/>
    <w:rsid w:val="67B9554A"/>
    <w:rsid w:val="67BBD794"/>
    <w:rsid w:val="67C92539"/>
    <w:rsid w:val="67CEF867"/>
    <w:rsid w:val="67D1C5B2"/>
    <w:rsid w:val="67D3AD49"/>
    <w:rsid w:val="67E8FD81"/>
    <w:rsid w:val="67EB9141"/>
    <w:rsid w:val="67EF835F"/>
    <w:rsid w:val="6805ADE8"/>
    <w:rsid w:val="682CD07F"/>
    <w:rsid w:val="6834007B"/>
    <w:rsid w:val="68366882"/>
    <w:rsid w:val="68383319"/>
    <w:rsid w:val="687CF10F"/>
    <w:rsid w:val="688048B7"/>
    <w:rsid w:val="68867A40"/>
    <w:rsid w:val="688DDB42"/>
    <w:rsid w:val="688FE74A"/>
    <w:rsid w:val="68AE90D9"/>
    <w:rsid w:val="68B0F4F1"/>
    <w:rsid w:val="68B174D6"/>
    <w:rsid w:val="68C4BAF2"/>
    <w:rsid w:val="68D8C9A8"/>
    <w:rsid w:val="68E1CD7F"/>
    <w:rsid w:val="68EDF0DB"/>
    <w:rsid w:val="68F3EC99"/>
    <w:rsid w:val="6914B037"/>
    <w:rsid w:val="6937E93E"/>
    <w:rsid w:val="6945CB9A"/>
    <w:rsid w:val="694EB1E6"/>
    <w:rsid w:val="695EA5E4"/>
    <w:rsid w:val="6974E6BF"/>
    <w:rsid w:val="6994CABE"/>
    <w:rsid w:val="69B6560C"/>
    <w:rsid w:val="69B8FB72"/>
    <w:rsid w:val="69B9FA23"/>
    <w:rsid w:val="69FC2578"/>
    <w:rsid w:val="69FF6786"/>
    <w:rsid w:val="6A003B05"/>
    <w:rsid w:val="6A170F0B"/>
    <w:rsid w:val="6A235CEE"/>
    <w:rsid w:val="6A424F57"/>
    <w:rsid w:val="6A515868"/>
    <w:rsid w:val="6A55FBB4"/>
    <w:rsid w:val="6A562A6E"/>
    <w:rsid w:val="6A5B77B4"/>
    <w:rsid w:val="6A688E16"/>
    <w:rsid w:val="6A74C3CC"/>
    <w:rsid w:val="6A8AB756"/>
    <w:rsid w:val="6A8DC4BC"/>
    <w:rsid w:val="6A8F70F4"/>
    <w:rsid w:val="6AD20DD4"/>
    <w:rsid w:val="6ADDA41E"/>
    <w:rsid w:val="6AE79E67"/>
    <w:rsid w:val="6AE991AD"/>
    <w:rsid w:val="6AF08B29"/>
    <w:rsid w:val="6B0587DA"/>
    <w:rsid w:val="6B0DEF58"/>
    <w:rsid w:val="6B194C3F"/>
    <w:rsid w:val="6B3EBEF9"/>
    <w:rsid w:val="6B47532F"/>
    <w:rsid w:val="6B579EA5"/>
    <w:rsid w:val="6B59B915"/>
    <w:rsid w:val="6B6C8D24"/>
    <w:rsid w:val="6B6CF297"/>
    <w:rsid w:val="6B6E7FF5"/>
    <w:rsid w:val="6B7C6519"/>
    <w:rsid w:val="6B80BF3B"/>
    <w:rsid w:val="6B840F2B"/>
    <w:rsid w:val="6BA786CD"/>
    <w:rsid w:val="6BA965C5"/>
    <w:rsid w:val="6BACE839"/>
    <w:rsid w:val="6BAD43F8"/>
    <w:rsid w:val="6BAFEDFF"/>
    <w:rsid w:val="6BB13B05"/>
    <w:rsid w:val="6BCB578E"/>
    <w:rsid w:val="6BE9B12A"/>
    <w:rsid w:val="6BEF6E8C"/>
    <w:rsid w:val="6C051714"/>
    <w:rsid w:val="6C084229"/>
    <w:rsid w:val="6C08F7B6"/>
    <w:rsid w:val="6C1AC790"/>
    <w:rsid w:val="6C20E4DD"/>
    <w:rsid w:val="6C2859CC"/>
    <w:rsid w:val="6C301C58"/>
    <w:rsid w:val="6C33A5CB"/>
    <w:rsid w:val="6C34FCF3"/>
    <w:rsid w:val="6C357A28"/>
    <w:rsid w:val="6C3FAFDA"/>
    <w:rsid w:val="6C56F49C"/>
    <w:rsid w:val="6C59CA63"/>
    <w:rsid w:val="6C67903C"/>
    <w:rsid w:val="6C74A20E"/>
    <w:rsid w:val="6C78EF2D"/>
    <w:rsid w:val="6CB58E13"/>
    <w:rsid w:val="6CB8C136"/>
    <w:rsid w:val="6CC2A012"/>
    <w:rsid w:val="6CC765D8"/>
    <w:rsid w:val="6CDAE405"/>
    <w:rsid w:val="6CE01893"/>
    <w:rsid w:val="6CE402EB"/>
    <w:rsid w:val="6CEDC903"/>
    <w:rsid w:val="6CF15882"/>
    <w:rsid w:val="6CFD5BCA"/>
    <w:rsid w:val="6CFFBD84"/>
    <w:rsid w:val="6D008BD3"/>
    <w:rsid w:val="6D05C483"/>
    <w:rsid w:val="6D10D406"/>
    <w:rsid w:val="6D1397E4"/>
    <w:rsid w:val="6D158534"/>
    <w:rsid w:val="6D1BE3D3"/>
    <w:rsid w:val="6D1CE70A"/>
    <w:rsid w:val="6D27437C"/>
    <w:rsid w:val="6D2D7C54"/>
    <w:rsid w:val="6D30E250"/>
    <w:rsid w:val="6D48475A"/>
    <w:rsid w:val="6D62B8D5"/>
    <w:rsid w:val="6D6CC207"/>
    <w:rsid w:val="6D6F6132"/>
    <w:rsid w:val="6D75F7E7"/>
    <w:rsid w:val="6D7D1B99"/>
    <w:rsid w:val="6D7D7BB3"/>
    <w:rsid w:val="6D7F8924"/>
    <w:rsid w:val="6D804A8D"/>
    <w:rsid w:val="6D83A6E9"/>
    <w:rsid w:val="6D892539"/>
    <w:rsid w:val="6D91E054"/>
    <w:rsid w:val="6DA2C393"/>
    <w:rsid w:val="6DAF1EBC"/>
    <w:rsid w:val="6DB03A2B"/>
    <w:rsid w:val="6DB5C910"/>
    <w:rsid w:val="6DC109DA"/>
    <w:rsid w:val="6DD4291E"/>
    <w:rsid w:val="6DEFA70D"/>
    <w:rsid w:val="6DFCE2B7"/>
    <w:rsid w:val="6E37C06B"/>
    <w:rsid w:val="6E47EF1C"/>
    <w:rsid w:val="6E5E9003"/>
    <w:rsid w:val="6E6C5C9E"/>
    <w:rsid w:val="6E77222F"/>
    <w:rsid w:val="6E77A3D1"/>
    <w:rsid w:val="6E85B472"/>
    <w:rsid w:val="6E87430D"/>
    <w:rsid w:val="6E8B8C93"/>
    <w:rsid w:val="6E981389"/>
    <w:rsid w:val="6EA364AB"/>
    <w:rsid w:val="6EA5E646"/>
    <w:rsid w:val="6EA803F1"/>
    <w:rsid w:val="6EAE54AC"/>
    <w:rsid w:val="6EB8DBB1"/>
    <w:rsid w:val="6EC531C1"/>
    <w:rsid w:val="6EC91B38"/>
    <w:rsid w:val="6ED032BB"/>
    <w:rsid w:val="6EF8759F"/>
    <w:rsid w:val="6EF8BB65"/>
    <w:rsid w:val="6F261376"/>
    <w:rsid w:val="6F26697D"/>
    <w:rsid w:val="6F4156F0"/>
    <w:rsid w:val="6F5FCF27"/>
    <w:rsid w:val="6F63347B"/>
    <w:rsid w:val="6F7EBE01"/>
    <w:rsid w:val="6F904BC2"/>
    <w:rsid w:val="6F9F42F2"/>
    <w:rsid w:val="6FA5F171"/>
    <w:rsid w:val="6FAA9F7A"/>
    <w:rsid w:val="6FAE915D"/>
    <w:rsid w:val="6FB1530A"/>
    <w:rsid w:val="6FB6B35E"/>
    <w:rsid w:val="6FBF0680"/>
    <w:rsid w:val="6FDA0285"/>
    <w:rsid w:val="6FF59E76"/>
    <w:rsid w:val="70022472"/>
    <w:rsid w:val="70072E20"/>
    <w:rsid w:val="7008E07B"/>
    <w:rsid w:val="7013FA4A"/>
    <w:rsid w:val="7021DF20"/>
    <w:rsid w:val="7031CCD5"/>
    <w:rsid w:val="705B8768"/>
    <w:rsid w:val="706AF314"/>
    <w:rsid w:val="706E8943"/>
    <w:rsid w:val="7083BBB1"/>
    <w:rsid w:val="708FE1F6"/>
    <w:rsid w:val="7090CFFA"/>
    <w:rsid w:val="7097B80E"/>
    <w:rsid w:val="70A03D51"/>
    <w:rsid w:val="70A8D632"/>
    <w:rsid w:val="70AD8CD6"/>
    <w:rsid w:val="70B9CBCD"/>
    <w:rsid w:val="70BC74CF"/>
    <w:rsid w:val="70C8EA8E"/>
    <w:rsid w:val="70DA00E4"/>
    <w:rsid w:val="70DCC20C"/>
    <w:rsid w:val="70DF55EF"/>
    <w:rsid w:val="70FE6CAC"/>
    <w:rsid w:val="711C85E1"/>
    <w:rsid w:val="711DF10C"/>
    <w:rsid w:val="711FEA28"/>
    <w:rsid w:val="7125BBC2"/>
    <w:rsid w:val="7127F7AF"/>
    <w:rsid w:val="712B3272"/>
    <w:rsid w:val="712B49F4"/>
    <w:rsid w:val="712D3DC9"/>
    <w:rsid w:val="71325BF1"/>
    <w:rsid w:val="71428DCD"/>
    <w:rsid w:val="71500F5A"/>
    <w:rsid w:val="715823CF"/>
    <w:rsid w:val="7161743F"/>
    <w:rsid w:val="7165A101"/>
    <w:rsid w:val="71717498"/>
    <w:rsid w:val="719D6C56"/>
    <w:rsid w:val="71AB48EA"/>
    <w:rsid w:val="71BB4EF5"/>
    <w:rsid w:val="71DDCE88"/>
    <w:rsid w:val="71E8075A"/>
    <w:rsid w:val="71E8580D"/>
    <w:rsid w:val="71E8C4A7"/>
    <w:rsid w:val="71F2F2C3"/>
    <w:rsid w:val="7202C417"/>
    <w:rsid w:val="72064222"/>
    <w:rsid w:val="7224D5ED"/>
    <w:rsid w:val="72250454"/>
    <w:rsid w:val="72259B7D"/>
    <w:rsid w:val="7229CC31"/>
    <w:rsid w:val="72462D21"/>
    <w:rsid w:val="724DB46D"/>
    <w:rsid w:val="72675213"/>
    <w:rsid w:val="72773440"/>
    <w:rsid w:val="7285C2E8"/>
    <w:rsid w:val="7297B16F"/>
    <w:rsid w:val="729F2C7D"/>
    <w:rsid w:val="72BD49A5"/>
    <w:rsid w:val="72BF5434"/>
    <w:rsid w:val="72C62608"/>
    <w:rsid w:val="72C67C29"/>
    <w:rsid w:val="72DE26D3"/>
    <w:rsid w:val="72E70572"/>
    <w:rsid w:val="72F0500D"/>
    <w:rsid w:val="72F767E3"/>
    <w:rsid w:val="72F768FE"/>
    <w:rsid w:val="730B343B"/>
    <w:rsid w:val="730EEE43"/>
    <w:rsid w:val="73339625"/>
    <w:rsid w:val="7337B0BD"/>
    <w:rsid w:val="735FE3C7"/>
    <w:rsid w:val="73640EA7"/>
    <w:rsid w:val="73654293"/>
    <w:rsid w:val="737ED346"/>
    <w:rsid w:val="738BBB56"/>
    <w:rsid w:val="7392A18C"/>
    <w:rsid w:val="7399CCB6"/>
    <w:rsid w:val="739B7661"/>
    <w:rsid w:val="73AC2834"/>
    <w:rsid w:val="73BCA429"/>
    <w:rsid w:val="73CA9A29"/>
    <w:rsid w:val="73DC61D4"/>
    <w:rsid w:val="73E6E01F"/>
    <w:rsid w:val="73EBCC77"/>
    <w:rsid w:val="73ED00A8"/>
    <w:rsid w:val="73F4904D"/>
    <w:rsid w:val="73F7EE0A"/>
    <w:rsid w:val="73FFB093"/>
    <w:rsid w:val="740B7217"/>
    <w:rsid w:val="74117FC1"/>
    <w:rsid w:val="74145671"/>
    <w:rsid w:val="742B20EE"/>
    <w:rsid w:val="74362F7F"/>
    <w:rsid w:val="744C7643"/>
    <w:rsid w:val="745CF836"/>
    <w:rsid w:val="746280CA"/>
    <w:rsid w:val="74773DE9"/>
    <w:rsid w:val="7490C9DA"/>
    <w:rsid w:val="7494C2B8"/>
    <w:rsid w:val="7494FBF5"/>
    <w:rsid w:val="749E23FC"/>
    <w:rsid w:val="74A7C633"/>
    <w:rsid w:val="74B757B4"/>
    <w:rsid w:val="74BDD2DE"/>
    <w:rsid w:val="74BED990"/>
    <w:rsid w:val="74C1E0B7"/>
    <w:rsid w:val="74D64615"/>
    <w:rsid w:val="74EA9A04"/>
    <w:rsid w:val="74FD5FE5"/>
    <w:rsid w:val="74FD7097"/>
    <w:rsid w:val="75031CE8"/>
    <w:rsid w:val="751F2731"/>
    <w:rsid w:val="752DB914"/>
    <w:rsid w:val="754D0C4E"/>
    <w:rsid w:val="756A6941"/>
    <w:rsid w:val="7595BF02"/>
    <w:rsid w:val="7596B162"/>
    <w:rsid w:val="75979E2F"/>
    <w:rsid w:val="7597C35F"/>
    <w:rsid w:val="75B39C28"/>
    <w:rsid w:val="75B80E6C"/>
    <w:rsid w:val="75B814B4"/>
    <w:rsid w:val="75C32CAC"/>
    <w:rsid w:val="75E2634A"/>
    <w:rsid w:val="75FFB2CE"/>
    <w:rsid w:val="760BDAEC"/>
    <w:rsid w:val="760E87AB"/>
    <w:rsid w:val="761D49C2"/>
    <w:rsid w:val="76231D54"/>
    <w:rsid w:val="762D826E"/>
    <w:rsid w:val="7631DF4A"/>
    <w:rsid w:val="76379C44"/>
    <w:rsid w:val="763C5FB1"/>
    <w:rsid w:val="764123C4"/>
    <w:rsid w:val="764738FA"/>
    <w:rsid w:val="764E6D24"/>
    <w:rsid w:val="764EA7A9"/>
    <w:rsid w:val="76944E10"/>
    <w:rsid w:val="76A9B550"/>
    <w:rsid w:val="76B929D9"/>
    <w:rsid w:val="76D12656"/>
    <w:rsid w:val="76E00D87"/>
    <w:rsid w:val="7715741B"/>
    <w:rsid w:val="77239938"/>
    <w:rsid w:val="77287B3B"/>
    <w:rsid w:val="7728F56E"/>
    <w:rsid w:val="77367418"/>
    <w:rsid w:val="773794DC"/>
    <w:rsid w:val="773C948C"/>
    <w:rsid w:val="77449056"/>
    <w:rsid w:val="77578B63"/>
    <w:rsid w:val="775E66EC"/>
    <w:rsid w:val="77743002"/>
    <w:rsid w:val="7784CE68"/>
    <w:rsid w:val="778699A8"/>
    <w:rsid w:val="77A853FA"/>
    <w:rsid w:val="77CD29C4"/>
    <w:rsid w:val="77D441D9"/>
    <w:rsid w:val="77DADB91"/>
    <w:rsid w:val="77E04F30"/>
    <w:rsid w:val="77E46341"/>
    <w:rsid w:val="78001F3B"/>
    <w:rsid w:val="78270342"/>
    <w:rsid w:val="78321595"/>
    <w:rsid w:val="783D14B6"/>
    <w:rsid w:val="78443500"/>
    <w:rsid w:val="785F14F4"/>
    <w:rsid w:val="78934BA3"/>
    <w:rsid w:val="78966AE3"/>
    <w:rsid w:val="789963E5"/>
    <w:rsid w:val="78A2F263"/>
    <w:rsid w:val="78B50903"/>
    <w:rsid w:val="78BB688D"/>
    <w:rsid w:val="78BE4830"/>
    <w:rsid w:val="78BFC65D"/>
    <w:rsid w:val="78D59189"/>
    <w:rsid w:val="78D64A67"/>
    <w:rsid w:val="78D69705"/>
    <w:rsid w:val="78E41C8F"/>
    <w:rsid w:val="78F8E162"/>
    <w:rsid w:val="7906B9FB"/>
    <w:rsid w:val="79102969"/>
    <w:rsid w:val="79183D6D"/>
    <w:rsid w:val="791F5782"/>
    <w:rsid w:val="793449CD"/>
    <w:rsid w:val="79361D59"/>
    <w:rsid w:val="793C7667"/>
    <w:rsid w:val="79811997"/>
    <w:rsid w:val="798843EF"/>
    <w:rsid w:val="79A09609"/>
    <w:rsid w:val="79AD9C71"/>
    <w:rsid w:val="79AF4FE3"/>
    <w:rsid w:val="79D1215B"/>
    <w:rsid w:val="79D29C69"/>
    <w:rsid w:val="79D64E7B"/>
    <w:rsid w:val="79DE4B68"/>
    <w:rsid w:val="79EB37B9"/>
    <w:rsid w:val="79F6D9E7"/>
    <w:rsid w:val="7A0F6617"/>
    <w:rsid w:val="7A1794A3"/>
    <w:rsid w:val="7A1AD240"/>
    <w:rsid w:val="7A251DD1"/>
    <w:rsid w:val="7A2B367A"/>
    <w:rsid w:val="7A3C0432"/>
    <w:rsid w:val="7A3EF0DD"/>
    <w:rsid w:val="7A4B59AF"/>
    <w:rsid w:val="7A553411"/>
    <w:rsid w:val="7A58E14E"/>
    <w:rsid w:val="7A782D4D"/>
    <w:rsid w:val="7A895748"/>
    <w:rsid w:val="7A9149DC"/>
    <w:rsid w:val="7A91F80A"/>
    <w:rsid w:val="7A95167C"/>
    <w:rsid w:val="7AA5847F"/>
    <w:rsid w:val="7AB627C4"/>
    <w:rsid w:val="7ABE17F2"/>
    <w:rsid w:val="7ACCFF62"/>
    <w:rsid w:val="7ADFC6F5"/>
    <w:rsid w:val="7B012C04"/>
    <w:rsid w:val="7B0D0BF4"/>
    <w:rsid w:val="7B0F4CA7"/>
    <w:rsid w:val="7B0FD071"/>
    <w:rsid w:val="7B2043A4"/>
    <w:rsid w:val="7B2D30C4"/>
    <w:rsid w:val="7B483897"/>
    <w:rsid w:val="7B4F281C"/>
    <w:rsid w:val="7B5020C4"/>
    <w:rsid w:val="7B587BA4"/>
    <w:rsid w:val="7B6C8444"/>
    <w:rsid w:val="7B7AB6AB"/>
    <w:rsid w:val="7BA62078"/>
    <w:rsid w:val="7BB7AA27"/>
    <w:rsid w:val="7BC20901"/>
    <w:rsid w:val="7BCB162D"/>
    <w:rsid w:val="7BD31B59"/>
    <w:rsid w:val="7BD7E128"/>
    <w:rsid w:val="7BD9F49C"/>
    <w:rsid w:val="7BEA2515"/>
    <w:rsid w:val="7BF38EFA"/>
    <w:rsid w:val="7C05E7D8"/>
    <w:rsid w:val="7C1EE395"/>
    <w:rsid w:val="7C2A421F"/>
    <w:rsid w:val="7C5A9CC4"/>
    <w:rsid w:val="7C5ADE5A"/>
    <w:rsid w:val="7C60BBDA"/>
    <w:rsid w:val="7C62FB6C"/>
    <w:rsid w:val="7C669040"/>
    <w:rsid w:val="7C6C8F2B"/>
    <w:rsid w:val="7CD041C8"/>
    <w:rsid w:val="7CDE5C90"/>
    <w:rsid w:val="7CE095C3"/>
    <w:rsid w:val="7CE34D1C"/>
    <w:rsid w:val="7CE52382"/>
    <w:rsid w:val="7D006E31"/>
    <w:rsid w:val="7D08D215"/>
    <w:rsid w:val="7D196086"/>
    <w:rsid w:val="7D1FBC1D"/>
    <w:rsid w:val="7D40AF9F"/>
    <w:rsid w:val="7D61A3C2"/>
    <w:rsid w:val="7D61D029"/>
    <w:rsid w:val="7D78C762"/>
    <w:rsid w:val="7D887082"/>
    <w:rsid w:val="7D8DDEE0"/>
    <w:rsid w:val="7D9A6E71"/>
    <w:rsid w:val="7DA17ED4"/>
    <w:rsid w:val="7DA85E2D"/>
    <w:rsid w:val="7DB262F8"/>
    <w:rsid w:val="7DC375EC"/>
    <w:rsid w:val="7DD046AA"/>
    <w:rsid w:val="7DD5D51B"/>
    <w:rsid w:val="7DE79A48"/>
    <w:rsid w:val="7E093D3D"/>
    <w:rsid w:val="7E0FCCD1"/>
    <w:rsid w:val="7E12C56B"/>
    <w:rsid w:val="7E1A0712"/>
    <w:rsid w:val="7E332DFB"/>
    <w:rsid w:val="7E356984"/>
    <w:rsid w:val="7E386366"/>
    <w:rsid w:val="7E4421EE"/>
    <w:rsid w:val="7E656B8A"/>
    <w:rsid w:val="7E69B4CA"/>
    <w:rsid w:val="7E6B251E"/>
    <w:rsid w:val="7E7ED862"/>
    <w:rsid w:val="7E869FF3"/>
    <w:rsid w:val="7EA493F2"/>
    <w:rsid w:val="7EA4CC93"/>
    <w:rsid w:val="7EA5492F"/>
    <w:rsid w:val="7EAC820D"/>
    <w:rsid w:val="7EBA1FED"/>
    <w:rsid w:val="7ECC409D"/>
    <w:rsid w:val="7ED4F247"/>
    <w:rsid w:val="7EE217A9"/>
    <w:rsid w:val="7F18FCA1"/>
    <w:rsid w:val="7F1EFD51"/>
    <w:rsid w:val="7F236041"/>
    <w:rsid w:val="7F2A7F64"/>
    <w:rsid w:val="7F517CBB"/>
    <w:rsid w:val="7F5CFA15"/>
    <w:rsid w:val="7F7DF4BA"/>
    <w:rsid w:val="7F7E6DE4"/>
    <w:rsid w:val="7FAC3065"/>
    <w:rsid w:val="7FBEF101"/>
    <w:rsid w:val="7FBF7092"/>
    <w:rsid w:val="7FD154AD"/>
    <w:rsid w:val="7FE409FB"/>
    <w:rsid w:val="7FF30D93"/>
    <w:rsid w:val="7FFA5069"/>
    <w:rsid w:val="7FFAE8AC"/>
    <w:rsid w:val="7FFE0EB1"/>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5582AE"/>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54E"/>
  </w:style>
  <w:style w:type="paragraph" w:styleId="Ttulo1">
    <w:name w:val="heading 1"/>
    <w:basedOn w:val="Normal"/>
    <w:link w:val="Ttulo1Car"/>
    <w:qFormat/>
    <w:rsid w:val="00EF1636"/>
    <w:pPr>
      <w:keepNext/>
      <w:keepLines/>
      <w:spacing w:after="480"/>
      <w:contextualSpacing/>
      <w:jc w:val="right"/>
      <w:outlineLvl w:val="0"/>
    </w:pPr>
    <w:rPr>
      <w:rFonts w:asciiTheme="majorHAnsi" w:eastAsiaTheme="majorEastAsia" w:hAnsiTheme="majorHAnsi" w:cstheme="majorBidi"/>
      <w:b/>
      <w:bCs/>
      <w:caps/>
      <w:color w:val="365F91" w:themeColor="accent1" w:themeShade="BF"/>
      <w:spacing w:val="40"/>
      <w:sz w:val="60"/>
      <w:szCs w:val="60"/>
      <w:lang w:val="es-ES" w:eastAsia="ja-JP"/>
    </w:rPr>
  </w:style>
  <w:style w:type="paragraph" w:styleId="Ttulo2">
    <w:name w:val="heading 2"/>
    <w:basedOn w:val="Ttulo1"/>
    <w:link w:val="Ttulo2Car"/>
    <w:uiPriority w:val="9"/>
    <w:unhideWhenUsed/>
    <w:qFormat/>
    <w:rsid w:val="00D365C1"/>
    <w:pPr>
      <w:jc w:val="left"/>
      <w:outlineLvl w:val="1"/>
    </w:pPr>
    <w:rPr>
      <w:rFonts w:ascii="Arial" w:hAnsi="Arial" w:cs="Arial"/>
      <w:shd w:val="clear" w:color="auto" w:fill="FFFFFF"/>
    </w:rPr>
  </w:style>
  <w:style w:type="paragraph" w:styleId="Ttulo3">
    <w:name w:val="heading 3"/>
    <w:basedOn w:val="Normal"/>
    <w:link w:val="Ttulo3Car"/>
    <w:uiPriority w:val="9"/>
    <w:unhideWhenUsed/>
    <w:qFormat/>
    <w:rsid w:val="00EF1636"/>
    <w:pPr>
      <w:spacing w:after="40"/>
      <w:contextualSpacing/>
      <w:outlineLvl w:val="2"/>
    </w:pPr>
    <w:rPr>
      <w:rFonts w:asciiTheme="majorHAnsi" w:eastAsiaTheme="majorEastAsia" w:hAnsiTheme="majorHAnsi" w:cstheme="majorBidi"/>
      <w:b/>
      <w:bCs/>
      <w:color w:val="243F60" w:themeColor="accent1" w:themeShade="7F"/>
      <w:lang w:val="es-ES" w:eastAsia="ja-JP"/>
    </w:rPr>
  </w:style>
  <w:style w:type="paragraph" w:styleId="Ttulo4">
    <w:name w:val="heading 4"/>
    <w:basedOn w:val="Normal"/>
    <w:next w:val="Normal"/>
    <w:link w:val="Ttulo4Car"/>
    <w:uiPriority w:val="9"/>
    <w:semiHidden/>
    <w:unhideWhenUsed/>
    <w:qFormat/>
    <w:rsid w:val="00306592"/>
    <w:pPr>
      <w:keepNext/>
      <w:keepLines/>
      <w:spacing w:before="80" w:after="40"/>
      <w:outlineLvl w:val="3"/>
    </w:pPr>
    <w:rPr>
      <w:rFonts w:eastAsiaTheme="majorEastAsia" w:cstheme="majorBidi"/>
      <w:i/>
      <w:iCs/>
      <w:color w:val="365F91" w:themeColor="accent1" w:themeShade="BF"/>
      <w14:ligatures w14:val="standardContextual"/>
    </w:rPr>
  </w:style>
  <w:style w:type="paragraph" w:styleId="Ttulo5">
    <w:name w:val="heading 5"/>
    <w:basedOn w:val="Normal"/>
    <w:next w:val="Normal"/>
    <w:link w:val="Ttulo5Car"/>
    <w:uiPriority w:val="9"/>
    <w:semiHidden/>
    <w:unhideWhenUsed/>
    <w:qFormat/>
    <w:rsid w:val="00EF1636"/>
    <w:pPr>
      <w:keepNext/>
      <w:keepLines/>
      <w:spacing w:before="40"/>
      <w:outlineLvl w:val="4"/>
    </w:pPr>
    <w:rPr>
      <w:rFonts w:asciiTheme="majorHAnsi" w:eastAsiaTheme="majorEastAsia" w:hAnsiTheme="majorHAnsi" w:cstheme="majorBidi"/>
      <w:color w:val="365F91" w:themeColor="accent1" w:themeShade="BF"/>
      <w:sz w:val="22"/>
      <w:szCs w:val="22"/>
      <w:lang w:val="es-ES" w:eastAsia="ja-JP"/>
    </w:rPr>
  </w:style>
  <w:style w:type="paragraph" w:styleId="Ttulo6">
    <w:name w:val="heading 6"/>
    <w:basedOn w:val="Normal"/>
    <w:next w:val="Normal"/>
    <w:link w:val="Ttulo6Car"/>
    <w:uiPriority w:val="9"/>
    <w:semiHidden/>
    <w:unhideWhenUsed/>
    <w:qFormat/>
    <w:rsid w:val="00306592"/>
    <w:pPr>
      <w:keepNext/>
      <w:keepLines/>
      <w:spacing w:before="40"/>
      <w:outlineLvl w:val="5"/>
    </w:pPr>
    <w:rPr>
      <w:rFonts w:eastAsiaTheme="majorEastAsia" w:cstheme="majorBidi"/>
      <w:i/>
      <w:iCs/>
      <w:color w:val="595959" w:themeColor="text1" w:themeTint="A6"/>
      <w14:ligatures w14:val="standardContextual"/>
    </w:rPr>
  </w:style>
  <w:style w:type="paragraph" w:styleId="Ttulo7">
    <w:name w:val="heading 7"/>
    <w:basedOn w:val="Normal"/>
    <w:next w:val="Normal"/>
    <w:link w:val="Ttulo7Car"/>
    <w:uiPriority w:val="9"/>
    <w:semiHidden/>
    <w:unhideWhenUsed/>
    <w:qFormat/>
    <w:rsid w:val="00306592"/>
    <w:pPr>
      <w:keepNext/>
      <w:keepLines/>
      <w:spacing w:before="40"/>
      <w:outlineLvl w:val="6"/>
    </w:pPr>
    <w:rPr>
      <w:rFonts w:eastAsiaTheme="majorEastAsia" w:cstheme="majorBidi"/>
      <w:color w:val="595959" w:themeColor="text1" w:themeTint="A6"/>
      <w14:ligatures w14:val="standardContextual"/>
    </w:rPr>
  </w:style>
  <w:style w:type="paragraph" w:styleId="Ttulo8">
    <w:name w:val="heading 8"/>
    <w:basedOn w:val="Normal"/>
    <w:next w:val="Normal"/>
    <w:link w:val="Ttulo8Car"/>
    <w:uiPriority w:val="9"/>
    <w:semiHidden/>
    <w:unhideWhenUsed/>
    <w:qFormat/>
    <w:rsid w:val="00306592"/>
    <w:pPr>
      <w:keepNext/>
      <w:keepLines/>
      <w:outlineLvl w:val="7"/>
    </w:pPr>
    <w:rPr>
      <w:rFonts w:eastAsiaTheme="majorEastAsia" w:cstheme="majorBidi"/>
      <w:i/>
      <w:iCs/>
      <w:color w:val="272727" w:themeColor="text1" w:themeTint="D8"/>
      <w14:ligatures w14:val="standardContextual"/>
    </w:rPr>
  </w:style>
  <w:style w:type="paragraph" w:styleId="Ttulo9">
    <w:name w:val="heading 9"/>
    <w:basedOn w:val="Normal"/>
    <w:next w:val="Normal"/>
    <w:link w:val="Ttulo9Car"/>
    <w:uiPriority w:val="9"/>
    <w:semiHidden/>
    <w:unhideWhenUsed/>
    <w:qFormat/>
    <w:rsid w:val="00306592"/>
    <w:pPr>
      <w:keepNext/>
      <w:keepLines/>
      <w:outlineLvl w:val="8"/>
    </w:pPr>
    <w:rPr>
      <w:rFonts w:eastAsiaTheme="majorEastAsia" w:cstheme="majorBidi"/>
      <w:color w:val="272727" w:themeColor="text1" w:themeTint="D8"/>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3D2C"/>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B3D2C"/>
    <w:rPr>
      <w:rFonts w:ascii="Lucida Grande" w:hAnsi="Lucida Grande"/>
      <w:sz w:val="18"/>
      <w:szCs w:val="18"/>
    </w:rPr>
  </w:style>
  <w:style w:type="paragraph" w:styleId="NormalWeb">
    <w:name w:val="Normal (Web)"/>
    <w:basedOn w:val="Normal"/>
    <w:uiPriority w:val="99"/>
    <w:unhideWhenUsed/>
    <w:rsid w:val="00DB3D2C"/>
    <w:pPr>
      <w:spacing w:before="100" w:beforeAutospacing="1" w:after="100" w:afterAutospacing="1"/>
    </w:pPr>
    <w:rPr>
      <w:rFonts w:ascii="Times New Roman" w:hAnsi="Times New Roman" w:cs="Times New Roman"/>
      <w:sz w:val="20"/>
      <w:szCs w:val="20"/>
    </w:rPr>
  </w:style>
  <w:style w:type="paragraph" w:styleId="Encabezado">
    <w:name w:val="header"/>
    <w:aliases w:val="encabezado"/>
    <w:basedOn w:val="Normal"/>
    <w:link w:val="EncabezadoCar"/>
    <w:uiPriority w:val="99"/>
    <w:unhideWhenUsed/>
    <w:rsid w:val="00570F0F"/>
    <w:pPr>
      <w:tabs>
        <w:tab w:val="center" w:pos="4419"/>
        <w:tab w:val="right" w:pos="8838"/>
      </w:tabs>
    </w:pPr>
  </w:style>
  <w:style w:type="character" w:customStyle="1" w:styleId="EncabezadoCar">
    <w:name w:val="Encabezado Car"/>
    <w:aliases w:val="encabezado Car"/>
    <w:basedOn w:val="Fuentedeprrafopredeter"/>
    <w:link w:val="Encabezado"/>
    <w:uiPriority w:val="99"/>
    <w:rsid w:val="00570F0F"/>
  </w:style>
  <w:style w:type="paragraph" w:styleId="Piedepgina">
    <w:name w:val="footer"/>
    <w:basedOn w:val="Normal"/>
    <w:link w:val="PiedepginaCar"/>
    <w:uiPriority w:val="99"/>
    <w:unhideWhenUsed/>
    <w:rsid w:val="00570F0F"/>
    <w:pPr>
      <w:tabs>
        <w:tab w:val="center" w:pos="4419"/>
        <w:tab w:val="right" w:pos="8838"/>
      </w:tabs>
    </w:pPr>
  </w:style>
  <w:style w:type="character" w:customStyle="1" w:styleId="PiedepginaCar">
    <w:name w:val="Pie de página Car"/>
    <w:basedOn w:val="Fuentedeprrafopredeter"/>
    <w:link w:val="Piedepgina"/>
    <w:uiPriority w:val="99"/>
    <w:rsid w:val="00570F0F"/>
  </w:style>
  <w:style w:type="paragraph" w:styleId="Revisin">
    <w:name w:val="Revision"/>
    <w:hidden/>
    <w:uiPriority w:val="99"/>
    <w:semiHidden/>
    <w:rsid w:val="006F505D"/>
  </w:style>
  <w:style w:type="paragraph" w:styleId="Textoindependiente">
    <w:name w:val="Body Text"/>
    <w:basedOn w:val="Normal"/>
    <w:link w:val="TextoindependienteCar"/>
    <w:uiPriority w:val="1"/>
    <w:qFormat/>
    <w:rsid w:val="00044D69"/>
    <w:pPr>
      <w:spacing w:after="120" w:line="276" w:lineRule="auto"/>
    </w:pPr>
    <w:rPr>
      <w:rFonts w:ascii="Calibri" w:eastAsia="Times New Roman" w:hAnsi="Calibri" w:cs="Times New Roman"/>
      <w:sz w:val="22"/>
      <w:szCs w:val="22"/>
      <w:lang w:val="es-CO" w:eastAsia="en-US"/>
    </w:rPr>
  </w:style>
  <w:style w:type="character" w:customStyle="1" w:styleId="TextoindependienteCar">
    <w:name w:val="Texto independiente Car"/>
    <w:basedOn w:val="Fuentedeprrafopredeter"/>
    <w:link w:val="Textoindependiente"/>
    <w:uiPriority w:val="1"/>
    <w:rsid w:val="00044D69"/>
    <w:rPr>
      <w:rFonts w:ascii="Calibri" w:eastAsia="Times New Roman" w:hAnsi="Calibri" w:cs="Times New Roman"/>
      <w:sz w:val="22"/>
      <w:szCs w:val="22"/>
      <w:lang w:val="es-CO" w:eastAsia="en-US"/>
    </w:rPr>
  </w:style>
  <w:style w:type="character" w:customStyle="1" w:styleId="Ttulo1Car">
    <w:name w:val="Título 1 Car"/>
    <w:basedOn w:val="Fuentedeprrafopredeter"/>
    <w:link w:val="Ttulo1"/>
    <w:rsid w:val="00EF1636"/>
    <w:rPr>
      <w:rFonts w:asciiTheme="majorHAnsi" w:eastAsiaTheme="majorEastAsia" w:hAnsiTheme="majorHAnsi" w:cstheme="majorBidi"/>
      <w:b/>
      <w:bCs/>
      <w:caps/>
      <w:color w:val="365F91" w:themeColor="accent1" w:themeShade="BF"/>
      <w:spacing w:val="40"/>
      <w:sz w:val="60"/>
      <w:szCs w:val="60"/>
      <w:lang w:val="es-ES" w:eastAsia="ja-JP"/>
    </w:rPr>
  </w:style>
  <w:style w:type="character" w:customStyle="1" w:styleId="Ttulo2Car">
    <w:name w:val="Título 2 Car"/>
    <w:basedOn w:val="Fuentedeprrafopredeter"/>
    <w:link w:val="Ttulo2"/>
    <w:uiPriority w:val="9"/>
    <w:rsid w:val="00EF1636"/>
    <w:rPr>
      <w:rFonts w:ascii="Arial" w:eastAsiaTheme="majorEastAsia" w:hAnsi="Arial" w:cs="Arial"/>
      <w:b/>
      <w:bCs/>
      <w:caps/>
      <w:color w:val="365F91" w:themeColor="accent1" w:themeShade="BF"/>
      <w:spacing w:val="40"/>
      <w:sz w:val="60"/>
      <w:szCs w:val="60"/>
      <w:lang w:val="es-ES" w:eastAsia="ja-JP"/>
    </w:rPr>
  </w:style>
  <w:style w:type="character" w:customStyle="1" w:styleId="Ttulo3Car">
    <w:name w:val="Título 3 Car"/>
    <w:basedOn w:val="Fuentedeprrafopredeter"/>
    <w:link w:val="Ttulo3"/>
    <w:uiPriority w:val="9"/>
    <w:rsid w:val="00EF1636"/>
    <w:rPr>
      <w:rFonts w:asciiTheme="majorHAnsi" w:eastAsiaTheme="majorEastAsia" w:hAnsiTheme="majorHAnsi" w:cstheme="majorBidi"/>
      <w:b/>
      <w:bCs/>
      <w:color w:val="243F60" w:themeColor="accent1" w:themeShade="7F"/>
      <w:lang w:val="es-ES" w:eastAsia="ja-JP"/>
    </w:rPr>
  </w:style>
  <w:style w:type="character" w:customStyle="1" w:styleId="Ttulo5Car">
    <w:name w:val="Título 5 Car"/>
    <w:basedOn w:val="Fuentedeprrafopredeter"/>
    <w:link w:val="Ttulo5"/>
    <w:uiPriority w:val="9"/>
    <w:semiHidden/>
    <w:rsid w:val="00EF1636"/>
    <w:rPr>
      <w:rFonts w:asciiTheme="majorHAnsi" w:eastAsiaTheme="majorEastAsia" w:hAnsiTheme="majorHAnsi" w:cstheme="majorBidi"/>
      <w:color w:val="365F91" w:themeColor="accent1" w:themeShade="BF"/>
      <w:sz w:val="22"/>
      <w:szCs w:val="22"/>
      <w:lang w:val="es-ES" w:eastAsia="ja-JP"/>
    </w:rPr>
  </w:style>
  <w:style w:type="character" w:styleId="Hipervnculo">
    <w:name w:val="Hyperlink"/>
    <w:basedOn w:val="Fuentedeprrafopredeter"/>
    <w:uiPriority w:val="99"/>
    <w:unhideWhenUsed/>
    <w:rsid w:val="00EF1636"/>
    <w:rPr>
      <w:color w:val="0000FF" w:themeColor="hyperlink"/>
      <w:u w:val="single"/>
    </w:rPr>
  </w:style>
  <w:style w:type="character" w:customStyle="1" w:styleId="Mencinsinresolver1">
    <w:name w:val="Mención sin resolver1"/>
    <w:basedOn w:val="Fuentedeprrafopredeter"/>
    <w:uiPriority w:val="99"/>
    <w:semiHidden/>
    <w:unhideWhenUsed/>
    <w:rsid w:val="00EF1636"/>
    <w:rPr>
      <w:color w:val="605E5C"/>
      <w:shd w:val="clear" w:color="auto" w:fill="E1DFDD"/>
    </w:rPr>
  </w:style>
  <w:style w:type="paragraph" w:styleId="Fecha">
    <w:name w:val="Date"/>
    <w:basedOn w:val="Normal"/>
    <w:link w:val="FechaCar"/>
    <w:uiPriority w:val="10"/>
    <w:unhideWhenUsed/>
    <w:qFormat/>
    <w:rsid w:val="00EF1636"/>
    <w:pPr>
      <w:spacing w:after="200"/>
      <w:contextualSpacing/>
    </w:pPr>
    <w:rPr>
      <w:b/>
      <w:color w:val="244061" w:themeColor="accent1" w:themeShade="80"/>
      <w:szCs w:val="22"/>
      <w:lang w:val="es-ES" w:eastAsia="ja-JP"/>
    </w:rPr>
  </w:style>
  <w:style w:type="character" w:customStyle="1" w:styleId="FechaCar">
    <w:name w:val="Fecha Car"/>
    <w:basedOn w:val="Fuentedeprrafopredeter"/>
    <w:link w:val="Fecha"/>
    <w:uiPriority w:val="10"/>
    <w:rsid w:val="00EF1636"/>
    <w:rPr>
      <w:b/>
      <w:color w:val="244061" w:themeColor="accent1" w:themeShade="80"/>
      <w:szCs w:val="22"/>
      <w:lang w:val="es-ES" w:eastAsia="ja-JP"/>
    </w:rPr>
  </w:style>
  <w:style w:type="table" w:customStyle="1" w:styleId="Tablaconcuadrculaclara1">
    <w:name w:val="Tabla con cuadrícula clara1"/>
    <w:basedOn w:val="Tablanormal"/>
    <w:uiPriority w:val="40"/>
    <w:rsid w:val="00EF1636"/>
    <w:rPr>
      <w:sz w:val="22"/>
      <w:szCs w:val="22"/>
      <w:lang w:val="es-ES" w:eastAsia="ja-JP"/>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aliases w:val="No Spacing,Bullet List,FooterText,numbered,List Paragraph1,Paragraphe de liste1,lp1,Bulletr List Paragraph,Foot,列出段落,列出段落1,List Paragraph2,List Paragraph21,Parágrafo da Lista1,リスト段落1,Listeafsnit1,titulo 3,TIT 2 IND,Titulo parrafo,Dot pt"/>
    <w:basedOn w:val="Normal"/>
    <w:link w:val="PrrafodelistaCar"/>
    <w:uiPriority w:val="34"/>
    <w:qFormat/>
    <w:rsid w:val="00EF1636"/>
    <w:pPr>
      <w:ind w:left="720"/>
      <w:contextualSpacing/>
    </w:pPr>
    <w:rPr>
      <w:rFonts w:ascii="Times" w:eastAsia="Times" w:hAnsi="Times" w:cs="Times New Roman"/>
      <w:szCs w:val="20"/>
      <w:lang w:val="es-ES"/>
    </w:rPr>
  </w:style>
  <w:style w:type="table" w:styleId="Tablaconcuadrcula">
    <w:name w:val="Table Grid"/>
    <w:basedOn w:val="Tablanormal"/>
    <w:uiPriority w:val="39"/>
    <w:rsid w:val="00EF1636"/>
    <w:rPr>
      <w:rFonts w:eastAsiaTheme="minorHAns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51">
    <w:name w:val="Tabla de lista 3 - Énfasis 51"/>
    <w:basedOn w:val="Tablanormal"/>
    <w:uiPriority w:val="48"/>
    <w:rsid w:val="00EF1636"/>
    <w:rPr>
      <w:rFonts w:eastAsiaTheme="minorHAnsi"/>
      <w:sz w:val="22"/>
      <w:szCs w:val="22"/>
      <w:lang w:val="es-CO"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adelista3-nfasis41">
    <w:name w:val="Tabla de lista 3 - Énfasis 41"/>
    <w:basedOn w:val="Tablanormal"/>
    <w:uiPriority w:val="48"/>
    <w:rsid w:val="00EF1636"/>
    <w:rPr>
      <w:rFonts w:eastAsiaTheme="minorHAnsi"/>
      <w:sz w:val="22"/>
      <w:szCs w:val="22"/>
      <w:lang w:val="es-CO" w:eastAsia="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Tabladelista3-nfasis61">
    <w:name w:val="Tabla de lista 3 - Énfasis 61"/>
    <w:basedOn w:val="Tablanormal"/>
    <w:uiPriority w:val="48"/>
    <w:rsid w:val="00EF1636"/>
    <w:rPr>
      <w:rFonts w:eastAsiaTheme="minorHAnsi"/>
      <w:sz w:val="22"/>
      <w:szCs w:val="22"/>
      <w:lang w:val="es-CO" w:eastAsia="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Tabladelista3-nfasis21">
    <w:name w:val="Tabla de lista 3 - Énfasis 21"/>
    <w:basedOn w:val="Tablanormal"/>
    <w:uiPriority w:val="48"/>
    <w:rsid w:val="00EF1636"/>
    <w:rPr>
      <w:rFonts w:eastAsiaTheme="minorHAnsi"/>
      <w:sz w:val="22"/>
      <w:szCs w:val="22"/>
      <w:lang w:val="es-CO" w:eastAsia="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Tablanormal21">
    <w:name w:val="Tabla normal 21"/>
    <w:basedOn w:val="Tablanormal"/>
    <w:uiPriority w:val="42"/>
    <w:rsid w:val="00EF1636"/>
    <w:rPr>
      <w:rFonts w:eastAsiaTheme="minorHAnsi"/>
      <w:sz w:val="22"/>
      <w:szCs w:val="22"/>
      <w:lang w:val="es-CO"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PrrafodelistaCar">
    <w:name w:val="Párrafo de lista Car"/>
    <w:aliases w:val="No Spacing Car,Bullet List Car,FooterText Car,numbered Car,List Paragraph1 Car,Paragraphe de liste1 Car,lp1 Car,Bulletr List Paragraph Car,Foot Car,列出段落 Car,列出段落1 Car,List Paragraph2 Car,List Paragraph21 Car,Parágrafo da Lista1 Car"/>
    <w:link w:val="Prrafodelista"/>
    <w:uiPriority w:val="34"/>
    <w:qFormat/>
    <w:locked/>
    <w:rsid w:val="00EF1636"/>
    <w:rPr>
      <w:rFonts w:ascii="Times" w:eastAsia="Times" w:hAnsi="Times" w:cs="Times New Roman"/>
      <w:szCs w:val="20"/>
      <w:lang w:val="es-ES"/>
    </w:rPr>
  </w:style>
  <w:style w:type="paragraph" w:customStyle="1" w:styleId="BodyText21">
    <w:name w:val="Body Text 21"/>
    <w:basedOn w:val="Normal"/>
    <w:rsid w:val="00EF1636"/>
    <w:pPr>
      <w:widowControl w:val="0"/>
      <w:overflowPunct w:val="0"/>
      <w:autoSpaceDE w:val="0"/>
      <w:autoSpaceDN w:val="0"/>
      <w:adjustRightInd w:val="0"/>
      <w:jc w:val="both"/>
      <w:textAlignment w:val="baseline"/>
    </w:pPr>
    <w:rPr>
      <w:rFonts w:ascii="Arial" w:eastAsia="Times New Roman" w:hAnsi="Arial" w:cs="Times New Roman"/>
      <w:szCs w:val="20"/>
    </w:rPr>
  </w:style>
  <w:style w:type="paragraph" w:styleId="Textocomentario">
    <w:name w:val="annotation text"/>
    <w:basedOn w:val="Normal"/>
    <w:link w:val="TextocomentarioCar"/>
    <w:uiPriority w:val="99"/>
    <w:unhideWhenUsed/>
    <w:rsid w:val="00EF1636"/>
    <w:rPr>
      <w:rFonts w:ascii="Times New Roman" w:eastAsia="Calibri" w:hAnsi="Times New Roman" w:cs="Times New Roman"/>
      <w:sz w:val="20"/>
      <w:szCs w:val="20"/>
      <w:lang w:val="es-CO" w:eastAsia="es-CO"/>
    </w:rPr>
  </w:style>
  <w:style w:type="character" w:customStyle="1" w:styleId="TextocomentarioCar">
    <w:name w:val="Texto comentario Car"/>
    <w:basedOn w:val="Fuentedeprrafopredeter"/>
    <w:link w:val="Textocomentario"/>
    <w:uiPriority w:val="99"/>
    <w:rsid w:val="00EF1636"/>
    <w:rPr>
      <w:rFonts w:ascii="Times New Roman" w:eastAsia="Calibri" w:hAnsi="Times New Roman" w:cs="Times New Roman"/>
      <w:sz w:val="20"/>
      <w:szCs w:val="20"/>
      <w:lang w:val="es-CO" w:eastAsia="es-CO"/>
    </w:rPr>
  </w:style>
  <w:style w:type="paragraph" w:customStyle="1" w:styleId="Default">
    <w:name w:val="Default"/>
    <w:rsid w:val="00EF1636"/>
    <w:pPr>
      <w:autoSpaceDE w:val="0"/>
      <w:autoSpaceDN w:val="0"/>
      <w:adjustRightInd w:val="0"/>
    </w:pPr>
    <w:rPr>
      <w:rFonts w:ascii="Calibri" w:eastAsiaTheme="minorHAnsi" w:hAnsi="Calibri" w:cs="Calibri"/>
      <w:color w:val="000000"/>
      <w:lang w:val="es-CO" w:eastAsia="en-US"/>
    </w:rPr>
  </w:style>
  <w:style w:type="character" w:styleId="Refdecomentario">
    <w:name w:val="annotation reference"/>
    <w:basedOn w:val="Fuentedeprrafopredeter"/>
    <w:uiPriority w:val="99"/>
    <w:semiHidden/>
    <w:unhideWhenUsed/>
    <w:rsid w:val="00EF1636"/>
    <w:rPr>
      <w:sz w:val="16"/>
      <w:szCs w:val="16"/>
    </w:rPr>
  </w:style>
  <w:style w:type="paragraph" w:styleId="Asuntodelcomentario">
    <w:name w:val="annotation subject"/>
    <w:basedOn w:val="Textocomentario"/>
    <w:next w:val="Textocomentario"/>
    <w:link w:val="AsuntodelcomentarioCar"/>
    <w:uiPriority w:val="99"/>
    <w:semiHidden/>
    <w:unhideWhenUsed/>
    <w:rsid w:val="00EF1636"/>
    <w:pPr>
      <w:spacing w:after="80"/>
    </w:pPr>
    <w:rPr>
      <w:rFonts w:asciiTheme="minorHAnsi" w:eastAsiaTheme="minorEastAsia" w:hAnsiTheme="minorHAnsi" w:cstheme="minorBidi"/>
      <w:b/>
      <w:bCs/>
      <w:lang w:val="es-ES" w:eastAsia="ja-JP"/>
    </w:rPr>
  </w:style>
  <w:style w:type="character" w:customStyle="1" w:styleId="AsuntodelcomentarioCar">
    <w:name w:val="Asunto del comentario Car"/>
    <w:basedOn w:val="TextocomentarioCar"/>
    <w:link w:val="Asuntodelcomentario"/>
    <w:uiPriority w:val="99"/>
    <w:semiHidden/>
    <w:rsid w:val="00EF1636"/>
    <w:rPr>
      <w:rFonts w:ascii="Times New Roman" w:eastAsia="Calibri" w:hAnsi="Times New Roman" w:cs="Times New Roman"/>
      <w:b/>
      <w:bCs/>
      <w:sz w:val="20"/>
      <w:szCs w:val="20"/>
      <w:lang w:val="es-ES" w:eastAsia="ja-JP"/>
    </w:rPr>
  </w:style>
  <w:style w:type="paragraph" w:customStyle="1" w:styleId="paragraph">
    <w:name w:val="paragraph"/>
    <w:basedOn w:val="Normal"/>
    <w:rsid w:val="00EF1636"/>
    <w:pPr>
      <w:spacing w:before="100" w:beforeAutospacing="1" w:after="100" w:afterAutospacing="1"/>
    </w:pPr>
    <w:rPr>
      <w:rFonts w:ascii="Times New Roman" w:eastAsia="Times New Roman" w:hAnsi="Times New Roman" w:cs="Times New Roman"/>
      <w:lang w:val="es-CO" w:eastAsia="es-CO"/>
    </w:rPr>
  </w:style>
  <w:style w:type="character" w:customStyle="1" w:styleId="normaltextrun">
    <w:name w:val="normaltextrun"/>
    <w:basedOn w:val="Fuentedeprrafopredeter"/>
    <w:rsid w:val="00EF1636"/>
  </w:style>
  <w:style w:type="character" w:customStyle="1" w:styleId="eop">
    <w:name w:val="eop"/>
    <w:basedOn w:val="Fuentedeprrafopredeter"/>
    <w:rsid w:val="00EF1636"/>
  </w:style>
  <w:style w:type="character" w:customStyle="1" w:styleId="text-format-content">
    <w:name w:val="text-format-content"/>
    <w:basedOn w:val="Fuentedeprrafopredeter"/>
    <w:rsid w:val="00EF1636"/>
  </w:style>
  <w:style w:type="paragraph" w:styleId="Sinespaciado">
    <w:name w:val="No Spacing"/>
    <w:uiPriority w:val="1"/>
    <w:qFormat/>
    <w:rsid w:val="00EF1636"/>
    <w:rPr>
      <w:rFonts w:ascii="Calibri" w:eastAsia="MS Mincho" w:hAnsi="Calibri" w:cs="Times New Roman"/>
      <w:sz w:val="22"/>
      <w:szCs w:val="22"/>
      <w:lang w:val="es-CO" w:eastAsia="en-US"/>
    </w:rPr>
  </w:style>
  <w:style w:type="paragraph" w:styleId="TtuloTDC">
    <w:name w:val="TOC Heading"/>
    <w:basedOn w:val="Ttulo1"/>
    <w:next w:val="Normal"/>
    <w:uiPriority w:val="39"/>
    <w:unhideWhenUsed/>
    <w:qFormat/>
    <w:rsid w:val="0063034D"/>
    <w:pPr>
      <w:spacing w:before="240" w:after="0" w:line="259" w:lineRule="auto"/>
      <w:contextualSpacing w:val="0"/>
      <w:jc w:val="left"/>
      <w:outlineLvl w:val="9"/>
    </w:pPr>
    <w:rPr>
      <w:b w:val="0"/>
      <w:bCs w:val="0"/>
      <w:caps w:val="0"/>
      <w:spacing w:val="0"/>
      <w:sz w:val="32"/>
      <w:szCs w:val="32"/>
      <w:lang w:eastAsia="es-ES"/>
    </w:rPr>
  </w:style>
  <w:style w:type="paragraph" w:styleId="TDC1">
    <w:name w:val="toc 1"/>
    <w:basedOn w:val="Normal"/>
    <w:next w:val="Normal"/>
    <w:autoRedefine/>
    <w:uiPriority w:val="39"/>
    <w:unhideWhenUsed/>
    <w:rsid w:val="004330D1"/>
    <w:pPr>
      <w:tabs>
        <w:tab w:val="right" w:leader="dot" w:pos="8828"/>
      </w:tabs>
      <w:spacing w:after="100"/>
    </w:pPr>
  </w:style>
  <w:style w:type="paragraph" w:styleId="TDC2">
    <w:name w:val="toc 2"/>
    <w:basedOn w:val="Normal"/>
    <w:next w:val="Normal"/>
    <w:autoRedefine/>
    <w:uiPriority w:val="39"/>
    <w:unhideWhenUsed/>
    <w:rsid w:val="0063034D"/>
    <w:pPr>
      <w:spacing w:after="100"/>
      <w:ind w:left="240"/>
    </w:pPr>
  </w:style>
  <w:style w:type="character" w:customStyle="1" w:styleId="font81">
    <w:name w:val="font81"/>
    <w:basedOn w:val="Fuentedeprrafopredeter"/>
    <w:rsid w:val="003601AE"/>
    <w:rPr>
      <w:rFonts w:ascii="Calibri" w:hAnsi="Calibri" w:cs="Calibri" w:hint="default"/>
      <w:b w:val="0"/>
      <w:bCs w:val="0"/>
      <w:i w:val="0"/>
      <w:iCs w:val="0"/>
      <w:strike w:val="0"/>
      <w:dstrike w:val="0"/>
      <w:color w:val="000000"/>
      <w:sz w:val="18"/>
      <w:szCs w:val="18"/>
      <w:u w:val="none"/>
      <w:effect w:val="none"/>
    </w:rPr>
  </w:style>
  <w:style w:type="table" w:customStyle="1" w:styleId="TableNormal1">
    <w:name w:val="Table Normal1"/>
    <w:uiPriority w:val="2"/>
    <w:semiHidden/>
    <w:unhideWhenUsed/>
    <w:qFormat/>
    <w:rsid w:val="001F206E"/>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015950"/>
    <w:rPr>
      <w:color w:val="605E5C"/>
      <w:shd w:val="clear" w:color="auto" w:fill="E1DFDD"/>
    </w:rPr>
  </w:style>
  <w:style w:type="character" w:customStyle="1" w:styleId="Ttulo4Car">
    <w:name w:val="Título 4 Car"/>
    <w:basedOn w:val="Fuentedeprrafopredeter"/>
    <w:link w:val="Ttulo4"/>
    <w:uiPriority w:val="9"/>
    <w:semiHidden/>
    <w:rsid w:val="00306592"/>
    <w:rPr>
      <w:rFonts w:eastAsiaTheme="majorEastAsia" w:cstheme="majorBidi"/>
      <w:i/>
      <w:iCs/>
      <w:color w:val="365F91" w:themeColor="accent1" w:themeShade="BF"/>
      <w14:ligatures w14:val="standardContextual"/>
    </w:rPr>
  </w:style>
  <w:style w:type="paragraph" w:styleId="Textonotapie">
    <w:name w:val="footnote text"/>
    <w:basedOn w:val="Normal"/>
    <w:link w:val="TextonotapieCar"/>
    <w:uiPriority w:val="99"/>
    <w:unhideWhenUsed/>
    <w:rsid w:val="00CA4E8E"/>
    <w:rPr>
      <w:sz w:val="20"/>
      <w:szCs w:val="20"/>
    </w:rPr>
  </w:style>
  <w:style w:type="character" w:customStyle="1" w:styleId="TextonotapieCar">
    <w:name w:val="Texto nota pie Car"/>
    <w:basedOn w:val="Fuentedeprrafopredeter"/>
    <w:link w:val="Textonotapie"/>
    <w:uiPriority w:val="99"/>
    <w:rsid w:val="00CA4E8E"/>
    <w:rPr>
      <w:sz w:val="20"/>
      <w:szCs w:val="20"/>
    </w:rPr>
  </w:style>
  <w:style w:type="character" w:styleId="Refdenotaalpie">
    <w:name w:val="footnote reference"/>
    <w:basedOn w:val="Fuentedeprrafopredeter"/>
    <w:uiPriority w:val="99"/>
    <w:semiHidden/>
    <w:unhideWhenUsed/>
    <w:rsid w:val="00CA4E8E"/>
    <w:rPr>
      <w:vertAlign w:val="superscript"/>
    </w:rPr>
  </w:style>
  <w:style w:type="character" w:styleId="Textoennegrita">
    <w:name w:val="Strong"/>
    <w:basedOn w:val="Fuentedeprrafopredeter"/>
    <w:uiPriority w:val="22"/>
    <w:qFormat/>
    <w:rsid w:val="0030786C"/>
    <w:rPr>
      <w:b/>
      <w:bCs/>
    </w:rPr>
  </w:style>
  <w:style w:type="character" w:styleId="nfasis">
    <w:name w:val="Emphasis"/>
    <w:basedOn w:val="Fuentedeprrafopredeter"/>
    <w:uiPriority w:val="20"/>
    <w:qFormat/>
    <w:rsid w:val="0030786C"/>
    <w:rPr>
      <w:i/>
      <w:iCs/>
    </w:rPr>
  </w:style>
  <w:style w:type="character" w:customStyle="1" w:styleId="Mention1">
    <w:name w:val="Mention1"/>
    <w:basedOn w:val="Fuentedeprrafopredeter"/>
    <w:uiPriority w:val="99"/>
    <w:unhideWhenUsed/>
    <w:rsid w:val="004C4146"/>
    <w:rPr>
      <w:color w:val="2B579A"/>
      <w:shd w:val="clear" w:color="auto" w:fill="E1DFDD"/>
    </w:rPr>
  </w:style>
  <w:style w:type="paragraph" w:styleId="TDC3">
    <w:name w:val="toc 3"/>
    <w:basedOn w:val="Normal"/>
    <w:next w:val="Normal"/>
    <w:autoRedefine/>
    <w:uiPriority w:val="39"/>
    <w:unhideWhenUsed/>
    <w:rsid w:val="004C4146"/>
    <w:pPr>
      <w:spacing w:after="100"/>
      <w:ind w:left="480"/>
    </w:pPr>
  </w:style>
  <w:style w:type="character" w:customStyle="1" w:styleId="Mencionar1">
    <w:name w:val="Mencionar1"/>
    <w:basedOn w:val="Fuentedeprrafopredeter"/>
    <w:uiPriority w:val="99"/>
    <w:unhideWhenUsed/>
    <w:rsid w:val="004C4146"/>
    <w:rPr>
      <w:color w:val="2B579A"/>
      <w:shd w:val="clear" w:color="auto" w:fill="E1DFDD"/>
    </w:rPr>
  </w:style>
  <w:style w:type="paragraph" w:customStyle="1" w:styleId="Cuerpo">
    <w:name w:val="Cuerpo"/>
    <w:rsid w:val="004C4146"/>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de-DE" w:eastAsia="en-US"/>
      <w14:textOutline w14:w="0" w14:cap="flat" w14:cmpd="sng" w14:algn="ctr">
        <w14:noFill/>
        <w14:prstDash w14:val="solid"/>
        <w14:bevel/>
      </w14:textOutline>
    </w:rPr>
  </w:style>
  <w:style w:type="character" w:customStyle="1" w:styleId="Mencionar2">
    <w:name w:val="Mencionar2"/>
    <w:basedOn w:val="Fuentedeprrafopredeter"/>
    <w:uiPriority w:val="99"/>
    <w:unhideWhenUsed/>
    <w:rsid w:val="004C4146"/>
    <w:rPr>
      <w:color w:val="2B579A"/>
      <w:shd w:val="clear" w:color="auto" w:fill="E1DFDD"/>
    </w:rPr>
  </w:style>
  <w:style w:type="character" w:customStyle="1" w:styleId="UnresolvedMention1">
    <w:name w:val="Unresolved Mention1"/>
    <w:basedOn w:val="Fuentedeprrafopredeter"/>
    <w:uiPriority w:val="99"/>
    <w:semiHidden/>
    <w:unhideWhenUsed/>
    <w:rsid w:val="005524E3"/>
    <w:rPr>
      <w:color w:val="605E5C"/>
      <w:shd w:val="clear" w:color="auto" w:fill="E1DFDD"/>
    </w:rPr>
  </w:style>
  <w:style w:type="character" w:customStyle="1" w:styleId="Mention10">
    <w:name w:val="Mention10"/>
    <w:basedOn w:val="Fuentedeprrafopredeter"/>
    <w:uiPriority w:val="99"/>
    <w:unhideWhenUsed/>
    <w:rsid w:val="004C4146"/>
    <w:rPr>
      <w:color w:val="2B579A"/>
      <w:shd w:val="clear" w:color="auto" w:fill="E1DFDD"/>
    </w:rPr>
  </w:style>
  <w:style w:type="character" w:customStyle="1" w:styleId="Mention100">
    <w:name w:val="Mention100"/>
    <w:basedOn w:val="Fuentedeprrafopredeter"/>
    <w:uiPriority w:val="99"/>
    <w:unhideWhenUsed/>
    <w:rsid w:val="004C4146"/>
    <w:rPr>
      <w:color w:val="2B579A"/>
      <w:shd w:val="clear" w:color="auto" w:fill="E1DFDD"/>
    </w:rPr>
  </w:style>
  <w:style w:type="paragraph" w:styleId="Descripcin">
    <w:name w:val="caption"/>
    <w:basedOn w:val="Normal"/>
    <w:next w:val="Normal"/>
    <w:uiPriority w:val="35"/>
    <w:unhideWhenUsed/>
    <w:qFormat/>
    <w:rsid w:val="004C4146"/>
    <w:pPr>
      <w:spacing w:after="200"/>
    </w:pPr>
    <w:rPr>
      <w:i/>
      <w:iCs/>
      <w:color w:val="1F497D" w:themeColor="text2"/>
      <w:sz w:val="18"/>
      <w:szCs w:val="18"/>
    </w:rPr>
  </w:style>
  <w:style w:type="character" w:customStyle="1" w:styleId="Mention10000000000000000">
    <w:name w:val="Mention10000000000000000"/>
    <w:basedOn w:val="Fuentedeprrafopredeter"/>
    <w:uiPriority w:val="99"/>
    <w:unhideWhenUsed/>
    <w:rsid w:val="004C4146"/>
    <w:rPr>
      <w:color w:val="2B579A"/>
      <w:shd w:val="clear" w:color="auto" w:fill="E1DFDD"/>
    </w:rPr>
  </w:style>
  <w:style w:type="character" w:customStyle="1" w:styleId="Mention1000">
    <w:name w:val="Mention1000"/>
    <w:basedOn w:val="Fuentedeprrafopredeter"/>
    <w:uiPriority w:val="99"/>
    <w:unhideWhenUsed/>
    <w:rsid w:val="004C4146"/>
    <w:rPr>
      <w:color w:val="2B579A"/>
      <w:shd w:val="clear" w:color="auto" w:fill="E1DFDD"/>
    </w:rPr>
  </w:style>
  <w:style w:type="character" w:customStyle="1" w:styleId="Mention2">
    <w:name w:val="Mention2"/>
    <w:basedOn w:val="Fuentedeprrafopredeter"/>
    <w:uiPriority w:val="99"/>
    <w:unhideWhenUsed/>
    <w:rsid w:val="004C4146"/>
    <w:rPr>
      <w:color w:val="2B579A"/>
      <w:shd w:val="clear" w:color="auto" w:fill="E1DFDD"/>
    </w:rPr>
  </w:style>
  <w:style w:type="character" w:customStyle="1" w:styleId="UnresolvedMention2">
    <w:name w:val="Unresolved Mention2"/>
    <w:basedOn w:val="Fuentedeprrafopredeter"/>
    <w:uiPriority w:val="99"/>
    <w:semiHidden/>
    <w:unhideWhenUsed/>
    <w:rsid w:val="004C4146"/>
    <w:rPr>
      <w:color w:val="605E5C"/>
      <w:shd w:val="clear" w:color="auto" w:fill="E1DFDD"/>
    </w:rPr>
  </w:style>
  <w:style w:type="character" w:customStyle="1" w:styleId="Mention10000">
    <w:name w:val="Mention10000"/>
    <w:basedOn w:val="Fuentedeprrafopredeter"/>
    <w:uiPriority w:val="99"/>
    <w:unhideWhenUsed/>
    <w:rsid w:val="004C4146"/>
    <w:rPr>
      <w:color w:val="2B579A"/>
      <w:shd w:val="clear" w:color="auto" w:fill="E1DFDD"/>
    </w:rPr>
  </w:style>
  <w:style w:type="character" w:customStyle="1" w:styleId="Mention100000">
    <w:name w:val="Mention100000"/>
    <w:basedOn w:val="Fuentedeprrafopredeter"/>
    <w:uiPriority w:val="99"/>
    <w:unhideWhenUsed/>
    <w:rsid w:val="004C4146"/>
    <w:rPr>
      <w:color w:val="2B579A"/>
      <w:shd w:val="clear" w:color="auto" w:fill="E1DFDD"/>
    </w:rPr>
  </w:style>
  <w:style w:type="character" w:customStyle="1" w:styleId="Mention1000000">
    <w:name w:val="Mention1000000"/>
    <w:basedOn w:val="Fuentedeprrafopredeter"/>
    <w:uiPriority w:val="99"/>
    <w:unhideWhenUsed/>
    <w:rsid w:val="004C4146"/>
    <w:rPr>
      <w:color w:val="2B579A"/>
      <w:shd w:val="clear" w:color="auto" w:fill="E1DFDD"/>
    </w:rPr>
  </w:style>
  <w:style w:type="character" w:customStyle="1" w:styleId="Mention10000000">
    <w:name w:val="Mention10000000"/>
    <w:basedOn w:val="Fuentedeprrafopredeter"/>
    <w:uiPriority w:val="99"/>
    <w:unhideWhenUsed/>
    <w:rsid w:val="004C4146"/>
    <w:rPr>
      <w:color w:val="2B579A"/>
      <w:shd w:val="clear" w:color="auto" w:fill="E1DFDD"/>
    </w:rPr>
  </w:style>
  <w:style w:type="character" w:customStyle="1" w:styleId="Mention100000000">
    <w:name w:val="Mention100000000"/>
    <w:basedOn w:val="Fuentedeprrafopredeter"/>
    <w:uiPriority w:val="99"/>
    <w:unhideWhenUsed/>
    <w:rsid w:val="004C4146"/>
    <w:rPr>
      <w:color w:val="2B579A"/>
      <w:shd w:val="clear" w:color="auto" w:fill="E1DFDD"/>
    </w:rPr>
  </w:style>
  <w:style w:type="character" w:customStyle="1" w:styleId="Mention1000000000">
    <w:name w:val="Mention1000000000"/>
    <w:basedOn w:val="Fuentedeprrafopredeter"/>
    <w:uiPriority w:val="99"/>
    <w:unhideWhenUsed/>
    <w:rsid w:val="004C4146"/>
    <w:rPr>
      <w:color w:val="2B579A"/>
      <w:shd w:val="clear" w:color="auto" w:fill="E1DFDD"/>
    </w:rPr>
  </w:style>
  <w:style w:type="character" w:customStyle="1" w:styleId="Mention10000000000">
    <w:name w:val="Mention10000000000"/>
    <w:basedOn w:val="Fuentedeprrafopredeter"/>
    <w:uiPriority w:val="99"/>
    <w:unhideWhenUsed/>
    <w:rsid w:val="004C4146"/>
    <w:rPr>
      <w:color w:val="2B579A"/>
      <w:shd w:val="clear" w:color="auto" w:fill="E1DFDD"/>
    </w:rPr>
  </w:style>
  <w:style w:type="character" w:customStyle="1" w:styleId="Mention100000000000">
    <w:name w:val="Mention100000000000"/>
    <w:basedOn w:val="Fuentedeprrafopredeter"/>
    <w:uiPriority w:val="99"/>
    <w:unhideWhenUsed/>
    <w:rsid w:val="004C4146"/>
    <w:rPr>
      <w:color w:val="2B579A"/>
      <w:shd w:val="clear" w:color="auto" w:fill="E1DFDD"/>
    </w:rPr>
  </w:style>
  <w:style w:type="character" w:customStyle="1" w:styleId="Mention1000000000000">
    <w:name w:val="Mention1000000000000"/>
    <w:basedOn w:val="Fuentedeprrafopredeter"/>
    <w:uiPriority w:val="99"/>
    <w:unhideWhenUsed/>
    <w:rsid w:val="004C4146"/>
    <w:rPr>
      <w:color w:val="2B579A"/>
      <w:shd w:val="clear" w:color="auto" w:fill="E1DFDD"/>
    </w:rPr>
  </w:style>
  <w:style w:type="character" w:customStyle="1" w:styleId="Mention10000000000000">
    <w:name w:val="Mention10000000000000"/>
    <w:basedOn w:val="Fuentedeprrafopredeter"/>
    <w:uiPriority w:val="99"/>
    <w:unhideWhenUsed/>
    <w:rsid w:val="004C4146"/>
    <w:rPr>
      <w:color w:val="2B579A"/>
      <w:shd w:val="clear" w:color="auto" w:fill="E1DFDD"/>
    </w:rPr>
  </w:style>
  <w:style w:type="character" w:customStyle="1" w:styleId="Mention100000000000000">
    <w:name w:val="Mention100000000000000"/>
    <w:basedOn w:val="Fuentedeprrafopredeter"/>
    <w:uiPriority w:val="99"/>
    <w:unhideWhenUsed/>
    <w:rsid w:val="004C4146"/>
    <w:rPr>
      <w:color w:val="2B579A"/>
      <w:shd w:val="clear" w:color="auto" w:fill="E1DFDD"/>
    </w:rPr>
  </w:style>
  <w:style w:type="character" w:customStyle="1" w:styleId="Mention1000000000000000">
    <w:name w:val="Mention1000000000000000"/>
    <w:basedOn w:val="Fuentedeprrafopredeter"/>
    <w:uiPriority w:val="99"/>
    <w:unhideWhenUsed/>
    <w:rsid w:val="004C4146"/>
    <w:rPr>
      <w:color w:val="2B579A"/>
      <w:shd w:val="clear" w:color="auto" w:fill="E1DFDD"/>
    </w:rPr>
  </w:style>
  <w:style w:type="character" w:customStyle="1" w:styleId="Mention10000000000000001">
    <w:name w:val="Mention10000000000000001"/>
    <w:basedOn w:val="Fuentedeprrafopredeter"/>
    <w:uiPriority w:val="99"/>
    <w:unhideWhenUsed/>
    <w:rsid w:val="004C4146"/>
    <w:rPr>
      <w:color w:val="2B579A"/>
      <w:shd w:val="clear" w:color="auto" w:fill="E1DFDD"/>
    </w:rPr>
  </w:style>
  <w:style w:type="character" w:customStyle="1" w:styleId="UnresolvedMention20">
    <w:name w:val="Unresolved Mention20"/>
    <w:basedOn w:val="Fuentedeprrafopredeter"/>
    <w:uiPriority w:val="99"/>
    <w:semiHidden/>
    <w:unhideWhenUsed/>
    <w:rsid w:val="004C4146"/>
    <w:rPr>
      <w:color w:val="605E5C"/>
      <w:shd w:val="clear" w:color="auto" w:fill="E1DFDD"/>
    </w:rPr>
  </w:style>
  <w:style w:type="character" w:customStyle="1" w:styleId="Mention100000000000000010">
    <w:name w:val="Mention100000000000000010"/>
    <w:basedOn w:val="Fuentedeprrafopredeter"/>
    <w:uiPriority w:val="99"/>
    <w:unhideWhenUsed/>
    <w:rsid w:val="004C4146"/>
    <w:rPr>
      <w:color w:val="2B579A"/>
      <w:shd w:val="clear" w:color="auto" w:fill="E1DFDD"/>
    </w:rPr>
  </w:style>
  <w:style w:type="character" w:customStyle="1" w:styleId="Mention3">
    <w:name w:val="Mention3"/>
    <w:basedOn w:val="Fuentedeprrafopredeter"/>
    <w:uiPriority w:val="99"/>
    <w:unhideWhenUsed/>
    <w:rsid w:val="004C4146"/>
    <w:rPr>
      <w:color w:val="2B579A"/>
      <w:shd w:val="clear" w:color="auto" w:fill="E1DFDD"/>
    </w:rPr>
  </w:style>
  <w:style w:type="character" w:customStyle="1" w:styleId="Mention1000000000000000100">
    <w:name w:val="Mention1000000000000000100"/>
    <w:basedOn w:val="Fuentedeprrafopredeter"/>
    <w:uiPriority w:val="99"/>
    <w:unhideWhenUsed/>
    <w:rsid w:val="004C4146"/>
    <w:rPr>
      <w:color w:val="2B579A"/>
      <w:shd w:val="clear" w:color="auto" w:fill="E1DFDD"/>
    </w:rPr>
  </w:style>
  <w:style w:type="character" w:customStyle="1" w:styleId="Mention10000000000000001000">
    <w:name w:val="Mention10000000000000001000"/>
    <w:basedOn w:val="Fuentedeprrafopredeter"/>
    <w:uiPriority w:val="99"/>
    <w:unhideWhenUsed/>
    <w:rsid w:val="004C4146"/>
    <w:rPr>
      <w:color w:val="2B579A"/>
      <w:shd w:val="clear" w:color="auto" w:fill="E1DFDD"/>
    </w:rPr>
  </w:style>
  <w:style w:type="character" w:customStyle="1" w:styleId="Mention100000000000000010000">
    <w:name w:val="Mention100000000000000010000"/>
    <w:basedOn w:val="Fuentedeprrafopredeter"/>
    <w:uiPriority w:val="99"/>
    <w:unhideWhenUsed/>
    <w:rsid w:val="004C4146"/>
    <w:rPr>
      <w:color w:val="2B579A"/>
      <w:shd w:val="clear" w:color="auto" w:fill="E1DFDD"/>
    </w:rPr>
  </w:style>
  <w:style w:type="numbering" w:customStyle="1" w:styleId="CurrentList1">
    <w:name w:val="Current List1"/>
    <w:uiPriority w:val="99"/>
    <w:rsid w:val="004C4146"/>
    <w:pPr>
      <w:numPr>
        <w:numId w:val="2"/>
      </w:numPr>
    </w:pPr>
  </w:style>
  <w:style w:type="character" w:customStyle="1" w:styleId="Mention1000000000000000100000">
    <w:name w:val="Mention1000000000000000100000"/>
    <w:basedOn w:val="Fuentedeprrafopredeter"/>
    <w:uiPriority w:val="99"/>
    <w:unhideWhenUsed/>
    <w:rsid w:val="004C4146"/>
    <w:rPr>
      <w:color w:val="2B579A"/>
      <w:shd w:val="clear" w:color="auto" w:fill="E1DFDD"/>
    </w:rPr>
  </w:style>
  <w:style w:type="character" w:customStyle="1" w:styleId="Mention10000000000000001000000">
    <w:name w:val="Mention10000000000000001000000"/>
    <w:basedOn w:val="Fuentedeprrafopredeter"/>
    <w:uiPriority w:val="99"/>
    <w:unhideWhenUsed/>
    <w:rsid w:val="004C4146"/>
    <w:rPr>
      <w:color w:val="2B579A"/>
      <w:shd w:val="clear" w:color="auto" w:fill="E1DFDD"/>
    </w:rPr>
  </w:style>
  <w:style w:type="character" w:customStyle="1" w:styleId="Mention100000000000000010000000">
    <w:name w:val="Mention100000000000000010000000"/>
    <w:basedOn w:val="Fuentedeprrafopredeter"/>
    <w:uiPriority w:val="99"/>
    <w:unhideWhenUsed/>
    <w:rsid w:val="004C4146"/>
    <w:rPr>
      <w:color w:val="2B579A"/>
      <w:shd w:val="clear" w:color="auto" w:fill="E1DFDD"/>
    </w:rPr>
  </w:style>
  <w:style w:type="character" w:customStyle="1" w:styleId="Mention1000000000000000100000000">
    <w:name w:val="Mention1000000000000000100000000"/>
    <w:basedOn w:val="Fuentedeprrafopredeter"/>
    <w:uiPriority w:val="99"/>
    <w:unhideWhenUsed/>
    <w:rsid w:val="004C4146"/>
    <w:rPr>
      <w:color w:val="2B579A"/>
      <w:shd w:val="clear" w:color="auto" w:fill="E1DFDD"/>
    </w:rPr>
  </w:style>
  <w:style w:type="character" w:customStyle="1" w:styleId="Mention10000000000000001000000000">
    <w:name w:val="Mention10000000000000001000000000"/>
    <w:basedOn w:val="Fuentedeprrafopredeter"/>
    <w:uiPriority w:val="99"/>
    <w:unhideWhenUsed/>
    <w:rsid w:val="004C4146"/>
    <w:rPr>
      <w:color w:val="2B579A"/>
      <w:shd w:val="clear" w:color="auto" w:fill="E1DFDD"/>
    </w:rPr>
  </w:style>
  <w:style w:type="character" w:customStyle="1" w:styleId="Mention100000000000000010000000000">
    <w:name w:val="Mention100000000000000010000000000"/>
    <w:basedOn w:val="Fuentedeprrafopredeter"/>
    <w:uiPriority w:val="99"/>
    <w:unhideWhenUsed/>
    <w:rsid w:val="004C4146"/>
    <w:rPr>
      <w:color w:val="2B579A"/>
      <w:shd w:val="clear" w:color="auto" w:fill="E1DFDD"/>
    </w:rPr>
  </w:style>
  <w:style w:type="character" w:customStyle="1" w:styleId="Mention1000000000000000100000000000">
    <w:name w:val="Mention1000000000000000100000000000"/>
    <w:basedOn w:val="Fuentedeprrafopredeter"/>
    <w:uiPriority w:val="99"/>
    <w:unhideWhenUsed/>
    <w:rsid w:val="004C4146"/>
    <w:rPr>
      <w:color w:val="2B579A"/>
      <w:shd w:val="clear" w:color="auto" w:fill="E1DFDD"/>
    </w:rPr>
  </w:style>
  <w:style w:type="paragraph" w:styleId="Bibliografa">
    <w:name w:val="Bibliography"/>
    <w:basedOn w:val="Normal"/>
    <w:next w:val="Normal"/>
    <w:uiPriority w:val="37"/>
    <w:unhideWhenUsed/>
    <w:rsid w:val="004C4146"/>
  </w:style>
  <w:style w:type="character" w:customStyle="1" w:styleId="Mention10000000000000001000000000000">
    <w:name w:val="Mention10000000000000001000000000000"/>
    <w:basedOn w:val="Fuentedeprrafopredeter"/>
    <w:uiPriority w:val="99"/>
    <w:unhideWhenUsed/>
    <w:rsid w:val="004C4146"/>
    <w:rPr>
      <w:color w:val="2B579A"/>
      <w:shd w:val="clear" w:color="auto" w:fill="E1DFDD"/>
    </w:rPr>
  </w:style>
  <w:style w:type="numbering" w:customStyle="1" w:styleId="Listaactual1">
    <w:name w:val="Lista actual1"/>
    <w:uiPriority w:val="99"/>
    <w:rsid w:val="00531D3B"/>
    <w:pPr>
      <w:numPr>
        <w:numId w:val="3"/>
      </w:numPr>
    </w:pPr>
  </w:style>
  <w:style w:type="paragraph" w:customStyle="1" w:styleId="pf0">
    <w:name w:val="pf0"/>
    <w:basedOn w:val="Normal"/>
    <w:rsid w:val="00E71378"/>
    <w:pPr>
      <w:spacing w:before="100" w:beforeAutospacing="1" w:after="100" w:afterAutospacing="1"/>
    </w:pPr>
    <w:rPr>
      <w:rFonts w:ascii="Times New Roman" w:eastAsia="Times New Roman" w:hAnsi="Times New Roman" w:cs="Times New Roman"/>
      <w:lang w:val="es-CO" w:eastAsia="es-CO"/>
    </w:rPr>
  </w:style>
  <w:style w:type="character" w:customStyle="1" w:styleId="cf01">
    <w:name w:val="cf01"/>
    <w:basedOn w:val="Fuentedeprrafopredeter"/>
    <w:rsid w:val="00E71378"/>
    <w:rPr>
      <w:rFonts w:ascii="Segoe UI" w:hAnsi="Segoe UI" w:cs="Segoe UI" w:hint="default"/>
      <w:sz w:val="18"/>
      <w:szCs w:val="18"/>
    </w:rPr>
  </w:style>
  <w:style w:type="character" w:customStyle="1" w:styleId="Ttulo6Car">
    <w:name w:val="Título 6 Car"/>
    <w:basedOn w:val="Fuentedeprrafopredeter"/>
    <w:link w:val="Ttulo6"/>
    <w:uiPriority w:val="9"/>
    <w:semiHidden/>
    <w:rsid w:val="00306592"/>
    <w:rPr>
      <w:rFonts w:eastAsiaTheme="majorEastAsia" w:cstheme="majorBidi"/>
      <w:i/>
      <w:iCs/>
      <w:color w:val="595959" w:themeColor="text1" w:themeTint="A6"/>
      <w14:ligatures w14:val="standardContextual"/>
    </w:rPr>
  </w:style>
  <w:style w:type="character" w:customStyle="1" w:styleId="Ttulo7Car">
    <w:name w:val="Título 7 Car"/>
    <w:basedOn w:val="Fuentedeprrafopredeter"/>
    <w:link w:val="Ttulo7"/>
    <w:uiPriority w:val="9"/>
    <w:semiHidden/>
    <w:rsid w:val="00306592"/>
    <w:rPr>
      <w:rFonts w:eastAsiaTheme="majorEastAsia" w:cstheme="majorBidi"/>
      <w:color w:val="595959" w:themeColor="text1" w:themeTint="A6"/>
      <w14:ligatures w14:val="standardContextual"/>
    </w:rPr>
  </w:style>
  <w:style w:type="character" w:customStyle="1" w:styleId="Ttulo8Car">
    <w:name w:val="Título 8 Car"/>
    <w:basedOn w:val="Fuentedeprrafopredeter"/>
    <w:link w:val="Ttulo8"/>
    <w:uiPriority w:val="9"/>
    <w:semiHidden/>
    <w:rsid w:val="00306592"/>
    <w:rPr>
      <w:rFonts w:eastAsiaTheme="majorEastAsia" w:cstheme="majorBidi"/>
      <w:i/>
      <w:iCs/>
      <w:color w:val="272727" w:themeColor="text1" w:themeTint="D8"/>
      <w14:ligatures w14:val="standardContextual"/>
    </w:rPr>
  </w:style>
  <w:style w:type="character" w:customStyle="1" w:styleId="Ttulo9Car">
    <w:name w:val="Título 9 Car"/>
    <w:basedOn w:val="Fuentedeprrafopredeter"/>
    <w:link w:val="Ttulo9"/>
    <w:uiPriority w:val="9"/>
    <w:semiHidden/>
    <w:rsid w:val="00306592"/>
    <w:rPr>
      <w:rFonts w:eastAsiaTheme="majorEastAsia" w:cstheme="majorBidi"/>
      <w:color w:val="272727" w:themeColor="text1" w:themeTint="D8"/>
      <w14:ligatures w14:val="standardContextual"/>
    </w:rPr>
  </w:style>
  <w:style w:type="paragraph" w:styleId="Ttulo">
    <w:name w:val="Title"/>
    <w:basedOn w:val="Normal"/>
    <w:next w:val="Normal"/>
    <w:link w:val="TtuloCar"/>
    <w:uiPriority w:val="10"/>
    <w:qFormat/>
    <w:rsid w:val="00306592"/>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tuloCar">
    <w:name w:val="Título Car"/>
    <w:basedOn w:val="Fuentedeprrafopredeter"/>
    <w:link w:val="Ttulo"/>
    <w:uiPriority w:val="10"/>
    <w:rsid w:val="00306592"/>
    <w:rPr>
      <w:rFonts w:asciiTheme="majorHAnsi" w:eastAsiaTheme="majorEastAsia" w:hAnsiTheme="majorHAnsi" w:cstheme="majorBidi"/>
      <w:spacing w:val="-10"/>
      <w:kern w:val="28"/>
      <w:sz w:val="56"/>
      <w:szCs w:val="56"/>
      <w14:ligatures w14:val="standardContextual"/>
    </w:rPr>
  </w:style>
  <w:style w:type="paragraph" w:styleId="Subttulo">
    <w:name w:val="Subtitle"/>
    <w:basedOn w:val="Normal"/>
    <w:next w:val="Normal"/>
    <w:link w:val="SubttuloCar"/>
    <w:uiPriority w:val="11"/>
    <w:qFormat/>
    <w:rsid w:val="00306592"/>
    <w:pPr>
      <w:numPr>
        <w:ilvl w:val="1"/>
      </w:numPr>
    </w:pPr>
    <w:rPr>
      <w:rFonts w:eastAsiaTheme="majorEastAsia" w:cstheme="majorBidi"/>
      <w:color w:val="595959" w:themeColor="text1" w:themeTint="A6"/>
      <w:spacing w:val="15"/>
      <w:sz w:val="28"/>
      <w:szCs w:val="28"/>
      <w14:ligatures w14:val="standardContextual"/>
    </w:rPr>
  </w:style>
  <w:style w:type="character" w:customStyle="1" w:styleId="SubttuloCar">
    <w:name w:val="Subtítulo Car"/>
    <w:basedOn w:val="Fuentedeprrafopredeter"/>
    <w:link w:val="Subttulo"/>
    <w:uiPriority w:val="11"/>
    <w:rsid w:val="00306592"/>
    <w:rPr>
      <w:rFonts w:eastAsiaTheme="majorEastAsia" w:cstheme="majorBidi"/>
      <w:color w:val="595959" w:themeColor="text1" w:themeTint="A6"/>
      <w:spacing w:val="15"/>
      <w:sz w:val="28"/>
      <w:szCs w:val="28"/>
      <w14:ligatures w14:val="standardContextual"/>
    </w:rPr>
  </w:style>
  <w:style w:type="paragraph" w:styleId="Cita">
    <w:name w:val="Quote"/>
    <w:basedOn w:val="Normal"/>
    <w:next w:val="Normal"/>
    <w:link w:val="CitaCar"/>
    <w:uiPriority w:val="29"/>
    <w:qFormat/>
    <w:rsid w:val="00306592"/>
    <w:pPr>
      <w:spacing w:before="160"/>
      <w:jc w:val="center"/>
    </w:pPr>
    <w:rPr>
      <w:i/>
      <w:iCs/>
      <w:color w:val="404040" w:themeColor="text1" w:themeTint="BF"/>
      <w14:ligatures w14:val="standardContextual"/>
    </w:rPr>
  </w:style>
  <w:style w:type="character" w:customStyle="1" w:styleId="CitaCar">
    <w:name w:val="Cita Car"/>
    <w:basedOn w:val="Fuentedeprrafopredeter"/>
    <w:link w:val="Cita"/>
    <w:uiPriority w:val="29"/>
    <w:rsid w:val="00306592"/>
    <w:rPr>
      <w:i/>
      <w:iCs/>
      <w:color w:val="404040" w:themeColor="text1" w:themeTint="BF"/>
      <w14:ligatures w14:val="standardContextual"/>
    </w:rPr>
  </w:style>
  <w:style w:type="character" w:styleId="nfasisintenso">
    <w:name w:val="Intense Emphasis"/>
    <w:basedOn w:val="Fuentedeprrafopredeter"/>
    <w:uiPriority w:val="21"/>
    <w:qFormat/>
    <w:rsid w:val="00306592"/>
    <w:rPr>
      <w:i/>
      <w:iCs/>
      <w:color w:val="365F91" w:themeColor="accent1" w:themeShade="BF"/>
    </w:rPr>
  </w:style>
  <w:style w:type="paragraph" w:styleId="Citadestacada">
    <w:name w:val="Intense Quote"/>
    <w:basedOn w:val="Normal"/>
    <w:next w:val="Normal"/>
    <w:link w:val="CitadestacadaCar"/>
    <w:uiPriority w:val="30"/>
    <w:qFormat/>
    <w:rsid w:val="0030659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14:ligatures w14:val="standardContextual"/>
    </w:rPr>
  </w:style>
  <w:style w:type="character" w:customStyle="1" w:styleId="CitadestacadaCar">
    <w:name w:val="Cita destacada Car"/>
    <w:basedOn w:val="Fuentedeprrafopredeter"/>
    <w:link w:val="Citadestacada"/>
    <w:uiPriority w:val="30"/>
    <w:rsid w:val="00306592"/>
    <w:rPr>
      <w:i/>
      <w:iCs/>
      <w:color w:val="365F91" w:themeColor="accent1" w:themeShade="BF"/>
      <w14:ligatures w14:val="standardContextual"/>
    </w:rPr>
  </w:style>
  <w:style w:type="character" w:styleId="Referenciaintensa">
    <w:name w:val="Intense Reference"/>
    <w:basedOn w:val="Fuentedeprrafopredeter"/>
    <w:uiPriority w:val="32"/>
    <w:qFormat/>
    <w:rsid w:val="00306592"/>
    <w:rPr>
      <w:b/>
      <w:bCs/>
      <w:smallCaps/>
      <w:color w:val="365F91" w:themeColor="accent1" w:themeShade="BF"/>
      <w:spacing w:val="5"/>
    </w:rPr>
  </w:style>
  <w:style w:type="numbering" w:customStyle="1" w:styleId="Listaactual2">
    <w:name w:val="Lista actual2"/>
    <w:uiPriority w:val="99"/>
    <w:rsid w:val="001061C1"/>
    <w:pPr>
      <w:numPr>
        <w:numId w:val="4"/>
      </w:numPr>
    </w:pPr>
  </w:style>
  <w:style w:type="character" w:styleId="Mencionar">
    <w:name w:val="Mention"/>
    <w:basedOn w:val="Fuentedeprrafopredeter"/>
    <w:uiPriority w:val="99"/>
    <w:unhideWhenUsed/>
    <w:rsid w:val="00E72873"/>
    <w:rPr>
      <w:color w:val="2B579A"/>
      <w:shd w:val="clear" w:color="auto" w:fill="E1DFDD"/>
    </w:rPr>
  </w:style>
  <w:style w:type="character" w:styleId="Hipervnculovisitado">
    <w:name w:val="FollowedHyperlink"/>
    <w:basedOn w:val="Fuentedeprrafopredeter"/>
    <w:uiPriority w:val="99"/>
    <w:semiHidden/>
    <w:unhideWhenUsed/>
    <w:rsid w:val="00F12665"/>
    <w:rPr>
      <w:color w:val="800080" w:themeColor="followedHyperlink"/>
      <w:u w:val="single"/>
    </w:rPr>
  </w:style>
  <w:style w:type="table" w:styleId="Tablaconcuadrcula4-nfasis1">
    <w:name w:val="Grid Table 4 Accent 1"/>
    <w:basedOn w:val="Tablanormal"/>
    <w:uiPriority w:val="49"/>
    <w:rsid w:val="001D1B07"/>
    <w:rPr>
      <w:rFonts w:eastAsiaTheme="minorHAnsi"/>
      <w:kern w:val="2"/>
      <w:lang w:val="es-CO" w:eastAsia="en-US"/>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3-nfasis1">
    <w:name w:val="List Table 3 Accent 1"/>
    <w:basedOn w:val="Tablanormal"/>
    <w:uiPriority w:val="48"/>
    <w:rsid w:val="002C501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3166">
      <w:bodyDiv w:val="1"/>
      <w:marLeft w:val="0"/>
      <w:marRight w:val="0"/>
      <w:marTop w:val="0"/>
      <w:marBottom w:val="0"/>
      <w:divBdr>
        <w:top w:val="none" w:sz="0" w:space="0" w:color="auto"/>
        <w:left w:val="none" w:sz="0" w:space="0" w:color="auto"/>
        <w:bottom w:val="none" w:sz="0" w:space="0" w:color="auto"/>
        <w:right w:val="none" w:sz="0" w:space="0" w:color="auto"/>
      </w:divBdr>
    </w:div>
    <w:div w:id="10495063">
      <w:bodyDiv w:val="1"/>
      <w:marLeft w:val="0"/>
      <w:marRight w:val="0"/>
      <w:marTop w:val="0"/>
      <w:marBottom w:val="0"/>
      <w:divBdr>
        <w:top w:val="none" w:sz="0" w:space="0" w:color="auto"/>
        <w:left w:val="none" w:sz="0" w:space="0" w:color="auto"/>
        <w:bottom w:val="none" w:sz="0" w:space="0" w:color="auto"/>
        <w:right w:val="none" w:sz="0" w:space="0" w:color="auto"/>
      </w:divBdr>
    </w:div>
    <w:div w:id="12264381">
      <w:bodyDiv w:val="1"/>
      <w:marLeft w:val="0"/>
      <w:marRight w:val="0"/>
      <w:marTop w:val="0"/>
      <w:marBottom w:val="0"/>
      <w:divBdr>
        <w:top w:val="none" w:sz="0" w:space="0" w:color="auto"/>
        <w:left w:val="none" w:sz="0" w:space="0" w:color="auto"/>
        <w:bottom w:val="none" w:sz="0" w:space="0" w:color="auto"/>
        <w:right w:val="none" w:sz="0" w:space="0" w:color="auto"/>
      </w:divBdr>
    </w:div>
    <w:div w:id="15236225">
      <w:bodyDiv w:val="1"/>
      <w:marLeft w:val="0"/>
      <w:marRight w:val="0"/>
      <w:marTop w:val="0"/>
      <w:marBottom w:val="0"/>
      <w:divBdr>
        <w:top w:val="none" w:sz="0" w:space="0" w:color="auto"/>
        <w:left w:val="none" w:sz="0" w:space="0" w:color="auto"/>
        <w:bottom w:val="none" w:sz="0" w:space="0" w:color="auto"/>
        <w:right w:val="none" w:sz="0" w:space="0" w:color="auto"/>
      </w:divBdr>
    </w:div>
    <w:div w:id="21175710">
      <w:bodyDiv w:val="1"/>
      <w:marLeft w:val="0"/>
      <w:marRight w:val="0"/>
      <w:marTop w:val="0"/>
      <w:marBottom w:val="0"/>
      <w:divBdr>
        <w:top w:val="none" w:sz="0" w:space="0" w:color="auto"/>
        <w:left w:val="none" w:sz="0" w:space="0" w:color="auto"/>
        <w:bottom w:val="none" w:sz="0" w:space="0" w:color="auto"/>
        <w:right w:val="none" w:sz="0" w:space="0" w:color="auto"/>
      </w:divBdr>
    </w:div>
    <w:div w:id="27413936">
      <w:bodyDiv w:val="1"/>
      <w:marLeft w:val="0"/>
      <w:marRight w:val="0"/>
      <w:marTop w:val="0"/>
      <w:marBottom w:val="0"/>
      <w:divBdr>
        <w:top w:val="none" w:sz="0" w:space="0" w:color="auto"/>
        <w:left w:val="none" w:sz="0" w:space="0" w:color="auto"/>
        <w:bottom w:val="none" w:sz="0" w:space="0" w:color="auto"/>
        <w:right w:val="none" w:sz="0" w:space="0" w:color="auto"/>
      </w:divBdr>
    </w:div>
    <w:div w:id="35549212">
      <w:bodyDiv w:val="1"/>
      <w:marLeft w:val="0"/>
      <w:marRight w:val="0"/>
      <w:marTop w:val="0"/>
      <w:marBottom w:val="0"/>
      <w:divBdr>
        <w:top w:val="none" w:sz="0" w:space="0" w:color="auto"/>
        <w:left w:val="none" w:sz="0" w:space="0" w:color="auto"/>
        <w:bottom w:val="none" w:sz="0" w:space="0" w:color="auto"/>
        <w:right w:val="none" w:sz="0" w:space="0" w:color="auto"/>
      </w:divBdr>
    </w:div>
    <w:div w:id="47918547">
      <w:bodyDiv w:val="1"/>
      <w:marLeft w:val="0"/>
      <w:marRight w:val="0"/>
      <w:marTop w:val="0"/>
      <w:marBottom w:val="0"/>
      <w:divBdr>
        <w:top w:val="none" w:sz="0" w:space="0" w:color="auto"/>
        <w:left w:val="none" w:sz="0" w:space="0" w:color="auto"/>
        <w:bottom w:val="none" w:sz="0" w:space="0" w:color="auto"/>
        <w:right w:val="none" w:sz="0" w:space="0" w:color="auto"/>
      </w:divBdr>
    </w:div>
    <w:div w:id="57900899">
      <w:bodyDiv w:val="1"/>
      <w:marLeft w:val="0"/>
      <w:marRight w:val="0"/>
      <w:marTop w:val="0"/>
      <w:marBottom w:val="0"/>
      <w:divBdr>
        <w:top w:val="none" w:sz="0" w:space="0" w:color="auto"/>
        <w:left w:val="none" w:sz="0" w:space="0" w:color="auto"/>
        <w:bottom w:val="none" w:sz="0" w:space="0" w:color="auto"/>
        <w:right w:val="none" w:sz="0" w:space="0" w:color="auto"/>
      </w:divBdr>
    </w:div>
    <w:div w:id="60568345">
      <w:bodyDiv w:val="1"/>
      <w:marLeft w:val="0"/>
      <w:marRight w:val="0"/>
      <w:marTop w:val="0"/>
      <w:marBottom w:val="0"/>
      <w:divBdr>
        <w:top w:val="none" w:sz="0" w:space="0" w:color="auto"/>
        <w:left w:val="none" w:sz="0" w:space="0" w:color="auto"/>
        <w:bottom w:val="none" w:sz="0" w:space="0" w:color="auto"/>
        <w:right w:val="none" w:sz="0" w:space="0" w:color="auto"/>
      </w:divBdr>
    </w:div>
    <w:div w:id="61217136">
      <w:bodyDiv w:val="1"/>
      <w:marLeft w:val="0"/>
      <w:marRight w:val="0"/>
      <w:marTop w:val="0"/>
      <w:marBottom w:val="0"/>
      <w:divBdr>
        <w:top w:val="none" w:sz="0" w:space="0" w:color="auto"/>
        <w:left w:val="none" w:sz="0" w:space="0" w:color="auto"/>
        <w:bottom w:val="none" w:sz="0" w:space="0" w:color="auto"/>
        <w:right w:val="none" w:sz="0" w:space="0" w:color="auto"/>
      </w:divBdr>
    </w:div>
    <w:div w:id="62874349">
      <w:bodyDiv w:val="1"/>
      <w:marLeft w:val="0"/>
      <w:marRight w:val="0"/>
      <w:marTop w:val="0"/>
      <w:marBottom w:val="0"/>
      <w:divBdr>
        <w:top w:val="none" w:sz="0" w:space="0" w:color="auto"/>
        <w:left w:val="none" w:sz="0" w:space="0" w:color="auto"/>
        <w:bottom w:val="none" w:sz="0" w:space="0" w:color="auto"/>
        <w:right w:val="none" w:sz="0" w:space="0" w:color="auto"/>
      </w:divBdr>
    </w:div>
    <w:div w:id="70664406">
      <w:bodyDiv w:val="1"/>
      <w:marLeft w:val="0"/>
      <w:marRight w:val="0"/>
      <w:marTop w:val="0"/>
      <w:marBottom w:val="0"/>
      <w:divBdr>
        <w:top w:val="none" w:sz="0" w:space="0" w:color="auto"/>
        <w:left w:val="none" w:sz="0" w:space="0" w:color="auto"/>
        <w:bottom w:val="none" w:sz="0" w:space="0" w:color="auto"/>
        <w:right w:val="none" w:sz="0" w:space="0" w:color="auto"/>
      </w:divBdr>
    </w:div>
    <w:div w:id="72700030">
      <w:bodyDiv w:val="1"/>
      <w:marLeft w:val="0"/>
      <w:marRight w:val="0"/>
      <w:marTop w:val="0"/>
      <w:marBottom w:val="0"/>
      <w:divBdr>
        <w:top w:val="none" w:sz="0" w:space="0" w:color="auto"/>
        <w:left w:val="none" w:sz="0" w:space="0" w:color="auto"/>
        <w:bottom w:val="none" w:sz="0" w:space="0" w:color="auto"/>
        <w:right w:val="none" w:sz="0" w:space="0" w:color="auto"/>
      </w:divBdr>
    </w:div>
    <w:div w:id="74712387">
      <w:bodyDiv w:val="1"/>
      <w:marLeft w:val="0"/>
      <w:marRight w:val="0"/>
      <w:marTop w:val="0"/>
      <w:marBottom w:val="0"/>
      <w:divBdr>
        <w:top w:val="none" w:sz="0" w:space="0" w:color="auto"/>
        <w:left w:val="none" w:sz="0" w:space="0" w:color="auto"/>
        <w:bottom w:val="none" w:sz="0" w:space="0" w:color="auto"/>
        <w:right w:val="none" w:sz="0" w:space="0" w:color="auto"/>
      </w:divBdr>
    </w:div>
    <w:div w:id="77990645">
      <w:bodyDiv w:val="1"/>
      <w:marLeft w:val="0"/>
      <w:marRight w:val="0"/>
      <w:marTop w:val="0"/>
      <w:marBottom w:val="0"/>
      <w:divBdr>
        <w:top w:val="none" w:sz="0" w:space="0" w:color="auto"/>
        <w:left w:val="none" w:sz="0" w:space="0" w:color="auto"/>
        <w:bottom w:val="none" w:sz="0" w:space="0" w:color="auto"/>
        <w:right w:val="none" w:sz="0" w:space="0" w:color="auto"/>
      </w:divBdr>
    </w:div>
    <w:div w:id="85687939">
      <w:bodyDiv w:val="1"/>
      <w:marLeft w:val="0"/>
      <w:marRight w:val="0"/>
      <w:marTop w:val="0"/>
      <w:marBottom w:val="0"/>
      <w:divBdr>
        <w:top w:val="none" w:sz="0" w:space="0" w:color="auto"/>
        <w:left w:val="none" w:sz="0" w:space="0" w:color="auto"/>
        <w:bottom w:val="none" w:sz="0" w:space="0" w:color="auto"/>
        <w:right w:val="none" w:sz="0" w:space="0" w:color="auto"/>
      </w:divBdr>
    </w:div>
    <w:div w:id="93719555">
      <w:bodyDiv w:val="1"/>
      <w:marLeft w:val="0"/>
      <w:marRight w:val="0"/>
      <w:marTop w:val="0"/>
      <w:marBottom w:val="0"/>
      <w:divBdr>
        <w:top w:val="none" w:sz="0" w:space="0" w:color="auto"/>
        <w:left w:val="none" w:sz="0" w:space="0" w:color="auto"/>
        <w:bottom w:val="none" w:sz="0" w:space="0" w:color="auto"/>
        <w:right w:val="none" w:sz="0" w:space="0" w:color="auto"/>
      </w:divBdr>
    </w:div>
    <w:div w:id="99642438">
      <w:bodyDiv w:val="1"/>
      <w:marLeft w:val="0"/>
      <w:marRight w:val="0"/>
      <w:marTop w:val="0"/>
      <w:marBottom w:val="0"/>
      <w:divBdr>
        <w:top w:val="none" w:sz="0" w:space="0" w:color="auto"/>
        <w:left w:val="none" w:sz="0" w:space="0" w:color="auto"/>
        <w:bottom w:val="none" w:sz="0" w:space="0" w:color="auto"/>
        <w:right w:val="none" w:sz="0" w:space="0" w:color="auto"/>
      </w:divBdr>
      <w:divsChild>
        <w:div w:id="876964734">
          <w:marLeft w:val="0"/>
          <w:marRight w:val="0"/>
          <w:marTop w:val="0"/>
          <w:marBottom w:val="0"/>
          <w:divBdr>
            <w:top w:val="single" w:sz="2" w:space="0" w:color="E3E3E3"/>
            <w:left w:val="single" w:sz="2" w:space="0" w:color="E3E3E3"/>
            <w:bottom w:val="single" w:sz="2" w:space="0" w:color="E3E3E3"/>
            <w:right w:val="single" w:sz="2" w:space="0" w:color="E3E3E3"/>
          </w:divBdr>
          <w:divsChild>
            <w:div w:id="314573725">
              <w:marLeft w:val="0"/>
              <w:marRight w:val="0"/>
              <w:marTop w:val="100"/>
              <w:marBottom w:val="100"/>
              <w:divBdr>
                <w:top w:val="single" w:sz="2" w:space="0" w:color="E3E3E3"/>
                <w:left w:val="single" w:sz="2" w:space="0" w:color="E3E3E3"/>
                <w:bottom w:val="single" w:sz="2" w:space="0" w:color="E3E3E3"/>
                <w:right w:val="single" w:sz="2" w:space="0" w:color="E3E3E3"/>
              </w:divBdr>
              <w:divsChild>
                <w:div w:id="882328284">
                  <w:marLeft w:val="0"/>
                  <w:marRight w:val="0"/>
                  <w:marTop w:val="0"/>
                  <w:marBottom w:val="0"/>
                  <w:divBdr>
                    <w:top w:val="single" w:sz="2" w:space="0" w:color="E3E3E3"/>
                    <w:left w:val="single" w:sz="2" w:space="0" w:color="E3E3E3"/>
                    <w:bottom w:val="single" w:sz="2" w:space="0" w:color="E3E3E3"/>
                    <w:right w:val="single" w:sz="2" w:space="0" w:color="E3E3E3"/>
                  </w:divBdr>
                  <w:divsChild>
                    <w:div w:id="521356691">
                      <w:marLeft w:val="0"/>
                      <w:marRight w:val="0"/>
                      <w:marTop w:val="0"/>
                      <w:marBottom w:val="0"/>
                      <w:divBdr>
                        <w:top w:val="single" w:sz="2" w:space="0" w:color="E3E3E3"/>
                        <w:left w:val="single" w:sz="2" w:space="0" w:color="E3E3E3"/>
                        <w:bottom w:val="single" w:sz="2" w:space="0" w:color="E3E3E3"/>
                        <w:right w:val="single" w:sz="2" w:space="0" w:color="E3E3E3"/>
                      </w:divBdr>
                      <w:divsChild>
                        <w:div w:id="1221212939">
                          <w:marLeft w:val="0"/>
                          <w:marRight w:val="0"/>
                          <w:marTop w:val="0"/>
                          <w:marBottom w:val="0"/>
                          <w:divBdr>
                            <w:top w:val="single" w:sz="2" w:space="0" w:color="E3E3E3"/>
                            <w:left w:val="single" w:sz="2" w:space="0" w:color="E3E3E3"/>
                            <w:bottom w:val="single" w:sz="2" w:space="0" w:color="E3E3E3"/>
                            <w:right w:val="single" w:sz="2" w:space="0" w:color="E3E3E3"/>
                          </w:divBdr>
                          <w:divsChild>
                            <w:div w:id="2111929955">
                              <w:marLeft w:val="0"/>
                              <w:marRight w:val="0"/>
                              <w:marTop w:val="0"/>
                              <w:marBottom w:val="0"/>
                              <w:divBdr>
                                <w:top w:val="single" w:sz="2" w:space="0" w:color="E3E3E3"/>
                                <w:left w:val="single" w:sz="2" w:space="0" w:color="E3E3E3"/>
                                <w:bottom w:val="single" w:sz="2" w:space="0" w:color="E3E3E3"/>
                                <w:right w:val="single" w:sz="2" w:space="0" w:color="E3E3E3"/>
                              </w:divBdr>
                              <w:divsChild>
                                <w:div w:id="490680707">
                                  <w:marLeft w:val="0"/>
                                  <w:marRight w:val="0"/>
                                  <w:marTop w:val="0"/>
                                  <w:marBottom w:val="0"/>
                                  <w:divBdr>
                                    <w:top w:val="single" w:sz="2" w:space="0" w:color="E3E3E3"/>
                                    <w:left w:val="single" w:sz="2" w:space="0" w:color="E3E3E3"/>
                                    <w:bottom w:val="single" w:sz="2" w:space="0" w:color="E3E3E3"/>
                                    <w:right w:val="single" w:sz="2" w:space="0" w:color="E3E3E3"/>
                                  </w:divBdr>
                                  <w:divsChild>
                                    <w:div w:id="11558778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05126284">
      <w:bodyDiv w:val="1"/>
      <w:marLeft w:val="0"/>
      <w:marRight w:val="0"/>
      <w:marTop w:val="0"/>
      <w:marBottom w:val="0"/>
      <w:divBdr>
        <w:top w:val="none" w:sz="0" w:space="0" w:color="auto"/>
        <w:left w:val="none" w:sz="0" w:space="0" w:color="auto"/>
        <w:bottom w:val="none" w:sz="0" w:space="0" w:color="auto"/>
        <w:right w:val="none" w:sz="0" w:space="0" w:color="auto"/>
      </w:divBdr>
    </w:div>
    <w:div w:id="106776947">
      <w:bodyDiv w:val="1"/>
      <w:marLeft w:val="0"/>
      <w:marRight w:val="0"/>
      <w:marTop w:val="0"/>
      <w:marBottom w:val="0"/>
      <w:divBdr>
        <w:top w:val="none" w:sz="0" w:space="0" w:color="auto"/>
        <w:left w:val="none" w:sz="0" w:space="0" w:color="auto"/>
        <w:bottom w:val="none" w:sz="0" w:space="0" w:color="auto"/>
        <w:right w:val="none" w:sz="0" w:space="0" w:color="auto"/>
      </w:divBdr>
    </w:div>
    <w:div w:id="116721514">
      <w:bodyDiv w:val="1"/>
      <w:marLeft w:val="0"/>
      <w:marRight w:val="0"/>
      <w:marTop w:val="0"/>
      <w:marBottom w:val="0"/>
      <w:divBdr>
        <w:top w:val="none" w:sz="0" w:space="0" w:color="auto"/>
        <w:left w:val="none" w:sz="0" w:space="0" w:color="auto"/>
        <w:bottom w:val="none" w:sz="0" w:space="0" w:color="auto"/>
        <w:right w:val="none" w:sz="0" w:space="0" w:color="auto"/>
      </w:divBdr>
    </w:div>
    <w:div w:id="122235981">
      <w:bodyDiv w:val="1"/>
      <w:marLeft w:val="0"/>
      <w:marRight w:val="0"/>
      <w:marTop w:val="0"/>
      <w:marBottom w:val="0"/>
      <w:divBdr>
        <w:top w:val="none" w:sz="0" w:space="0" w:color="auto"/>
        <w:left w:val="none" w:sz="0" w:space="0" w:color="auto"/>
        <w:bottom w:val="none" w:sz="0" w:space="0" w:color="auto"/>
        <w:right w:val="none" w:sz="0" w:space="0" w:color="auto"/>
      </w:divBdr>
    </w:div>
    <w:div w:id="139150227">
      <w:bodyDiv w:val="1"/>
      <w:marLeft w:val="0"/>
      <w:marRight w:val="0"/>
      <w:marTop w:val="0"/>
      <w:marBottom w:val="0"/>
      <w:divBdr>
        <w:top w:val="none" w:sz="0" w:space="0" w:color="auto"/>
        <w:left w:val="none" w:sz="0" w:space="0" w:color="auto"/>
        <w:bottom w:val="none" w:sz="0" w:space="0" w:color="auto"/>
        <w:right w:val="none" w:sz="0" w:space="0" w:color="auto"/>
      </w:divBdr>
    </w:div>
    <w:div w:id="144319503">
      <w:bodyDiv w:val="1"/>
      <w:marLeft w:val="0"/>
      <w:marRight w:val="0"/>
      <w:marTop w:val="0"/>
      <w:marBottom w:val="0"/>
      <w:divBdr>
        <w:top w:val="none" w:sz="0" w:space="0" w:color="auto"/>
        <w:left w:val="none" w:sz="0" w:space="0" w:color="auto"/>
        <w:bottom w:val="none" w:sz="0" w:space="0" w:color="auto"/>
        <w:right w:val="none" w:sz="0" w:space="0" w:color="auto"/>
      </w:divBdr>
    </w:div>
    <w:div w:id="157893464">
      <w:bodyDiv w:val="1"/>
      <w:marLeft w:val="0"/>
      <w:marRight w:val="0"/>
      <w:marTop w:val="0"/>
      <w:marBottom w:val="0"/>
      <w:divBdr>
        <w:top w:val="none" w:sz="0" w:space="0" w:color="auto"/>
        <w:left w:val="none" w:sz="0" w:space="0" w:color="auto"/>
        <w:bottom w:val="none" w:sz="0" w:space="0" w:color="auto"/>
        <w:right w:val="none" w:sz="0" w:space="0" w:color="auto"/>
      </w:divBdr>
    </w:div>
    <w:div w:id="164908570">
      <w:bodyDiv w:val="1"/>
      <w:marLeft w:val="0"/>
      <w:marRight w:val="0"/>
      <w:marTop w:val="0"/>
      <w:marBottom w:val="0"/>
      <w:divBdr>
        <w:top w:val="none" w:sz="0" w:space="0" w:color="auto"/>
        <w:left w:val="none" w:sz="0" w:space="0" w:color="auto"/>
        <w:bottom w:val="none" w:sz="0" w:space="0" w:color="auto"/>
        <w:right w:val="none" w:sz="0" w:space="0" w:color="auto"/>
      </w:divBdr>
    </w:div>
    <w:div w:id="167986961">
      <w:bodyDiv w:val="1"/>
      <w:marLeft w:val="0"/>
      <w:marRight w:val="0"/>
      <w:marTop w:val="0"/>
      <w:marBottom w:val="0"/>
      <w:divBdr>
        <w:top w:val="none" w:sz="0" w:space="0" w:color="auto"/>
        <w:left w:val="none" w:sz="0" w:space="0" w:color="auto"/>
        <w:bottom w:val="none" w:sz="0" w:space="0" w:color="auto"/>
        <w:right w:val="none" w:sz="0" w:space="0" w:color="auto"/>
      </w:divBdr>
    </w:div>
    <w:div w:id="171646571">
      <w:bodyDiv w:val="1"/>
      <w:marLeft w:val="0"/>
      <w:marRight w:val="0"/>
      <w:marTop w:val="0"/>
      <w:marBottom w:val="0"/>
      <w:divBdr>
        <w:top w:val="none" w:sz="0" w:space="0" w:color="auto"/>
        <w:left w:val="none" w:sz="0" w:space="0" w:color="auto"/>
        <w:bottom w:val="none" w:sz="0" w:space="0" w:color="auto"/>
        <w:right w:val="none" w:sz="0" w:space="0" w:color="auto"/>
      </w:divBdr>
    </w:div>
    <w:div w:id="172841168">
      <w:bodyDiv w:val="1"/>
      <w:marLeft w:val="0"/>
      <w:marRight w:val="0"/>
      <w:marTop w:val="0"/>
      <w:marBottom w:val="0"/>
      <w:divBdr>
        <w:top w:val="none" w:sz="0" w:space="0" w:color="auto"/>
        <w:left w:val="none" w:sz="0" w:space="0" w:color="auto"/>
        <w:bottom w:val="none" w:sz="0" w:space="0" w:color="auto"/>
        <w:right w:val="none" w:sz="0" w:space="0" w:color="auto"/>
      </w:divBdr>
      <w:divsChild>
        <w:div w:id="1378820186">
          <w:marLeft w:val="0"/>
          <w:marRight w:val="0"/>
          <w:marTop w:val="0"/>
          <w:marBottom w:val="0"/>
          <w:divBdr>
            <w:top w:val="none" w:sz="0" w:space="0" w:color="auto"/>
            <w:left w:val="none" w:sz="0" w:space="0" w:color="auto"/>
            <w:bottom w:val="none" w:sz="0" w:space="0" w:color="auto"/>
            <w:right w:val="none" w:sz="0" w:space="0" w:color="auto"/>
          </w:divBdr>
          <w:divsChild>
            <w:div w:id="799612959">
              <w:marLeft w:val="0"/>
              <w:marRight w:val="0"/>
              <w:marTop w:val="0"/>
              <w:marBottom w:val="0"/>
              <w:divBdr>
                <w:top w:val="none" w:sz="0" w:space="0" w:color="auto"/>
                <w:left w:val="none" w:sz="0" w:space="0" w:color="auto"/>
                <w:bottom w:val="none" w:sz="0" w:space="0" w:color="auto"/>
                <w:right w:val="none" w:sz="0" w:space="0" w:color="auto"/>
              </w:divBdr>
            </w:div>
          </w:divsChild>
        </w:div>
        <w:div w:id="2042436879">
          <w:marLeft w:val="0"/>
          <w:marRight w:val="0"/>
          <w:marTop w:val="0"/>
          <w:marBottom w:val="0"/>
          <w:divBdr>
            <w:top w:val="none" w:sz="0" w:space="0" w:color="auto"/>
            <w:left w:val="none" w:sz="0" w:space="0" w:color="auto"/>
            <w:bottom w:val="none" w:sz="0" w:space="0" w:color="auto"/>
            <w:right w:val="none" w:sz="0" w:space="0" w:color="auto"/>
          </w:divBdr>
          <w:divsChild>
            <w:div w:id="1091703569">
              <w:marLeft w:val="0"/>
              <w:marRight w:val="0"/>
              <w:marTop w:val="0"/>
              <w:marBottom w:val="0"/>
              <w:divBdr>
                <w:top w:val="none" w:sz="0" w:space="0" w:color="auto"/>
                <w:left w:val="none" w:sz="0" w:space="0" w:color="auto"/>
                <w:bottom w:val="none" w:sz="0" w:space="0" w:color="auto"/>
                <w:right w:val="none" w:sz="0" w:space="0" w:color="auto"/>
              </w:divBdr>
            </w:div>
          </w:divsChild>
        </w:div>
        <w:div w:id="713772125">
          <w:marLeft w:val="0"/>
          <w:marRight w:val="0"/>
          <w:marTop w:val="0"/>
          <w:marBottom w:val="0"/>
          <w:divBdr>
            <w:top w:val="none" w:sz="0" w:space="0" w:color="auto"/>
            <w:left w:val="none" w:sz="0" w:space="0" w:color="auto"/>
            <w:bottom w:val="none" w:sz="0" w:space="0" w:color="auto"/>
            <w:right w:val="none" w:sz="0" w:space="0" w:color="auto"/>
          </w:divBdr>
          <w:divsChild>
            <w:div w:id="1803232423">
              <w:marLeft w:val="0"/>
              <w:marRight w:val="0"/>
              <w:marTop w:val="0"/>
              <w:marBottom w:val="0"/>
              <w:divBdr>
                <w:top w:val="none" w:sz="0" w:space="0" w:color="auto"/>
                <w:left w:val="none" w:sz="0" w:space="0" w:color="auto"/>
                <w:bottom w:val="none" w:sz="0" w:space="0" w:color="auto"/>
                <w:right w:val="none" w:sz="0" w:space="0" w:color="auto"/>
              </w:divBdr>
            </w:div>
          </w:divsChild>
        </w:div>
        <w:div w:id="1065832877">
          <w:marLeft w:val="0"/>
          <w:marRight w:val="0"/>
          <w:marTop w:val="0"/>
          <w:marBottom w:val="0"/>
          <w:divBdr>
            <w:top w:val="none" w:sz="0" w:space="0" w:color="auto"/>
            <w:left w:val="none" w:sz="0" w:space="0" w:color="auto"/>
            <w:bottom w:val="none" w:sz="0" w:space="0" w:color="auto"/>
            <w:right w:val="none" w:sz="0" w:space="0" w:color="auto"/>
          </w:divBdr>
          <w:divsChild>
            <w:div w:id="637998313">
              <w:marLeft w:val="0"/>
              <w:marRight w:val="0"/>
              <w:marTop w:val="0"/>
              <w:marBottom w:val="0"/>
              <w:divBdr>
                <w:top w:val="none" w:sz="0" w:space="0" w:color="auto"/>
                <w:left w:val="none" w:sz="0" w:space="0" w:color="auto"/>
                <w:bottom w:val="none" w:sz="0" w:space="0" w:color="auto"/>
                <w:right w:val="none" w:sz="0" w:space="0" w:color="auto"/>
              </w:divBdr>
            </w:div>
          </w:divsChild>
        </w:div>
        <w:div w:id="524561518">
          <w:marLeft w:val="0"/>
          <w:marRight w:val="0"/>
          <w:marTop w:val="0"/>
          <w:marBottom w:val="0"/>
          <w:divBdr>
            <w:top w:val="none" w:sz="0" w:space="0" w:color="auto"/>
            <w:left w:val="none" w:sz="0" w:space="0" w:color="auto"/>
            <w:bottom w:val="none" w:sz="0" w:space="0" w:color="auto"/>
            <w:right w:val="none" w:sz="0" w:space="0" w:color="auto"/>
          </w:divBdr>
          <w:divsChild>
            <w:div w:id="213667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4432">
      <w:bodyDiv w:val="1"/>
      <w:marLeft w:val="0"/>
      <w:marRight w:val="0"/>
      <w:marTop w:val="0"/>
      <w:marBottom w:val="0"/>
      <w:divBdr>
        <w:top w:val="none" w:sz="0" w:space="0" w:color="auto"/>
        <w:left w:val="none" w:sz="0" w:space="0" w:color="auto"/>
        <w:bottom w:val="none" w:sz="0" w:space="0" w:color="auto"/>
        <w:right w:val="none" w:sz="0" w:space="0" w:color="auto"/>
      </w:divBdr>
    </w:div>
    <w:div w:id="196898717">
      <w:bodyDiv w:val="1"/>
      <w:marLeft w:val="0"/>
      <w:marRight w:val="0"/>
      <w:marTop w:val="0"/>
      <w:marBottom w:val="0"/>
      <w:divBdr>
        <w:top w:val="none" w:sz="0" w:space="0" w:color="auto"/>
        <w:left w:val="none" w:sz="0" w:space="0" w:color="auto"/>
        <w:bottom w:val="none" w:sz="0" w:space="0" w:color="auto"/>
        <w:right w:val="none" w:sz="0" w:space="0" w:color="auto"/>
      </w:divBdr>
    </w:div>
    <w:div w:id="202518792">
      <w:bodyDiv w:val="1"/>
      <w:marLeft w:val="0"/>
      <w:marRight w:val="0"/>
      <w:marTop w:val="0"/>
      <w:marBottom w:val="0"/>
      <w:divBdr>
        <w:top w:val="none" w:sz="0" w:space="0" w:color="auto"/>
        <w:left w:val="none" w:sz="0" w:space="0" w:color="auto"/>
        <w:bottom w:val="none" w:sz="0" w:space="0" w:color="auto"/>
        <w:right w:val="none" w:sz="0" w:space="0" w:color="auto"/>
      </w:divBdr>
    </w:div>
    <w:div w:id="211045109">
      <w:bodyDiv w:val="1"/>
      <w:marLeft w:val="0"/>
      <w:marRight w:val="0"/>
      <w:marTop w:val="0"/>
      <w:marBottom w:val="0"/>
      <w:divBdr>
        <w:top w:val="none" w:sz="0" w:space="0" w:color="auto"/>
        <w:left w:val="none" w:sz="0" w:space="0" w:color="auto"/>
        <w:bottom w:val="none" w:sz="0" w:space="0" w:color="auto"/>
        <w:right w:val="none" w:sz="0" w:space="0" w:color="auto"/>
      </w:divBdr>
    </w:div>
    <w:div w:id="214464889">
      <w:bodyDiv w:val="1"/>
      <w:marLeft w:val="0"/>
      <w:marRight w:val="0"/>
      <w:marTop w:val="0"/>
      <w:marBottom w:val="0"/>
      <w:divBdr>
        <w:top w:val="none" w:sz="0" w:space="0" w:color="auto"/>
        <w:left w:val="none" w:sz="0" w:space="0" w:color="auto"/>
        <w:bottom w:val="none" w:sz="0" w:space="0" w:color="auto"/>
        <w:right w:val="none" w:sz="0" w:space="0" w:color="auto"/>
      </w:divBdr>
    </w:div>
    <w:div w:id="218790036">
      <w:bodyDiv w:val="1"/>
      <w:marLeft w:val="0"/>
      <w:marRight w:val="0"/>
      <w:marTop w:val="0"/>
      <w:marBottom w:val="0"/>
      <w:divBdr>
        <w:top w:val="none" w:sz="0" w:space="0" w:color="auto"/>
        <w:left w:val="none" w:sz="0" w:space="0" w:color="auto"/>
        <w:bottom w:val="none" w:sz="0" w:space="0" w:color="auto"/>
        <w:right w:val="none" w:sz="0" w:space="0" w:color="auto"/>
      </w:divBdr>
    </w:div>
    <w:div w:id="221253990">
      <w:bodyDiv w:val="1"/>
      <w:marLeft w:val="0"/>
      <w:marRight w:val="0"/>
      <w:marTop w:val="0"/>
      <w:marBottom w:val="0"/>
      <w:divBdr>
        <w:top w:val="none" w:sz="0" w:space="0" w:color="auto"/>
        <w:left w:val="none" w:sz="0" w:space="0" w:color="auto"/>
        <w:bottom w:val="none" w:sz="0" w:space="0" w:color="auto"/>
        <w:right w:val="none" w:sz="0" w:space="0" w:color="auto"/>
      </w:divBdr>
    </w:div>
    <w:div w:id="221796593">
      <w:bodyDiv w:val="1"/>
      <w:marLeft w:val="0"/>
      <w:marRight w:val="0"/>
      <w:marTop w:val="0"/>
      <w:marBottom w:val="0"/>
      <w:divBdr>
        <w:top w:val="none" w:sz="0" w:space="0" w:color="auto"/>
        <w:left w:val="none" w:sz="0" w:space="0" w:color="auto"/>
        <w:bottom w:val="none" w:sz="0" w:space="0" w:color="auto"/>
        <w:right w:val="none" w:sz="0" w:space="0" w:color="auto"/>
      </w:divBdr>
    </w:div>
    <w:div w:id="231161555">
      <w:bodyDiv w:val="1"/>
      <w:marLeft w:val="0"/>
      <w:marRight w:val="0"/>
      <w:marTop w:val="0"/>
      <w:marBottom w:val="0"/>
      <w:divBdr>
        <w:top w:val="none" w:sz="0" w:space="0" w:color="auto"/>
        <w:left w:val="none" w:sz="0" w:space="0" w:color="auto"/>
        <w:bottom w:val="none" w:sz="0" w:space="0" w:color="auto"/>
        <w:right w:val="none" w:sz="0" w:space="0" w:color="auto"/>
      </w:divBdr>
    </w:div>
    <w:div w:id="231308128">
      <w:bodyDiv w:val="1"/>
      <w:marLeft w:val="0"/>
      <w:marRight w:val="0"/>
      <w:marTop w:val="0"/>
      <w:marBottom w:val="0"/>
      <w:divBdr>
        <w:top w:val="none" w:sz="0" w:space="0" w:color="auto"/>
        <w:left w:val="none" w:sz="0" w:space="0" w:color="auto"/>
        <w:bottom w:val="none" w:sz="0" w:space="0" w:color="auto"/>
        <w:right w:val="none" w:sz="0" w:space="0" w:color="auto"/>
      </w:divBdr>
    </w:div>
    <w:div w:id="236400490">
      <w:bodyDiv w:val="1"/>
      <w:marLeft w:val="0"/>
      <w:marRight w:val="0"/>
      <w:marTop w:val="0"/>
      <w:marBottom w:val="0"/>
      <w:divBdr>
        <w:top w:val="none" w:sz="0" w:space="0" w:color="auto"/>
        <w:left w:val="none" w:sz="0" w:space="0" w:color="auto"/>
        <w:bottom w:val="none" w:sz="0" w:space="0" w:color="auto"/>
        <w:right w:val="none" w:sz="0" w:space="0" w:color="auto"/>
      </w:divBdr>
    </w:div>
    <w:div w:id="237253254">
      <w:bodyDiv w:val="1"/>
      <w:marLeft w:val="0"/>
      <w:marRight w:val="0"/>
      <w:marTop w:val="0"/>
      <w:marBottom w:val="0"/>
      <w:divBdr>
        <w:top w:val="none" w:sz="0" w:space="0" w:color="auto"/>
        <w:left w:val="none" w:sz="0" w:space="0" w:color="auto"/>
        <w:bottom w:val="none" w:sz="0" w:space="0" w:color="auto"/>
        <w:right w:val="none" w:sz="0" w:space="0" w:color="auto"/>
      </w:divBdr>
    </w:div>
    <w:div w:id="245765824">
      <w:bodyDiv w:val="1"/>
      <w:marLeft w:val="0"/>
      <w:marRight w:val="0"/>
      <w:marTop w:val="0"/>
      <w:marBottom w:val="0"/>
      <w:divBdr>
        <w:top w:val="none" w:sz="0" w:space="0" w:color="auto"/>
        <w:left w:val="none" w:sz="0" w:space="0" w:color="auto"/>
        <w:bottom w:val="none" w:sz="0" w:space="0" w:color="auto"/>
        <w:right w:val="none" w:sz="0" w:space="0" w:color="auto"/>
      </w:divBdr>
    </w:div>
    <w:div w:id="250551892">
      <w:bodyDiv w:val="1"/>
      <w:marLeft w:val="0"/>
      <w:marRight w:val="0"/>
      <w:marTop w:val="0"/>
      <w:marBottom w:val="0"/>
      <w:divBdr>
        <w:top w:val="none" w:sz="0" w:space="0" w:color="auto"/>
        <w:left w:val="none" w:sz="0" w:space="0" w:color="auto"/>
        <w:bottom w:val="none" w:sz="0" w:space="0" w:color="auto"/>
        <w:right w:val="none" w:sz="0" w:space="0" w:color="auto"/>
      </w:divBdr>
    </w:div>
    <w:div w:id="252397558">
      <w:bodyDiv w:val="1"/>
      <w:marLeft w:val="0"/>
      <w:marRight w:val="0"/>
      <w:marTop w:val="0"/>
      <w:marBottom w:val="0"/>
      <w:divBdr>
        <w:top w:val="none" w:sz="0" w:space="0" w:color="auto"/>
        <w:left w:val="none" w:sz="0" w:space="0" w:color="auto"/>
        <w:bottom w:val="none" w:sz="0" w:space="0" w:color="auto"/>
        <w:right w:val="none" w:sz="0" w:space="0" w:color="auto"/>
      </w:divBdr>
    </w:div>
    <w:div w:id="268700717">
      <w:bodyDiv w:val="1"/>
      <w:marLeft w:val="0"/>
      <w:marRight w:val="0"/>
      <w:marTop w:val="0"/>
      <w:marBottom w:val="0"/>
      <w:divBdr>
        <w:top w:val="none" w:sz="0" w:space="0" w:color="auto"/>
        <w:left w:val="none" w:sz="0" w:space="0" w:color="auto"/>
        <w:bottom w:val="none" w:sz="0" w:space="0" w:color="auto"/>
        <w:right w:val="none" w:sz="0" w:space="0" w:color="auto"/>
      </w:divBdr>
    </w:div>
    <w:div w:id="271058319">
      <w:bodyDiv w:val="1"/>
      <w:marLeft w:val="0"/>
      <w:marRight w:val="0"/>
      <w:marTop w:val="0"/>
      <w:marBottom w:val="0"/>
      <w:divBdr>
        <w:top w:val="none" w:sz="0" w:space="0" w:color="auto"/>
        <w:left w:val="none" w:sz="0" w:space="0" w:color="auto"/>
        <w:bottom w:val="none" w:sz="0" w:space="0" w:color="auto"/>
        <w:right w:val="none" w:sz="0" w:space="0" w:color="auto"/>
      </w:divBdr>
    </w:div>
    <w:div w:id="276983485">
      <w:bodyDiv w:val="1"/>
      <w:marLeft w:val="0"/>
      <w:marRight w:val="0"/>
      <w:marTop w:val="0"/>
      <w:marBottom w:val="0"/>
      <w:divBdr>
        <w:top w:val="none" w:sz="0" w:space="0" w:color="auto"/>
        <w:left w:val="none" w:sz="0" w:space="0" w:color="auto"/>
        <w:bottom w:val="none" w:sz="0" w:space="0" w:color="auto"/>
        <w:right w:val="none" w:sz="0" w:space="0" w:color="auto"/>
      </w:divBdr>
    </w:div>
    <w:div w:id="281544364">
      <w:bodyDiv w:val="1"/>
      <w:marLeft w:val="0"/>
      <w:marRight w:val="0"/>
      <w:marTop w:val="0"/>
      <w:marBottom w:val="0"/>
      <w:divBdr>
        <w:top w:val="none" w:sz="0" w:space="0" w:color="auto"/>
        <w:left w:val="none" w:sz="0" w:space="0" w:color="auto"/>
        <w:bottom w:val="none" w:sz="0" w:space="0" w:color="auto"/>
        <w:right w:val="none" w:sz="0" w:space="0" w:color="auto"/>
      </w:divBdr>
    </w:div>
    <w:div w:id="282225295">
      <w:bodyDiv w:val="1"/>
      <w:marLeft w:val="0"/>
      <w:marRight w:val="0"/>
      <w:marTop w:val="0"/>
      <w:marBottom w:val="0"/>
      <w:divBdr>
        <w:top w:val="none" w:sz="0" w:space="0" w:color="auto"/>
        <w:left w:val="none" w:sz="0" w:space="0" w:color="auto"/>
        <w:bottom w:val="none" w:sz="0" w:space="0" w:color="auto"/>
        <w:right w:val="none" w:sz="0" w:space="0" w:color="auto"/>
      </w:divBdr>
    </w:div>
    <w:div w:id="287049254">
      <w:bodyDiv w:val="1"/>
      <w:marLeft w:val="0"/>
      <w:marRight w:val="0"/>
      <w:marTop w:val="0"/>
      <w:marBottom w:val="0"/>
      <w:divBdr>
        <w:top w:val="none" w:sz="0" w:space="0" w:color="auto"/>
        <w:left w:val="none" w:sz="0" w:space="0" w:color="auto"/>
        <w:bottom w:val="none" w:sz="0" w:space="0" w:color="auto"/>
        <w:right w:val="none" w:sz="0" w:space="0" w:color="auto"/>
      </w:divBdr>
    </w:div>
    <w:div w:id="293491519">
      <w:bodyDiv w:val="1"/>
      <w:marLeft w:val="0"/>
      <w:marRight w:val="0"/>
      <w:marTop w:val="0"/>
      <w:marBottom w:val="0"/>
      <w:divBdr>
        <w:top w:val="none" w:sz="0" w:space="0" w:color="auto"/>
        <w:left w:val="none" w:sz="0" w:space="0" w:color="auto"/>
        <w:bottom w:val="none" w:sz="0" w:space="0" w:color="auto"/>
        <w:right w:val="none" w:sz="0" w:space="0" w:color="auto"/>
      </w:divBdr>
    </w:div>
    <w:div w:id="302539685">
      <w:bodyDiv w:val="1"/>
      <w:marLeft w:val="0"/>
      <w:marRight w:val="0"/>
      <w:marTop w:val="0"/>
      <w:marBottom w:val="0"/>
      <w:divBdr>
        <w:top w:val="none" w:sz="0" w:space="0" w:color="auto"/>
        <w:left w:val="none" w:sz="0" w:space="0" w:color="auto"/>
        <w:bottom w:val="none" w:sz="0" w:space="0" w:color="auto"/>
        <w:right w:val="none" w:sz="0" w:space="0" w:color="auto"/>
      </w:divBdr>
    </w:div>
    <w:div w:id="302853498">
      <w:bodyDiv w:val="1"/>
      <w:marLeft w:val="0"/>
      <w:marRight w:val="0"/>
      <w:marTop w:val="0"/>
      <w:marBottom w:val="0"/>
      <w:divBdr>
        <w:top w:val="none" w:sz="0" w:space="0" w:color="auto"/>
        <w:left w:val="none" w:sz="0" w:space="0" w:color="auto"/>
        <w:bottom w:val="none" w:sz="0" w:space="0" w:color="auto"/>
        <w:right w:val="none" w:sz="0" w:space="0" w:color="auto"/>
      </w:divBdr>
    </w:div>
    <w:div w:id="306209986">
      <w:bodyDiv w:val="1"/>
      <w:marLeft w:val="0"/>
      <w:marRight w:val="0"/>
      <w:marTop w:val="0"/>
      <w:marBottom w:val="0"/>
      <w:divBdr>
        <w:top w:val="none" w:sz="0" w:space="0" w:color="auto"/>
        <w:left w:val="none" w:sz="0" w:space="0" w:color="auto"/>
        <w:bottom w:val="none" w:sz="0" w:space="0" w:color="auto"/>
        <w:right w:val="none" w:sz="0" w:space="0" w:color="auto"/>
      </w:divBdr>
    </w:div>
    <w:div w:id="317156130">
      <w:bodyDiv w:val="1"/>
      <w:marLeft w:val="0"/>
      <w:marRight w:val="0"/>
      <w:marTop w:val="0"/>
      <w:marBottom w:val="0"/>
      <w:divBdr>
        <w:top w:val="none" w:sz="0" w:space="0" w:color="auto"/>
        <w:left w:val="none" w:sz="0" w:space="0" w:color="auto"/>
        <w:bottom w:val="none" w:sz="0" w:space="0" w:color="auto"/>
        <w:right w:val="none" w:sz="0" w:space="0" w:color="auto"/>
      </w:divBdr>
    </w:div>
    <w:div w:id="328362652">
      <w:bodyDiv w:val="1"/>
      <w:marLeft w:val="0"/>
      <w:marRight w:val="0"/>
      <w:marTop w:val="0"/>
      <w:marBottom w:val="0"/>
      <w:divBdr>
        <w:top w:val="none" w:sz="0" w:space="0" w:color="auto"/>
        <w:left w:val="none" w:sz="0" w:space="0" w:color="auto"/>
        <w:bottom w:val="none" w:sz="0" w:space="0" w:color="auto"/>
        <w:right w:val="none" w:sz="0" w:space="0" w:color="auto"/>
      </w:divBdr>
    </w:div>
    <w:div w:id="349570464">
      <w:bodyDiv w:val="1"/>
      <w:marLeft w:val="0"/>
      <w:marRight w:val="0"/>
      <w:marTop w:val="0"/>
      <w:marBottom w:val="0"/>
      <w:divBdr>
        <w:top w:val="none" w:sz="0" w:space="0" w:color="auto"/>
        <w:left w:val="none" w:sz="0" w:space="0" w:color="auto"/>
        <w:bottom w:val="none" w:sz="0" w:space="0" w:color="auto"/>
        <w:right w:val="none" w:sz="0" w:space="0" w:color="auto"/>
      </w:divBdr>
      <w:divsChild>
        <w:div w:id="271520278">
          <w:marLeft w:val="0"/>
          <w:marRight w:val="0"/>
          <w:marTop w:val="0"/>
          <w:marBottom w:val="0"/>
          <w:divBdr>
            <w:top w:val="none" w:sz="0" w:space="0" w:color="auto"/>
            <w:left w:val="none" w:sz="0" w:space="0" w:color="auto"/>
            <w:bottom w:val="none" w:sz="0" w:space="0" w:color="auto"/>
            <w:right w:val="none" w:sz="0" w:space="0" w:color="auto"/>
          </w:divBdr>
          <w:divsChild>
            <w:div w:id="391391352">
              <w:marLeft w:val="0"/>
              <w:marRight w:val="0"/>
              <w:marTop w:val="450"/>
              <w:marBottom w:val="450"/>
              <w:divBdr>
                <w:top w:val="none" w:sz="0" w:space="0" w:color="auto"/>
                <w:left w:val="none" w:sz="0" w:space="0" w:color="auto"/>
                <w:bottom w:val="none" w:sz="0" w:space="0" w:color="auto"/>
                <w:right w:val="none" w:sz="0" w:space="0" w:color="auto"/>
              </w:divBdr>
              <w:divsChild>
                <w:div w:id="158080630">
                  <w:marLeft w:val="0"/>
                  <w:marRight w:val="0"/>
                  <w:marTop w:val="15000"/>
                  <w:marBottom w:val="0"/>
                  <w:divBdr>
                    <w:top w:val="none" w:sz="0" w:space="0" w:color="auto"/>
                    <w:left w:val="none" w:sz="0" w:space="0" w:color="auto"/>
                    <w:bottom w:val="none" w:sz="0" w:space="0" w:color="auto"/>
                    <w:right w:val="none" w:sz="0" w:space="0" w:color="auto"/>
                  </w:divBdr>
                  <w:divsChild>
                    <w:div w:id="701128089">
                      <w:marLeft w:val="0"/>
                      <w:marRight w:val="0"/>
                      <w:marTop w:val="0"/>
                      <w:marBottom w:val="0"/>
                      <w:divBdr>
                        <w:top w:val="none" w:sz="0" w:space="0" w:color="auto"/>
                        <w:left w:val="none" w:sz="0" w:space="0" w:color="auto"/>
                        <w:bottom w:val="none" w:sz="0" w:space="0" w:color="auto"/>
                        <w:right w:val="none" w:sz="0" w:space="0" w:color="auto"/>
                      </w:divBdr>
                    </w:div>
                    <w:div w:id="1215967849">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sChild>
    </w:div>
    <w:div w:id="351078283">
      <w:bodyDiv w:val="1"/>
      <w:marLeft w:val="0"/>
      <w:marRight w:val="0"/>
      <w:marTop w:val="0"/>
      <w:marBottom w:val="0"/>
      <w:divBdr>
        <w:top w:val="none" w:sz="0" w:space="0" w:color="auto"/>
        <w:left w:val="none" w:sz="0" w:space="0" w:color="auto"/>
        <w:bottom w:val="none" w:sz="0" w:space="0" w:color="auto"/>
        <w:right w:val="none" w:sz="0" w:space="0" w:color="auto"/>
      </w:divBdr>
    </w:div>
    <w:div w:id="352727258">
      <w:bodyDiv w:val="1"/>
      <w:marLeft w:val="0"/>
      <w:marRight w:val="0"/>
      <w:marTop w:val="0"/>
      <w:marBottom w:val="0"/>
      <w:divBdr>
        <w:top w:val="none" w:sz="0" w:space="0" w:color="auto"/>
        <w:left w:val="none" w:sz="0" w:space="0" w:color="auto"/>
        <w:bottom w:val="none" w:sz="0" w:space="0" w:color="auto"/>
        <w:right w:val="none" w:sz="0" w:space="0" w:color="auto"/>
      </w:divBdr>
    </w:div>
    <w:div w:id="361637335">
      <w:bodyDiv w:val="1"/>
      <w:marLeft w:val="0"/>
      <w:marRight w:val="0"/>
      <w:marTop w:val="0"/>
      <w:marBottom w:val="0"/>
      <w:divBdr>
        <w:top w:val="none" w:sz="0" w:space="0" w:color="auto"/>
        <w:left w:val="none" w:sz="0" w:space="0" w:color="auto"/>
        <w:bottom w:val="none" w:sz="0" w:space="0" w:color="auto"/>
        <w:right w:val="none" w:sz="0" w:space="0" w:color="auto"/>
      </w:divBdr>
    </w:div>
    <w:div w:id="366562041">
      <w:bodyDiv w:val="1"/>
      <w:marLeft w:val="0"/>
      <w:marRight w:val="0"/>
      <w:marTop w:val="0"/>
      <w:marBottom w:val="0"/>
      <w:divBdr>
        <w:top w:val="none" w:sz="0" w:space="0" w:color="auto"/>
        <w:left w:val="none" w:sz="0" w:space="0" w:color="auto"/>
        <w:bottom w:val="none" w:sz="0" w:space="0" w:color="auto"/>
        <w:right w:val="none" w:sz="0" w:space="0" w:color="auto"/>
      </w:divBdr>
    </w:div>
    <w:div w:id="368996187">
      <w:bodyDiv w:val="1"/>
      <w:marLeft w:val="0"/>
      <w:marRight w:val="0"/>
      <w:marTop w:val="0"/>
      <w:marBottom w:val="0"/>
      <w:divBdr>
        <w:top w:val="none" w:sz="0" w:space="0" w:color="auto"/>
        <w:left w:val="none" w:sz="0" w:space="0" w:color="auto"/>
        <w:bottom w:val="none" w:sz="0" w:space="0" w:color="auto"/>
        <w:right w:val="none" w:sz="0" w:space="0" w:color="auto"/>
      </w:divBdr>
    </w:div>
    <w:div w:id="372118499">
      <w:bodyDiv w:val="1"/>
      <w:marLeft w:val="0"/>
      <w:marRight w:val="0"/>
      <w:marTop w:val="0"/>
      <w:marBottom w:val="0"/>
      <w:divBdr>
        <w:top w:val="none" w:sz="0" w:space="0" w:color="auto"/>
        <w:left w:val="none" w:sz="0" w:space="0" w:color="auto"/>
        <w:bottom w:val="none" w:sz="0" w:space="0" w:color="auto"/>
        <w:right w:val="none" w:sz="0" w:space="0" w:color="auto"/>
      </w:divBdr>
    </w:div>
    <w:div w:id="394202608">
      <w:bodyDiv w:val="1"/>
      <w:marLeft w:val="0"/>
      <w:marRight w:val="0"/>
      <w:marTop w:val="0"/>
      <w:marBottom w:val="0"/>
      <w:divBdr>
        <w:top w:val="none" w:sz="0" w:space="0" w:color="auto"/>
        <w:left w:val="none" w:sz="0" w:space="0" w:color="auto"/>
        <w:bottom w:val="none" w:sz="0" w:space="0" w:color="auto"/>
        <w:right w:val="none" w:sz="0" w:space="0" w:color="auto"/>
      </w:divBdr>
    </w:div>
    <w:div w:id="396131813">
      <w:bodyDiv w:val="1"/>
      <w:marLeft w:val="0"/>
      <w:marRight w:val="0"/>
      <w:marTop w:val="0"/>
      <w:marBottom w:val="0"/>
      <w:divBdr>
        <w:top w:val="none" w:sz="0" w:space="0" w:color="auto"/>
        <w:left w:val="none" w:sz="0" w:space="0" w:color="auto"/>
        <w:bottom w:val="none" w:sz="0" w:space="0" w:color="auto"/>
        <w:right w:val="none" w:sz="0" w:space="0" w:color="auto"/>
      </w:divBdr>
    </w:div>
    <w:div w:id="398595713">
      <w:bodyDiv w:val="1"/>
      <w:marLeft w:val="0"/>
      <w:marRight w:val="0"/>
      <w:marTop w:val="0"/>
      <w:marBottom w:val="0"/>
      <w:divBdr>
        <w:top w:val="none" w:sz="0" w:space="0" w:color="auto"/>
        <w:left w:val="none" w:sz="0" w:space="0" w:color="auto"/>
        <w:bottom w:val="none" w:sz="0" w:space="0" w:color="auto"/>
        <w:right w:val="none" w:sz="0" w:space="0" w:color="auto"/>
      </w:divBdr>
    </w:div>
    <w:div w:id="400181337">
      <w:bodyDiv w:val="1"/>
      <w:marLeft w:val="0"/>
      <w:marRight w:val="0"/>
      <w:marTop w:val="0"/>
      <w:marBottom w:val="0"/>
      <w:divBdr>
        <w:top w:val="none" w:sz="0" w:space="0" w:color="auto"/>
        <w:left w:val="none" w:sz="0" w:space="0" w:color="auto"/>
        <w:bottom w:val="none" w:sz="0" w:space="0" w:color="auto"/>
        <w:right w:val="none" w:sz="0" w:space="0" w:color="auto"/>
      </w:divBdr>
    </w:div>
    <w:div w:id="402719994">
      <w:bodyDiv w:val="1"/>
      <w:marLeft w:val="0"/>
      <w:marRight w:val="0"/>
      <w:marTop w:val="0"/>
      <w:marBottom w:val="0"/>
      <w:divBdr>
        <w:top w:val="none" w:sz="0" w:space="0" w:color="auto"/>
        <w:left w:val="none" w:sz="0" w:space="0" w:color="auto"/>
        <w:bottom w:val="none" w:sz="0" w:space="0" w:color="auto"/>
        <w:right w:val="none" w:sz="0" w:space="0" w:color="auto"/>
      </w:divBdr>
    </w:div>
    <w:div w:id="402872096">
      <w:bodyDiv w:val="1"/>
      <w:marLeft w:val="0"/>
      <w:marRight w:val="0"/>
      <w:marTop w:val="0"/>
      <w:marBottom w:val="0"/>
      <w:divBdr>
        <w:top w:val="none" w:sz="0" w:space="0" w:color="auto"/>
        <w:left w:val="none" w:sz="0" w:space="0" w:color="auto"/>
        <w:bottom w:val="none" w:sz="0" w:space="0" w:color="auto"/>
        <w:right w:val="none" w:sz="0" w:space="0" w:color="auto"/>
      </w:divBdr>
    </w:div>
    <w:div w:id="403651715">
      <w:bodyDiv w:val="1"/>
      <w:marLeft w:val="0"/>
      <w:marRight w:val="0"/>
      <w:marTop w:val="0"/>
      <w:marBottom w:val="0"/>
      <w:divBdr>
        <w:top w:val="none" w:sz="0" w:space="0" w:color="auto"/>
        <w:left w:val="none" w:sz="0" w:space="0" w:color="auto"/>
        <w:bottom w:val="none" w:sz="0" w:space="0" w:color="auto"/>
        <w:right w:val="none" w:sz="0" w:space="0" w:color="auto"/>
      </w:divBdr>
    </w:div>
    <w:div w:id="413939019">
      <w:bodyDiv w:val="1"/>
      <w:marLeft w:val="0"/>
      <w:marRight w:val="0"/>
      <w:marTop w:val="0"/>
      <w:marBottom w:val="0"/>
      <w:divBdr>
        <w:top w:val="none" w:sz="0" w:space="0" w:color="auto"/>
        <w:left w:val="none" w:sz="0" w:space="0" w:color="auto"/>
        <w:bottom w:val="none" w:sz="0" w:space="0" w:color="auto"/>
        <w:right w:val="none" w:sz="0" w:space="0" w:color="auto"/>
      </w:divBdr>
    </w:div>
    <w:div w:id="415326595">
      <w:bodyDiv w:val="1"/>
      <w:marLeft w:val="0"/>
      <w:marRight w:val="0"/>
      <w:marTop w:val="0"/>
      <w:marBottom w:val="0"/>
      <w:divBdr>
        <w:top w:val="none" w:sz="0" w:space="0" w:color="auto"/>
        <w:left w:val="none" w:sz="0" w:space="0" w:color="auto"/>
        <w:bottom w:val="none" w:sz="0" w:space="0" w:color="auto"/>
        <w:right w:val="none" w:sz="0" w:space="0" w:color="auto"/>
      </w:divBdr>
    </w:div>
    <w:div w:id="421875977">
      <w:bodyDiv w:val="1"/>
      <w:marLeft w:val="0"/>
      <w:marRight w:val="0"/>
      <w:marTop w:val="0"/>
      <w:marBottom w:val="0"/>
      <w:divBdr>
        <w:top w:val="none" w:sz="0" w:space="0" w:color="auto"/>
        <w:left w:val="none" w:sz="0" w:space="0" w:color="auto"/>
        <w:bottom w:val="none" w:sz="0" w:space="0" w:color="auto"/>
        <w:right w:val="none" w:sz="0" w:space="0" w:color="auto"/>
      </w:divBdr>
    </w:div>
    <w:div w:id="435249017">
      <w:bodyDiv w:val="1"/>
      <w:marLeft w:val="0"/>
      <w:marRight w:val="0"/>
      <w:marTop w:val="0"/>
      <w:marBottom w:val="0"/>
      <w:divBdr>
        <w:top w:val="none" w:sz="0" w:space="0" w:color="auto"/>
        <w:left w:val="none" w:sz="0" w:space="0" w:color="auto"/>
        <w:bottom w:val="none" w:sz="0" w:space="0" w:color="auto"/>
        <w:right w:val="none" w:sz="0" w:space="0" w:color="auto"/>
      </w:divBdr>
    </w:div>
    <w:div w:id="436408714">
      <w:bodyDiv w:val="1"/>
      <w:marLeft w:val="0"/>
      <w:marRight w:val="0"/>
      <w:marTop w:val="0"/>
      <w:marBottom w:val="0"/>
      <w:divBdr>
        <w:top w:val="none" w:sz="0" w:space="0" w:color="auto"/>
        <w:left w:val="none" w:sz="0" w:space="0" w:color="auto"/>
        <w:bottom w:val="none" w:sz="0" w:space="0" w:color="auto"/>
        <w:right w:val="none" w:sz="0" w:space="0" w:color="auto"/>
      </w:divBdr>
    </w:div>
    <w:div w:id="440762307">
      <w:bodyDiv w:val="1"/>
      <w:marLeft w:val="0"/>
      <w:marRight w:val="0"/>
      <w:marTop w:val="0"/>
      <w:marBottom w:val="0"/>
      <w:divBdr>
        <w:top w:val="none" w:sz="0" w:space="0" w:color="auto"/>
        <w:left w:val="none" w:sz="0" w:space="0" w:color="auto"/>
        <w:bottom w:val="none" w:sz="0" w:space="0" w:color="auto"/>
        <w:right w:val="none" w:sz="0" w:space="0" w:color="auto"/>
      </w:divBdr>
    </w:div>
    <w:div w:id="447818757">
      <w:bodyDiv w:val="1"/>
      <w:marLeft w:val="0"/>
      <w:marRight w:val="0"/>
      <w:marTop w:val="0"/>
      <w:marBottom w:val="0"/>
      <w:divBdr>
        <w:top w:val="none" w:sz="0" w:space="0" w:color="auto"/>
        <w:left w:val="none" w:sz="0" w:space="0" w:color="auto"/>
        <w:bottom w:val="none" w:sz="0" w:space="0" w:color="auto"/>
        <w:right w:val="none" w:sz="0" w:space="0" w:color="auto"/>
      </w:divBdr>
    </w:div>
    <w:div w:id="452676588">
      <w:bodyDiv w:val="1"/>
      <w:marLeft w:val="0"/>
      <w:marRight w:val="0"/>
      <w:marTop w:val="0"/>
      <w:marBottom w:val="0"/>
      <w:divBdr>
        <w:top w:val="none" w:sz="0" w:space="0" w:color="auto"/>
        <w:left w:val="none" w:sz="0" w:space="0" w:color="auto"/>
        <w:bottom w:val="none" w:sz="0" w:space="0" w:color="auto"/>
        <w:right w:val="none" w:sz="0" w:space="0" w:color="auto"/>
      </w:divBdr>
    </w:div>
    <w:div w:id="456220301">
      <w:bodyDiv w:val="1"/>
      <w:marLeft w:val="0"/>
      <w:marRight w:val="0"/>
      <w:marTop w:val="0"/>
      <w:marBottom w:val="0"/>
      <w:divBdr>
        <w:top w:val="none" w:sz="0" w:space="0" w:color="auto"/>
        <w:left w:val="none" w:sz="0" w:space="0" w:color="auto"/>
        <w:bottom w:val="none" w:sz="0" w:space="0" w:color="auto"/>
        <w:right w:val="none" w:sz="0" w:space="0" w:color="auto"/>
      </w:divBdr>
    </w:div>
    <w:div w:id="456947844">
      <w:bodyDiv w:val="1"/>
      <w:marLeft w:val="0"/>
      <w:marRight w:val="0"/>
      <w:marTop w:val="0"/>
      <w:marBottom w:val="0"/>
      <w:divBdr>
        <w:top w:val="none" w:sz="0" w:space="0" w:color="auto"/>
        <w:left w:val="none" w:sz="0" w:space="0" w:color="auto"/>
        <w:bottom w:val="none" w:sz="0" w:space="0" w:color="auto"/>
        <w:right w:val="none" w:sz="0" w:space="0" w:color="auto"/>
      </w:divBdr>
    </w:div>
    <w:div w:id="465591078">
      <w:bodyDiv w:val="1"/>
      <w:marLeft w:val="0"/>
      <w:marRight w:val="0"/>
      <w:marTop w:val="0"/>
      <w:marBottom w:val="0"/>
      <w:divBdr>
        <w:top w:val="none" w:sz="0" w:space="0" w:color="auto"/>
        <w:left w:val="none" w:sz="0" w:space="0" w:color="auto"/>
        <w:bottom w:val="none" w:sz="0" w:space="0" w:color="auto"/>
        <w:right w:val="none" w:sz="0" w:space="0" w:color="auto"/>
      </w:divBdr>
    </w:div>
    <w:div w:id="470637324">
      <w:bodyDiv w:val="1"/>
      <w:marLeft w:val="0"/>
      <w:marRight w:val="0"/>
      <w:marTop w:val="0"/>
      <w:marBottom w:val="0"/>
      <w:divBdr>
        <w:top w:val="none" w:sz="0" w:space="0" w:color="auto"/>
        <w:left w:val="none" w:sz="0" w:space="0" w:color="auto"/>
        <w:bottom w:val="none" w:sz="0" w:space="0" w:color="auto"/>
        <w:right w:val="none" w:sz="0" w:space="0" w:color="auto"/>
      </w:divBdr>
    </w:div>
    <w:div w:id="476459190">
      <w:bodyDiv w:val="1"/>
      <w:marLeft w:val="0"/>
      <w:marRight w:val="0"/>
      <w:marTop w:val="0"/>
      <w:marBottom w:val="0"/>
      <w:divBdr>
        <w:top w:val="none" w:sz="0" w:space="0" w:color="auto"/>
        <w:left w:val="none" w:sz="0" w:space="0" w:color="auto"/>
        <w:bottom w:val="none" w:sz="0" w:space="0" w:color="auto"/>
        <w:right w:val="none" w:sz="0" w:space="0" w:color="auto"/>
      </w:divBdr>
    </w:div>
    <w:div w:id="486173840">
      <w:bodyDiv w:val="1"/>
      <w:marLeft w:val="0"/>
      <w:marRight w:val="0"/>
      <w:marTop w:val="0"/>
      <w:marBottom w:val="0"/>
      <w:divBdr>
        <w:top w:val="none" w:sz="0" w:space="0" w:color="auto"/>
        <w:left w:val="none" w:sz="0" w:space="0" w:color="auto"/>
        <w:bottom w:val="none" w:sz="0" w:space="0" w:color="auto"/>
        <w:right w:val="none" w:sz="0" w:space="0" w:color="auto"/>
      </w:divBdr>
    </w:div>
    <w:div w:id="490218971">
      <w:bodyDiv w:val="1"/>
      <w:marLeft w:val="0"/>
      <w:marRight w:val="0"/>
      <w:marTop w:val="0"/>
      <w:marBottom w:val="0"/>
      <w:divBdr>
        <w:top w:val="none" w:sz="0" w:space="0" w:color="auto"/>
        <w:left w:val="none" w:sz="0" w:space="0" w:color="auto"/>
        <w:bottom w:val="none" w:sz="0" w:space="0" w:color="auto"/>
        <w:right w:val="none" w:sz="0" w:space="0" w:color="auto"/>
      </w:divBdr>
    </w:div>
    <w:div w:id="490372815">
      <w:bodyDiv w:val="1"/>
      <w:marLeft w:val="0"/>
      <w:marRight w:val="0"/>
      <w:marTop w:val="0"/>
      <w:marBottom w:val="0"/>
      <w:divBdr>
        <w:top w:val="none" w:sz="0" w:space="0" w:color="auto"/>
        <w:left w:val="none" w:sz="0" w:space="0" w:color="auto"/>
        <w:bottom w:val="none" w:sz="0" w:space="0" w:color="auto"/>
        <w:right w:val="none" w:sz="0" w:space="0" w:color="auto"/>
      </w:divBdr>
    </w:div>
    <w:div w:id="492835162">
      <w:bodyDiv w:val="1"/>
      <w:marLeft w:val="0"/>
      <w:marRight w:val="0"/>
      <w:marTop w:val="0"/>
      <w:marBottom w:val="0"/>
      <w:divBdr>
        <w:top w:val="none" w:sz="0" w:space="0" w:color="auto"/>
        <w:left w:val="none" w:sz="0" w:space="0" w:color="auto"/>
        <w:bottom w:val="none" w:sz="0" w:space="0" w:color="auto"/>
        <w:right w:val="none" w:sz="0" w:space="0" w:color="auto"/>
      </w:divBdr>
    </w:div>
    <w:div w:id="492911711">
      <w:bodyDiv w:val="1"/>
      <w:marLeft w:val="0"/>
      <w:marRight w:val="0"/>
      <w:marTop w:val="0"/>
      <w:marBottom w:val="0"/>
      <w:divBdr>
        <w:top w:val="none" w:sz="0" w:space="0" w:color="auto"/>
        <w:left w:val="none" w:sz="0" w:space="0" w:color="auto"/>
        <w:bottom w:val="none" w:sz="0" w:space="0" w:color="auto"/>
        <w:right w:val="none" w:sz="0" w:space="0" w:color="auto"/>
      </w:divBdr>
    </w:div>
    <w:div w:id="501897501">
      <w:bodyDiv w:val="1"/>
      <w:marLeft w:val="0"/>
      <w:marRight w:val="0"/>
      <w:marTop w:val="0"/>
      <w:marBottom w:val="0"/>
      <w:divBdr>
        <w:top w:val="none" w:sz="0" w:space="0" w:color="auto"/>
        <w:left w:val="none" w:sz="0" w:space="0" w:color="auto"/>
        <w:bottom w:val="none" w:sz="0" w:space="0" w:color="auto"/>
        <w:right w:val="none" w:sz="0" w:space="0" w:color="auto"/>
      </w:divBdr>
    </w:div>
    <w:div w:id="504318573">
      <w:bodyDiv w:val="1"/>
      <w:marLeft w:val="0"/>
      <w:marRight w:val="0"/>
      <w:marTop w:val="0"/>
      <w:marBottom w:val="0"/>
      <w:divBdr>
        <w:top w:val="none" w:sz="0" w:space="0" w:color="auto"/>
        <w:left w:val="none" w:sz="0" w:space="0" w:color="auto"/>
        <w:bottom w:val="none" w:sz="0" w:space="0" w:color="auto"/>
        <w:right w:val="none" w:sz="0" w:space="0" w:color="auto"/>
      </w:divBdr>
    </w:div>
    <w:div w:id="507792247">
      <w:bodyDiv w:val="1"/>
      <w:marLeft w:val="0"/>
      <w:marRight w:val="0"/>
      <w:marTop w:val="0"/>
      <w:marBottom w:val="0"/>
      <w:divBdr>
        <w:top w:val="none" w:sz="0" w:space="0" w:color="auto"/>
        <w:left w:val="none" w:sz="0" w:space="0" w:color="auto"/>
        <w:bottom w:val="none" w:sz="0" w:space="0" w:color="auto"/>
        <w:right w:val="none" w:sz="0" w:space="0" w:color="auto"/>
      </w:divBdr>
      <w:divsChild>
        <w:div w:id="1642953707">
          <w:marLeft w:val="1166"/>
          <w:marRight w:val="0"/>
          <w:marTop w:val="0"/>
          <w:marBottom w:val="0"/>
          <w:divBdr>
            <w:top w:val="none" w:sz="0" w:space="0" w:color="auto"/>
            <w:left w:val="none" w:sz="0" w:space="0" w:color="auto"/>
            <w:bottom w:val="none" w:sz="0" w:space="0" w:color="auto"/>
            <w:right w:val="none" w:sz="0" w:space="0" w:color="auto"/>
          </w:divBdr>
        </w:div>
      </w:divsChild>
    </w:div>
    <w:div w:id="507793530">
      <w:bodyDiv w:val="1"/>
      <w:marLeft w:val="0"/>
      <w:marRight w:val="0"/>
      <w:marTop w:val="0"/>
      <w:marBottom w:val="0"/>
      <w:divBdr>
        <w:top w:val="none" w:sz="0" w:space="0" w:color="auto"/>
        <w:left w:val="none" w:sz="0" w:space="0" w:color="auto"/>
        <w:bottom w:val="none" w:sz="0" w:space="0" w:color="auto"/>
        <w:right w:val="none" w:sz="0" w:space="0" w:color="auto"/>
      </w:divBdr>
    </w:div>
    <w:div w:id="510222887">
      <w:bodyDiv w:val="1"/>
      <w:marLeft w:val="0"/>
      <w:marRight w:val="0"/>
      <w:marTop w:val="0"/>
      <w:marBottom w:val="0"/>
      <w:divBdr>
        <w:top w:val="none" w:sz="0" w:space="0" w:color="auto"/>
        <w:left w:val="none" w:sz="0" w:space="0" w:color="auto"/>
        <w:bottom w:val="none" w:sz="0" w:space="0" w:color="auto"/>
        <w:right w:val="none" w:sz="0" w:space="0" w:color="auto"/>
      </w:divBdr>
    </w:div>
    <w:div w:id="523441086">
      <w:bodyDiv w:val="1"/>
      <w:marLeft w:val="0"/>
      <w:marRight w:val="0"/>
      <w:marTop w:val="0"/>
      <w:marBottom w:val="0"/>
      <w:divBdr>
        <w:top w:val="none" w:sz="0" w:space="0" w:color="auto"/>
        <w:left w:val="none" w:sz="0" w:space="0" w:color="auto"/>
        <w:bottom w:val="none" w:sz="0" w:space="0" w:color="auto"/>
        <w:right w:val="none" w:sz="0" w:space="0" w:color="auto"/>
      </w:divBdr>
    </w:div>
    <w:div w:id="524438919">
      <w:bodyDiv w:val="1"/>
      <w:marLeft w:val="0"/>
      <w:marRight w:val="0"/>
      <w:marTop w:val="0"/>
      <w:marBottom w:val="0"/>
      <w:divBdr>
        <w:top w:val="none" w:sz="0" w:space="0" w:color="auto"/>
        <w:left w:val="none" w:sz="0" w:space="0" w:color="auto"/>
        <w:bottom w:val="none" w:sz="0" w:space="0" w:color="auto"/>
        <w:right w:val="none" w:sz="0" w:space="0" w:color="auto"/>
      </w:divBdr>
    </w:div>
    <w:div w:id="524905139">
      <w:bodyDiv w:val="1"/>
      <w:marLeft w:val="0"/>
      <w:marRight w:val="0"/>
      <w:marTop w:val="0"/>
      <w:marBottom w:val="0"/>
      <w:divBdr>
        <w:top w:val="none" w:sz="0" w:space="0" w:color="auto"/>
        <w:left w:val="none" w:sz="0" w:space="0" w:color="auto"/>
        <w:bottom w:val="none" w:sz="0" w:space="0" w:color="auto"/>
        <w:right w:val="none" w:sz="0" w:space="0" w:color="auto"/>
      </w:divBdr>
    </w:div>
    <w:div w:id="527061115">
      <w:bodyDiv w:val="1"/>
      <w:marLeft w:val="0"/>
      <w:marRight w:val="0"/>
      <w:marTop w:val="0"/>
      <w:marBottom w:val="0"/>
      <w:divBdr>
        <w:top w:val="none" w:sz="0" w:space="0" w:color="auto"/>
        <w:left w:val="none" w:sz="0" w:space="0" w:color="auto"/>
        <w:bottom w:val="none" w:sz="0" w:space="0" w:color="auto"/>
        <w:right w:val="none" w:sz="0" w:space="0" w:color="auto"/>
      </w:divBdr>
    </w:div>
    <w:div w:id="532772016">
      <w:bodyDiv w:val="1"/>
      <w:marLeft w:val="0"/>
      <w:marRight w:val="0"/>
      <w:marTop w:val="0"/>
      <w:marBottom w:val="0"/>
      <w:divBdr>
        <w:top w:val="none" w:sz="0" w:space="0" w:color="auto"/>
        <w:left w:val="none" w:sz="0" w:space="0" w:color="auto"/>
        <w:bottom w:val="none" w:sz="0" w:space="0" w:color="auto"/>
        <w:right w:val="none" w:sz="0" w:space="0" w:color="auto"/>
      </w:divBdr>
    </w:div>
    <w:div w:id="535238284">
      <w:bodyDiv w:val="1"/>
      <w:marLeft w:val="0"/>
      <w:marRight w:val="0"/>
      <w:marTop w:val="0"/>
      <w:marBottom w:val="0"/>
      <w:divBdr>
        <w:top w:val="none" w:sz="0" w:space="0" w:color="auto"/>
        <w:left w:val="none" w:sz="0" w:space="0" w:color="auto"/>
        <w:bottom w:val="none" w:sz="0" w:space="0" w:color="auto"/>
        <w:right w:val="none" w:sz="0" w:space="0" w:color="auto"/>
      </w:divBdr>
    </w:div>
    <w:div w:id="536940118">
      <w:bodyDiv w:val="1"/>
      <w:marLeft w:val="0"/>
      <w:marRight w:val="0"/>
      <w:marTop w:val="0"/>
      <w:marBottom w:val="0"/>
      <w:divBdr>
        <w:top w:val="none" w:sz="0" w:space="0" w:color="auto"/>
        <w:left w:val="none" w:sz="0" w:space="0" w:color="auto"/>
        <w:bottom w:val="none" w:sz="0" w:space="0" w:color="auto"/>
        <w:right w:val="none" w:sz="0" w:space="0" w:color="auto"/>
      </w:divBdr>
    </w:div>
    <w:div w:id="543100869">
      <w:bodyDiv w:val="1"/>
      <w:marLeft w:val="0"/>
      <w:marRight w:val="0"/>
      <w:marTop w:val="0"/>
      <w:marBottom w:val="0"/>
      <w:divBdr>
        <w:top w:val="none" w:sz="0" w:space="0" w:color="auto"/>
        <w:left w:val="none" w:sz="0" w:space="0" w:color="auto"/>
        <w:bottom w:val="none" w:sz="0" w:space="0" w:color="auto"/>
        <w:right w:val="none" w:sz="0" w:space="0" w:color="auto"/>
      </w:divBdr>
    </w:div>
    <w:div w:id="545261700">
      <w:bodyDiv w:val="1"/>
      <w:marLeft w:val="0"/>
      <w:marRight w:val="0"/>
      <w:marTop w:val="0"/>
      <w:marBottom w:val="0"/>
      <w:divBdr>
        <w:top w:val="none" w:sz="0" w:space="0" w:color="auto"/>
        <w:left w:val="none" w:sz="0" w:space="0" w:color="auto"/>
        <w:bottom w:val="none" w:sz="0" w:space="0" w:color="auto"/>
        <w:right w:val="none" w:sz="0" w:space="0" w:color="auto"/>
      </w:divBdr>
    </w:div>
    <w:div w:id="557008879">
      <w:bodyDiv w:val="1"/>
      <w:marLeft w:val="0"/>
      <w:marRight w:val="0"/>
      <w:marTop w:val="0"/>
      <w:marBottom w:val="0"/>
      <w:divBdr>
        <w:top w:val="none" w:sz="0" w:space="0" w:color="auto"/>
        <w:left w:val="none" w:sz="0" w:space="0" w:color="auto"/>
        <w:bottom w:val="none" w:sz="0" w:space="0" w:color="auto"/>
        <w:right w:val="none" w:sz="0" w:space="0" w:color="auto"/>
      </w:divBdr>
    </w:div>
    <w:div w:id="558632991">
      <w:bodyDiv w:val="1"/>
      <w:marLeft w:val="0"/>
      <w:marRight w:val="0"/>
      <w:marTop w:val="0"/>
      <w:marBottom w:val="0"/>
      <w:divBdr>
        <w:top w:val="none" w:sz="0" w:space="0" w:color="auto"/>
        <w:left w:val="none" w:sz="0" w:space="0" w:color="auto"/>
        <w:bottom w:val="none" w:sz="0" w:space="0" w:color="auto"/>
        <w:right w:val="none" w:sz="0" w:space="0" w:color="auto"/>
      </w:divBdr>
    </w:div>
    <w:div w:id="563838695">
      <w:bodyDiv w:val="1"/>
      <w:marLeft w:val="0"/>
      <w:marRight w:val="0"/>
      <w:marTop w:val="0"/>
      <w:marBottom w:val="0"/>
      <w:divBdr>
        <w:top w:val="none" w:sz="0" w:space="0" w:color="auto"/>
        <w:left w:val="none" w:sz="0" w:space="0" w:color="auto"/>
        <w:bottom w:val="none" w:sz="0" w:space="0" w:color="auto"/>
        <w:right w:val="none" w:sz="0" w:space="0" w:color="auto"/>
      </w:divBdr>
    </w:div>
    <w:div w:id="579946293">
      <w:bodyDiv w:val="1"/>
      <w:marLeft w:val="0"/>
      <w:marRight w:val="0"/>
      <w:marTop w:val="0"/>
      <w:marBottom w:val="0"/>
      <w:divBdr>
        <w:top w:val="none" w:sz="0" w:space="0" w:color="auto"/>
        <w:left w:val="none" w:sz="0" w:space="0" w:color="auto"/>
        <w:bottom w:val="none" w:sz="0" w:space="0" w:color="auto"/>
        <w:right w:val="none" w:sz="0" w:space="0" w:color="auto"/>
      </w:divBdr>
    </w:div>
    <w:div w:id="607666236">
      <w:bodyDiv w:val="1"/>
      <w:marLeft w:val="0"/>
      <w:marRight w:val="0"/>
      <w:marTop w:val="0"/>
      <w:marBottom w:val="0"/>
      <w:divBdr>
        <w:top w:val="none" w:sz="0" w:space="0" w:color="auto"/>
        <w:left w:val="none" w:sz="0" w:space="0" w:color="auto"/>
        <w:bottom w:val="none" w:sz="0" w:space="0" w:color="auto"/>
        <w:right w:val="none" w:sz="0" w:space="0" w:color="auto"/>
      </w:divBdr>
    </w:div>
    <w:div w:id="612173004">
      <w:bodyDiv w:val="1"/>
      <w:marLeft w:val="0"/>
      <w:marRight w:val="0"/>
      <w:marTop w:val="0"/>
      <w:marBottom w:val="0"/>
      <w:divBdr>
        <w:top w:val="none" w:sz="0" w:space="0" w:color="auto"/>
        <w:left w:val="none" w:sz="0" w:space="0" w:color="auto"/>
        <w:bottom w:val="none" w:sz="0" w:space="0" w:color="auto"/>
        <w:right w:val="none" w:sz="0" w:space="0" w:color="auto"/>
      </w:divBdr>
    </w:div>
    <w:div w:id="627050885">
      <w:bodyDiv w:val="1"/>
      <w:marLeft w:val="0"/>
      <w:marRight w:val="0"/>
      <w:marTop w:val="0"/>
      <w:marBottom w:val="0"/>
      <w:divBdr>
        <w:top w:val="none" w:sz="0" w:space="0" w:color="auto"/>
        <w:left w:val="none" w:sz="0" w:space="0" w:color="auto"/>
        <w:bottom w:val="none" w:sz="0" w:space="0" w:color="auto"/>
        <w:right w:val="none" w:sz="0" w:space="0" w:color="auto"/>
      </w:divBdr>
    </w:div>
    <w:div w:id="630868939">
      <w:bodyDiv w:val="1"/>
      <w:marLeft w:val="0"/>
      <w:marRight w:val="0"/>
      <w:marTop w:val="0"/>
      <w:marBottom w:val="0"/>
      <w:divBdr>
        <w:top w:val="none" w:sz="0" w:space="0" w:color="auto"/>
        <w:left w:val="none" w:sz="0" w:space="0" w:color="auto"/>
        <w:bottom w:val="none" w:sz="0" w:space="0" w:color="auto"/>
        <w:right w:val="none" w:sz="0" w:space="0" w:color="auto"/>
      </w:divBdr>
    </w:div>
    <w:div w:id="639195608">
      <w:bodyDiv w:val="1"/>
      <w:marLeft w:val="0"/>
      <w:marRight w:val="0"/>
      <w:marTop w:val="0"/>
      <w:marBottom w:val="0"/>
      <w:divBdr>
        <w:top w:val="none" w:sz="0" w:space="0" w:color="auto"/>
        <w:left w:val="none" w:sz="0" w:space="0" w:color="auto"/>
        <w:bottom w:val="none" w:sz="0" w:space="0" w:color="auto"/>
        <w:right w:val="none" w:sz="0" w:space="0" w:color="auto"/>
      </w:divBdr>
    </w:div>
    <w:div w:id="647906470">
      <w:bodyDiv w:val="1"/>
      <w:marLeft w:val="0"/>
      <w:marRight w:val="0"/>
      <w:marTop w:val="0"/>
      <w:marBottom w:val="0"/>
      <w:divBdr>
        <w:top w:val="none" w:sz="0" w:space="0" w:color="auto"/>
        <w:left w:val="none" w:sz="0" w:space="0" w:color="auto"/>
        <w:bottom w:val="none" w:sz="0" w:space="0" w:color="auto"/>
        <w:right w:val="none" w:sz="0" w:space="0" w:color="auto"/>
      </w:divBdr>
    </w:div>
    <w:div w:id="649331624">
      <w:bodyDiv w:val="1"/>
      <w:marLeft w:val="0"/>
      <w:marRight w:val="0"/>
      <w:marTop w:val="0"/>
      <w:marBottom w:val="0"/>
      <w:divBdr>
        <w:top w:val="none" w:sz="0" w:space="0" w:color="auto"/>
        <w:left w:val="none" w:sz="0" w:space="0" w:color="auto"/>
        <w:bottom w:val="none" w:sz="0" w:space="0" w:color="auto"/>
        <w:right w:val="none" w:sz="0" w:space="0" w:color="auto"/>
      </w:divBdr>
    </w:div>
    <w:div w:id="656302293">
      <w:bodyDiv w:val="1"/>
      <w:marLeft w:val="0"/>
      <w:marRight w:val="0"/>
      <w:marTop w:val="0"/>
      <w:marBottom w:val="0"/>
      <w:divBdr>
        <w:top w:val="none" w:sz="0" w:space="0" w:color="auto"/>
        <w:left w:val="none" w:sz="0" w:space="0" w:color="auto"/>
        <w:bottom w:val="none" w:sz="0" w:space="0" w:color="auto"/>
        <w:right w:val="none" w:sz="0" w:space="0" w:color="auto"/>
      </w:divBdr>
    </w:div>
    <w:div w:id="683749472">
      <w:bodyDiv w:val="1"/>
      <w:marLeft w:val="0"/>
      <w:marRight w:val="0"/>
      <w:marTop w:val="0"/>
      <w:marBottom w:val="0"/>
      <w:divBdr>
        <w:top w:val="none" w:sz="0" w:space="0" w:color="auto"/>
        <w:left w:val="none" w:sz="0" w:space="0" w:color="auto"/>
        <w:bottom w:val="none" w:sz="0" w:space="0" w:color="auto"/>
        <w:right w:val="none" w:sz="0" w:space="0" w:color="auto"/>
      </w:divBdr>
      <w:divsChild>
        <w:div w:id="2117289128">
          <w:marLeft w:val="0"/>
          <w:marRight w:val="0"/>
          <w:marTop w:val="0"/>
          <w:marBottom w:val="0"/>
          <w:divBdr>
            <w:top w:val="none" w:sz="0" w:space="0" w:color="auto"/>
            <w:left w:val="none" w:sz="0" w:space="0" w:color="auto"/>
            <w:bottom w:val="none" w:sz="0" w:space="0" w:color="auto"/>
            <w:right w:val="none" w:sz="0" w:space="0" w:color="auto"/>
          </w:divBdr>
          <w:divsChild>
            <w:div w:id="282660288">
              <w:marLeft w:val="0"/>
              <w:marRight w:val="0"/>
              <w:marTop w:val="0"/>
              <w:marBottom w:val="0"/>
              <w:divBdr>
                <w:top w:val="none" w:sz="0" w:space="0" w:color="auto"/>
                <w:left w:val="none" w:sz="0" w:space="0" w:color="auto"/>
                <w:bottom w:val="none" w:sz="0" w:space="0" w:color="auto"/>
                <w:right w:val="none" w:sz="0" w:space="0" w:color="auto"/>
              </w:divBdr>
            </w:div>
          </w:divsChild>
        </w:div>
        <w:div w:id="1459371415">
          <w:marLeft w:val="0"/>
          <w:marRight w:val="0"/>
          <w:marTop w:val="0"/>
          <w:marBottom w:val="0"/>
          <w:divBdr>
            <w:top w:val="none" w:sz="0" w:space="0" w:color="auto"/>
            <w:left w:val="none" w:sz="0" w:space="0" w:color="auto"/>
            <w:bottom w:val="none" w:sz="0" w:space="0" w:color="auto"/>
            <w:right w:val="none" w:sz="0" w:space="0" w:color="auto"/>
          </w:divBdr>
          <w:divsChild>
            <w:div w:id="2102798311">
              <w:marLeft w:val="0"/>
              <w:marRight w:val="0"/>
              <w:marTop w:val="0"/>
              <w:marBottom w:val="0"/>
              <w:divBdr>
                <w:top w:val="none" w:sz="0" w:space="0" w:color="auto"/>
                <w:left w:val="none" w:sz="0" w:space="0" w:color="auto"/>
                <w:bottom w:val="none" w:sz="0" w:space="0" w:color="auto"/>
                <w:right w:val="none" w:sz="0" w:space="0" w:color="auto"/>
              </w:divBdr>
            </w:div>
          </w:divsChild>
        </w:div>
        <w:div w:id="907306230">
          <w:marLeft w:val="0"/>
          <w:marRight w:val="0"/>
          <w:marTop w:val="0"/>
          <w:marBottom w:val="0"/>
          <w:divBdr>
            <w:top w:val="none" w:sz="0" w:space="0" w:color="auto"/>
            <w:left w:val="none" w:sz="0" w:space="0" w:color="auto"/>
            <w:bottom w:val="none" w:sz="0" w:space="0" w:color="auto"/>
            <w:right w:val="none" w:sz="0" w:space="0" w:color="auto"/>
          </w:divBdr>
          <w:divsChild>
            <w:div w:id="1587958221">
              <w:marLeft w:val="0"/>
              <w:marRight w:val="0"/>
              <w:marTop w:val="0"/>
              <w:marBottom w:val="0"/>
              <w:divBdr>
                <w:top w:val="none" w:sz="0" w:space="0" w:color="auto"/>
                <w:left w:val="none" w:sz="0" w:space="0" w:color="auto"/>
                <w:bottom w:val="none" w:sz="0" w:space="0" w:color="auto"/>
                <w:right w:val="none" w:sz="0" w:space="0" w:color="auto"/>
              </w:divBdr>
            </w:div>
          </w:divsChild>
        </w:div>
        <w:div w:id="1745445966">
          <w:marLeft w:val="0"/>
          <w:marRight w:val="0"/>
          <w:marTop w:val="0"/>
          <w:marBottom w:val="0"/>
          <w:divBdr>
            <w:top w:val="none" w:sz="0" w:space="0" w:color="auto"/>
            <w:left w:val="none" w:sz="0" w:space="0" w:color="auto"/>
            <w:bottom w:val="none" w:sz="0" w:space="0" w:color="auto"/>
            <w:right w:val="none" w:sz="0" w:space="0" w:color="auto"/>
          </w:divBdr>
          <w:divsChild>
            <w:div w:id="1227837652">
              <w:marLeft w:val="0"/>
              <w:marRight w:val="0"/>
              <w:marTop w:val="0"/>
              <w:marBottom w:val="0"/>
              <w:divBdr>
                <w:top w:val="none" w:sz="0" w:space="0" w:color="auto"/>
                <w:left w:val="none" w:sz="0" w:space="0" w:color="auto"/>
                <w:bottom w:val="none" w:sz="0" w:space="0" w:color="auto"/>
                <w:right w:val="none" w:sz="0" w:space="0" w:color="auto"/>
              </w:divBdr>
            </w:div>
          </w:divsChild>
        </w:div>
        <w:div w:id="1098524229">
          <w:marLeft w:val="0"/>
          <w:marRight w:val="0"/>
          <w:marTop w:val="0"/>
          <w:marBottom w:val="0"/>
          <w:divBdr>
            <w:top w:val="none" w:sz="0" w:space="0" w:color="auto"/>
            <w:left w:val="none" w:sz="0" w:space="0" w:color="auto"/>
            <w:bottom w:val="none" w:sz="0" w:space="0" w:color="auto"/>
            <w:right w:val="none" w:sz="0" w:space="0" w:color="auto"/>
          </w:divBdr>
          <w:divsChild>
            <w:div w:id="50104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41139">
      <w:bodyDiv w:val="1"/>
      <w:marLeft w:val="0"/>
      <w:marRight w:val="0"/>
      <w:marTop w:val="0"/>
      <w:marBottom w:val="0"/>
      <w:divBdr>
        <w:top w:val="none" w:sz="0" w:space="0" w:color="auto"/>
        <w:left w:val="none" w:sz="0" w:space="0" w:color="auto"/>
        <w:bottom w:val="none" w:sz="0" w:space="0" w:color="auto"/>
        <w:right w:val="none" w:sz="0" w:space="0" w:color="auto"/>
      </w:divBdr>
    </w:div>
    <w:div w:id="687022205">
      <w:bodyDiv w:val="1"/>
      <w:marLeft w:val="0"/>
      <w:marRight w:val="0"/>
      <w:marTop w:val="0"/>
      <w:marBottom w:val="0"/>
      <w:divBdr>
        <w:top w:val="none" w:sz="0" w:space="0" w:color="auto"/>
        <w:left w:val="none" w:sz="0" w:space="0" w:color="auto"/>
        <w:bottom w:val="none" w:sz="0" w:space="0" w:color="auto"/>
        <w:right w:val="none" w:sz="0" w:space="0" w:color="auto"/>
      </w:divBdr>
    </w:div>
    <w:div w:id="688604807">
      <w:bodyDiv w:val="1"/>
      <w:marLeft w:val="0"/>
      <w:marRight w:val="0"/>
      <w:marTop w:val="0"/>
      <w:marBottom w:val="0"/>
      <w:divBdr>
        <w:top w:val="none" w:sz="0" w:space="0" w:color="auto"/>
        <w:left w:val="none" w:sz="0" w:space="0" w:color="auto"/>
        <w:bottom w:val="none" w:sz="0" w:space="0" w:color="auto"/>
        <w:right w:val="none" w:sz="0" w:space="0" w:color="auto"/>
      </w:divBdr>
    </w:div>
    <w:div w:id="691688427">
      <w:bodyDiv w:val="1"/>
      <w:marLeft w:val="0"/>
      <w:marRight w:val="0"/>
      <w:marTop w:val="0"/>
      <w:marBottom w:val="0"/>
      <w:divBdr>
        <w:top w:val="none" w:sz="0" w:space="0" w:color="auto"/>
        <w:left w:val="none" w:sz="0" w:space="0" w:color="auto"/>
        <w:bottom w:val="none" w:sz="0" w:space="0" w:color="auto"/>
        <w:right w:val="none" w:sz="0" w:space="0" w:color="auto"/>
      </w:divBdr>
    </w:div>
    <w:div w:id="696808992">
      <w:bodyDiv w:val="1"/>
      <w:marLeft w:val="0"/>
      <w:marRight w:val="0"/>
      <w:marTop w:val="0"/>
      <w:marBottom w:val="0"/>
      <w:divBdr>
        <w:top w:val="none" w:sz="0" w:space="0" w:color="auto"/>
        <w:left w:val="none" w:sz="0" w:space="0" w:color="auto"/>
        <w:bottom w:val="none" w:sz="0" w:space="0" w:color="auto"/>
        <w:right w:val="none" w:sz="0" w:space="0" w:color="auto"/>
      </w:divBdr>
    </w:div>
    <w:div w:id="697858088">
      <w:bodyDiv w:val="1"/>
      <w:marLeft w:val="0"/>
      <w:marRight w:val="0"/>
      <w:marTop w:val="0"/>
      <w:marBottom w:val="0"/>
      <w:divBdr>
        <w:top w:val="none" w:sz="0" w:space="0" w:color="auto"/>
        <w:left w:val="none" w:sz="0" w:space="0" w:color="auto"/>
        <w:bottom w:val="none" w:sz="0" w:space="0" w:color="auto"/>
        <w:right w:val="none" w:sz="0" w:space="0" w:color="auto"/>
      </w:divBdr>
    </w:div>
    <w:div w:id="698165587">
      <w:bodyDiv w:val="1"/>
      <w:marLeft w:val="0"/>
      <w:marRight w:val="0"/>
      <w:marTop w:val="0"/>
      <w:marBottom w:val="0"/>
      <w:divBdr>
        <w:top w:val="none" w:sz="0" w:space="0" w:color="auto"/>
        <w:left w:val="none" w:sz="0" w:space="0" w:color="auto"/>
        <w:bottom w:val="none" w:sz="0" w:space="0" w:color="auto"/>
        <w:right w:val="none" w:sz="0" w:space="0" w:color="auto"/>
      </w:divBdr>
    </w:div>
    <w:div w:id="708262345">
      <w:bodyDiv w:val="1"/>
      <w:marLeft w:val="0"/>
      <w:marRight w:val="0"/>
      <w:marTop w:val="0"/>
      <w:marBottom w:val="0"/>
      <w:divBdr>
        <w:top w:val="none" w:sz="0" w:space="0" w:color="auto"/>
        <w:left w:val="none" w:sz="0" w:space="0" w:color="auto"/>
        <w:bottom w:val="none" w:sz="0" w:space="0" w:color="auto"/>
        <w:right w:val="none" w:sz="0" w:space="0" w:color="auto"/>
      </w:divBdr>
    </w:div>
    <w:div w:id="709189281">
      <w:bodyDiv w:val="1"/>
      <w:marLeft w:val="0"/>
      <w:marRight w:val="0"/>
      <w:marTop w:val="0"/>
      <w:marBottom w:val="0"/>
      <w:divBdr>
        <w:top w:val="none" w:sz="0" w:space="0" w:color="auto"/>
        <w:left w:val="none" w:sz="0" w:space="0" w:color="auto"/>
        <w:bottom w:val="none" w:sz="0" w:space="0" w:color="auto"/>
        <w:right w:val="none" w:sz="0" w:space="0" w:color="auto"/>
      </w:divBdr>
    </w:div>
    <w:div w:id="716440658">
      <w:bodyDiv w:val="1"/>
      <w:marLeft w:val="0"/>
      <w:marRight w:val="0"/>
      <w:marTop w:val="0"/>
      <w:marBottom w:val="0"/>
      <w:divBdr>
        <w:top w:val="none" w:sz="0" w:space="0" w:color="auto"/>
        <w:left w:val="none" w:sz="0" w:space="0" w:color="auto"/>
        <w:bottom w:val="none" w:sz="0" w:space="0" w:color="auto"/>
        <w:right w:val="none" w:sz="0" w:space="0" w:color="auto"/>
      </w:divBdr>
    </w:div>
    <w:div w:id="725493478">
      <w:bodyDiv w:val="1"/>
      <w:marLeft w:val="0"/>
      <w:marRight w:val="0"/>
      <w:marTop w:val="0"/>
      <w:marBottom w:val="0"/>
      <w:divBdr>
        <w:top w:val="none" w:sz="0" w:space="0" w:color="auto"/>
        <w:left w:val="none" w:sz="0" w:space="0" w:color="auto"/>
        <w:bottom w:val="none" w:sz="0" w:space="0" w:color="auto"/>
        <w:right w:val="none" w:sz="0" w:space="0" w:color="auto"/>
      </w:divBdr>
    </w:div>
    <w:div w:id="726103361">
      <w:bodyDiv w:val="1"/>
      <w:marLeft w:val="0"/>
      <w:marRight w:val="0"/>
      <w:marTop w:val="0"/>
      <w:marBottom w:val="0"/>
      <w:divBdr>
        <w:top w:val="none" w:sz="0" w:space="0" w:color="auto"/>
        <w:left w:val="none" w:sz="0" w:space="0" w:color="auto"/>
        <w:bottom w:val="none" w:sz="0" w:space="0" w:color="auto"/>
        <w:right w:val="none" w:sz="0" w:space="0" w:color="auto"/>
      </w:divBdr>
    </w:div>
    <w:div w:id="727337758">
      <w:bodyDiv w:val="1"/>
      <w:marLeft w:val="0"/>
      <w:marRight w:val="0"/>
      <w:marTop w:val="0"/>
      <w:marBottom w:val="0"/>
      <w:divBdr>
        <w:top w:val="none" w:sz="0" w:space="0" w:color="auto"/>
        <w:left w:val="none" w:sz="0" w:space="0" w:color="auto"/>
        <w:bottom w:val="none" w:sz="0" w:space="0" w:color="auto"/>
        <w:right w:val="none" w:sz="0" w:space="0" w:color="auto"/>
      </w:divBdr>
    </w:div>
    <w:div w:id="731999509">
      <w:bodyDiv w:val="1"/>
      <w:marLeft w:val="0"/>
      <w:marRight w:val="0"/>
      <w:marTop w:val="0"/>
      <w:marBottom w:val="0"/>
      <w:divBdr>
        <w:top w:val="none" w:sz="0" w:space="0" w:color="auto"/>
        <w:left w:val="none" w:sz="0" w:space="0" w:color="auto"/>
        <w:bottom w:val="none" w:sz="0" w:space="0" w:color="auto"/>
        <w:right w:val="none" w:sz="0" w:space="0" w:color="auto"/>
      </w:divBdr>
    </w:div>
    <w:div w:id="734930914">
      <w:bodyDiv w:val="1"/>
      <w:marLeft w:val="0"/>
      <w:marRight w:val="0"/>
      <w:marTop w:val="0"/>
      <w:marBottom w:val="0"/>
      <w:divBdr>
        <w:top w:val="none" w:sz="0" w:space="0" w:color="auto"/>
        <w:left w:val="none" w:sz="0" w:space="0" w:color="auto"/>
        <w:bottom w:val="none" w:sz="0" w:space="0" w:color="auto"/>
        <w:right w:val="none" w:sz="0" w:space="0" w:color="auto"/>
      </w:divBdr>
    </w:div>
    <w:div w:id="746146787">
      <w:bodyDiv w:val="1"/>
      <w:marLeft w:val="0"/>
      <w:marRight w:val="0"/>
      <w:marTop w:val="0"/>
      <w:marBottom w:val="0"/>
      <w:divBdr>
        <w:top w:val="none" w:sz="0" w:space="0" w:color="auto"/>
        <w:left w:val="none" w:sz="0" w:space="0" w:color="auto"/>
        <w:bottom w:val="none" w:sz="0" w:space="0" w:color="auto"/>
        <w:right w:val="none" w:sz="0" w:space="0" w:color="auto"/>
      </w:divBdr>
    </w:div>
    <w:div w:id="746343373">
      <w:bodyDiv w:val="1"/>
      <w:marLeft w:val="0"/>
      <w:marRight w:val="0"/>
      <w:marTop w:val="0"/>
      <w:marBottom w:val="0"/>
      <w:divBdr>
        <w:top w:val="none" w:sz="0" w:space="0" w:color="auto"/>
        <w:left w:val="none" w:sz="0" w:space="0" w:color="auto"/>
        <w:bottom w:val="none" w:sz="0" w:space="0" w:color="auto"/>
        <w:right w:val="none" w:sz="0" w:space="0" w:color="auto"/>
      </w:divBdr>
    </w:div>
    <w:div w:id="747651402">
      <w:bodyDiv w:val="1"/>
      <w:marLeft w:val="0"/>
      <w:marRight w:val="0"/>
      <w:marTop w:val="0"/>
      <w:marBottom w:val="0"/>
      <w:divBdr>
        <w:top w:val="none" w:sz="0" w:space="0" w:color="auto"/>
        <w:left w:val="none" w:sz="0" w:space="0" w:color="auto"/>
        <w:bottom w:val="none" w:sz="0" w:space="0" w:color="auto"/>
        <w:right w:val="none" w:sz="0" w:space="0" w:color="auto"/>
      </w:divBdr>
    </w:div>
    <w:div w:id="760180499">
      <w:bodyDiv w:val="1"/>
      <w:marLeft w:val="0"/>
      <w:marRight w:val="0"/>
      <w:marTop w:val="0"/>
      <w:marBottom w:val="0"/>
      <w:divBdr>
        <w:top w:val="none" w:sz="0" w:space="0" w:color="auto"/>
        <w:left w:val="none" w:sz="0" w:space="0" w:color="auto"/>
        <w:bottom w:val="none" w:sz="0" w:space="0" w:color="auto"/>
        <w:right w:val="none" w:sz="0" w:space="0" w:color="auto"/>
      </w:divBdr>
    </w:div>
    <w:div w:id="767970610">
      <w:bodyDiv w:val="1"/>
      <w:marLeft w:val="0"/>
      <w:marRight w:val="0"/>
      <w:marTop w:val="0"/>
      <w:marBottom w:val="0"/>
      <w:divBdr>
        <w:top w:val="none" w:sz="0" w:space="0" w:color="auto"/>
        <w:left w:val="none" w:sz="0" w:space="0" w:color="auto"/>
        <w:bottom w:val="none" w:sz="0" w:space="0" w:color="auto"/>
        <w:right w:val="none" w:sz="0" w:space="0" w:color="auto"/>
      </w:divBdr>
    </w:div>
    <w:div w:id="770782143">
      <w:bodyDiv w:val="1"/>
      <w:marLeft w:val="0"/>
      <w:marRight w:val="0"/>
      <w:marTop w:val="0"/>
      <w:marBottom w:val="0"/>
      <w:divBdr>
        <w:top w:val="none" w:sz="0" w:space="0" w:color="auto"/>
        <w:left w:val="none" w:sz="0" w:space="0" w:color="auto"/>
        <w:bottom w:val="none" w:sz="0" w:space="0" w:color="auto"/>
        <w:right w:val="none" w:sz="0" w:space="0" w:color="auto"/>
      </w:divBdr>
    </w:div>
    <w:div w:id="773210892">
      <w:bodyDiv w:val="1"/>
      <w:marLeft w:val="0"/>
      <w:marRight w:val="0"/>
      <w:marTop w:val="0"/>
      <w:marBottom w:val="0"/>
      <w:divBdr>
        <w:top w:val="none" w:sz="0" w:space="0" w:color="auto"/>
        <w:left w:val="none" w:sz="0" w:space="0" w:color="auto"/>
        <w:bottom w:val="none" w:sz="0" w:space="0" w:color="auto"/>
        <w:right w:val="none" w:sz="0" w:space="0" w:color="auto"/>
      </w:divBdr>
    </w:div>
    <w:div w:id="776221620">
      <w:bodyDiv w:val="1"/>
      <w:marLeft w:val="0"/>
      <w:marRight w:val="0"/>
      <w:marTop w:val="0"/>
      <w:marBottom w:val="0"/>
      <w:divBdr>
        <w:top w:val="none" w:sz="0" w:space="0" w:color="auto"/>
        <w:left w:val="none" w:sz="0" w:space="0" w:color="auto"/>
        <w:bottom w:val="none" w:sz="0" w:space="0" w:color="auto"/>
        <w:right w:val="none" w:sz="0" w:space="0" w:color="auto"/>
      </w:divBdr>
    </w:div>
    <w:div w:id="777019561">
      <w:bodyDiv w:val="1"/>
      <w:marLeft w:val="0"/>
      <w:marRight w:val="0"/>
      <w:marTop w:val="0"/>
      <w:marBottom w:val="0"/>
      <w:divBdr>
        <w:top w:val="none" w:sz="0" w:space="0" w:color="auto"/>
        <w:left w:val="none" w:sz="0" w:space="0" w:color="auto"/>
        <w:bottom w:val="none" w:sz="0" w:space="0" w:color="auto"/>
        <w:right w:val="none" w:sz="0" w:space="0" w:color="auto"/>
      </w:divBdr>
    </w:div>
    <w:div w:id="784885442">
      <w:bodyDiv w:val="1"/>
      <w:marLeft w:val="0"/>
      <w:marRight w:val="0"/>
      <w:marTop w:val="0"/>
      <w:marBottom w:val="0"/>
      <w:divBdr>
        <w:top w:val="none" w:sz="0" w:space="0" w:color="auto"/>
        <w:left w:val="none" w:sz="0" w:space="0" w:color="auto"/>
        <w:bottom w:val="none" w:sz="0" w:space="0" w:color="auto"/>
        <w:right w:val="none" w:sz="0" w:space="0" w:color="auto"/>
      </w:divBdr>
    </w:div>
    <w:div w:id="789517194">
      <w:bodyDiv w:val="1"/>
      <w:marLeft w:val="0"/>
      <w:marRight w:val="0"/>
      <w:marTop w:val="0"/>
      <w:marBottom w:val="0"/>
      <w:divBdr>
        <w:top w:val="none" w:sz="0" w:space="0" w:color="auto"/>
        <w:left w:val="none" w:sz="0" w:space="0" w:color="auto"/>
        <w:bottom w:val="none" w:sz="0" w:space="0" w:color="auto"/>
        <w:right w:val="none" w:sz="0" w:space="0" w:color="auto"/>
      </w:divBdr>
    </w:div>
    <w:div w:id="800344425">
      <w:bodyDiv w:val="1"/>
      <w:marLeft w:val="0"/>
      <w:marRight w:val="0"/>
      <w:marTop w:val="0"/>
      <w:marBottom w:val="0"/>
      <w:divBdr>
        <w:top w:val="none" w:sz="0" w:space="0" w:color="auto"/>
        <w:left w:val="none" w:sz="0" w:space="0" w:color="auto"/>
        <w:bottom w:val="none" w:sz="0" w:space="0" w:color="auto"/>
        <w:right w:val="none" w:sz="0" w:space="0" w:color="auto"/>
      </w:divBdr>
      <w:divsChild>
        <w:div w:id="359818892">
          <w:marLeft w:val="0"/>
          <w:marRight w:val="0"/>
          <w:marTop w:val="0"/>
          <w:marBottom w:val="0"/>
          <w:divBdr>
            <w:top w:val="none" w:sz="0" w:space="0" w:color="auto"/>
            <w:left w:val="none" w:sz="0" w:space="0" w:color="auto"/>
            <w:bottom w:val="none" w:sz="0" w:space="0" w:color="auto"/>
            <w:right w:val="none" w:sz="0" w:space="0" w:color="auto"/>
          </w:divBdr>
        </w:div>
      </w:divsChild>
    </w:div>
    <w:div w:id="800344427">
      <w:bodyDiv w:val="1"/>
      <w:marLeft w:val="0"/>
      <w:marRight w:val="0"/>
      <w:marTop w:val="0"/>
      <w:marBottom w:val="0"/>
      <w:divBdr>
        <w:top w:val="none" w:sz="0" w:space="0" w:color="auto"/>
        <w:left w:val="none" w:sz="0" w:space="0" w:color="auto"/>
        <w:bottom w:val="none" w:sz="0" w:space="0" w:color="auto"/>
        <w:right w:val="none" w:sz="0" w:space="0" w:color="auto"/>
      </w:divBdr>
    </w:div>
    <w:div w:id="800540906">
      <w:bodyDiv w:val="1"/>
      <w:marLeft w:val="0"/>
      <w:marRight w:val="0"/>
      <w:marTop w:val="0"/>
      <w:marBottom w:val="0"/>
      <w:divBdr>
        <w:top w:val="none" w:sz="0" w:space="0" w:color="auto"/>
        <w:left w:val="none" w:sz="0" w:space="0" w:color="auto"/>
        <w:bottom w:val="none" w:sz="0" w:space="0" w:color="auto"/>
        <w:right w:val="none" w:sz="0" w:space="0" w:color="auto"/>
      </w:divBdr>
    </w:div>
    <w:div w:id="801578246">
      <w:bodyDiv w:val="1"/>
      <w:marLeft w:val="0"/>
      <w:marRight w:val="0"/>
      <w:marTop w:val="0"/>
      <w:marBottom w:val="0"/>
      <w:divBdr>
        <w:top w:val="none" w:sz="0" w:space="0" w:color="auto"/>
        <w:left w:val="none" w:sz="0" w:space="0" w:color="auto"/>
        <w:bottom w:val="none" w:sz="0" w:space="0" w:color="auto"/>
        <w:right w:val="none" w:sz="0" w:space="0" w:color="auto"/>
      </w:divBdr>
    </w:div>
    <w:div w:id="804274829">
      <w:bodyDiv w:val="1"/>
      <w:marLeft w:val="0"/>
      <w:marRight w:val="0"/>
      <w:marTop w:val="0"/>
      <w:marBottom w:val="0"/>
      <w:divBdr>
        <w:top w:val="none" w:sz="0" w:space="0" w:color="auto"/>
        <w:left w:val="none" w:sz="0" w:space="0" w:color="auto"/>
        <w:bottom w:val="none" w:sz="0" w:space="0" w:color="auto"/>
        <w:right w:val="none" w:sz="0" w:space="0" w:color="auto"/>
      </w:divBdr>
    </w:div>
    <w:div w:id="805393194">
      <w:bodyDiv w:val="1"/>
      <w:marLeft w:val="0"/>
      <w:marRight w:val="0"/>
      <w:marTop w:val="0"/>
      <w:marBottom w:val="0"/>
      <w:divBdr>
        <w:top w:val="none" w:sz="0" w:space="0" w:color="auto"/>
        <w:left w:val="none" w:sz="0" w:space="0" w:color="auto"/>
        <w:bottom w:val="none" w:sz="0" w:space="0" w:color="auto"/>
        <w:right w:val="none" w:sz="0" w:space="0" w:color="auto"/>
      </w:divBdr>
    </w:div>
    <w:div w:id="813764068">
      <w:bodyDiv w:val="1"/>
      <w:marLeft w:val="0"/>
      <w:marRight w:val="0"/>
      <w:marTop w:val="0"/>
      <w:marBottom w:val="0"/>
      <w:divBdr>
        <w:top w:val="none" w:sz="0" w:space="0" w:color="auto"/>
        <w:left w:val="none" w:sz="0" w:space="0" w:color="auto"/>
        <w:bottom w:val="none" w:sz="0" w:space="0" w:color="auto"/>
        <w:right w:val="none" w:sz="0" w:space="0" w:color="auto"/>
      </w:divBdr>
    </w:div>
    <w:div w:id="820004474">
      <w:bodyDiv w:val="1"/>
      <w:marLeft w:val="0"/>
      <w:marRight w:val="0"/>
      <w:marTop w:val="0"/>
      <w:marBottom w:val="0"/>
      <w:divBdr>
        <w:top w:val="none" w:sz="0" w:space="0" w:color="auto"/>
        <w:left w:val="none" w:sz="0" w:space="0" w:color="auto"/>
        <w:bottom w:val="none" w:sz="0" w:space="0" w:color="auto"/>
        <w:right w:val="none" w:sz="0" w:space="0" w:color="auto"/>
      </w:divBdr>
    </w:div>
    <w:div w:id="823548734">
      <w:bodyDiv w:val="1"/>
      <w:marLeft w:val="0"/>
      <w:marRight w:val="0"/>
      <w:marTop w:val="0"/>
      <w:marBottom w:val="0"/>
      <w:divBdr>
        <w:top w:val="none" w:sz="0" w:space="0" w:color="auto"/>
        <w:left w:val="none" w:sz="0" w:space="0" w:color="auto"/>
        <w:bottom w:val="none" w:sz="0" w:space="0" w:color="auto"/>
        <w:right w:val="none" w:sz="0" w:space="0" w:color="auto"/>
      </w:divBdr>
    </w:div>
    <w:div w:id="838498342">
      <w:bodyDiv w:val="1"/>
      <w:marLeft w:val="0"/>
      <w:marRight w:val="0"/>
      <w:marTop w:val="0"/>
      <w:marBottom w:val="0"/>
      <w:divBdr>
        <w:top w:val="none" w:sz="0" w:space="0" w:color="auto"/>
        <w:left w:val="none" w:sz="0" w:space="0" w:color="auto"/>
        <w:bottom w:val="none" w:sz="0" w:space="0" w:color="auto"/>
        <w:right w:val="none" w:sz="0" w:space="0" w:color="auto"/>
      </w:divBdr>
    </w:div>
    <w:div w:id="861477431">
      <w:bodyDiv w:val="1"/>
      <w:marLeft w:val="0"/>
      <w:marRight w:val="0"/>
      <w:marTop w:val="0"/>
      <w:marBottom w:val="0"/>
      <w:divBdr>
        <w:top w:val="none" w:sz="0" w:space="0" w:color="auto"/>
        <w:left w:val="none" w:sz="0" w:space="0" w:color="auto"/>
        <w:bottom w:val="none" w:sz="0" w:space="0" w:color="auto"/>
        <w:right w:val="none" w:sz="0" w:space="0" w:color="auto"/>
      </w:divBdr>
    </w:div>
    <w:div w:id="874661539">
      <w:bodyDiv w:val="1"/>
      <w:marLeft w:val="0"/>
      <w:marRight w:val="0"/>
      <w:marTop w:val="0"/>
      <w:marBottom w:val="0"/>
      <w:divBdr>
        <w:top w:val="none" w:sz="0" w:space="0" w:color="auto"/>
        <w:left w:val="none" w:sz="0" w:space="0" w:color="auto"/>
        <w:bottom w:val="none" w:sz="0" w:space="0" w:color="auto"/>
        <w:right w:val="none" w:sz="0" w:space="0" w:color="auto"/>
      </w:divBdr>
    </w:div>
    <w:div w:id="884558225">
      <w:bodyDiv w:val="1"/>
      <w:marLeft w:val="0"/>
      <w:marRight w:val="0"/>
      <w:marTop w:val="0"/>
      <w:marBottom w:val="0"/>
      <w:divBdr>
        <w:top w:val="none" w:sz="0" w:space="0" w:color="auto"/>
        <w:left w:val="none" w:sz="0" w:space="0" w:color="auto"/>
        <w:bottom w:val="none" w:sz="0" w:space="0" w:color="auto"/>
        <w:right w:val="none" w:sz="0" w:space="0" w:color="auto"/>
      </w:divBdr>
    </w:div>
    <w:div w:id="897712981">
      <w:bodyDiv w:val="1"/>
      <w:marLeft w:val="0"/>
      <w:marRight w:val="0"/>
      <w:marTop w:val="0"/>
      <w:marBottom w:val="0"/>
      <w:divBdr>
        <w:top w:val="none" w:sz="0" w:space="0" w:color="auto"/>
        <w:left w:val="none" w:sz="0" w:space="0" w:color="auto"/>
        <w:bottom w:val="none" w:sz="0" w:space="0" w:color="auto"/>
        <w:right w:val="none" w:sz="0" w:space="0" w:color="auto"/>
      </w:divBdr>
    </w:div>
    <w:div w:id="919171100">
      <w:bodyDiv w:val="1"/>
      <w:marLeft w:val="0"/>
      <w:marRight w:val="0"/>
      <w:marTop w:val="0"/>
      <w:marBottom w:val="0"/>
      <w:divBdr>
        <w:top w:val="none" w:sz="0" w:space="0" w:color="auto"/>
        <w:left w:val="none" w:sz="0" w:space="0" w:color="auto"/>
        <w:bottom w:val="none" w:sz="0" w:space="0" w:color="auto"/>
        <w:right w:val="none" w:sz="0" w:space="0" w:color="auto"/>
      </w:divBdr>
    </w:div>
    <w:div w:id="923302856">
      <w:bodyDiv w:val="1"/>
      <w:marLeft w:val="0"/>
      <w:marRight w:val="0"/>
      <w:marTop w:val="0"/>
      <w:marBottom w:val="0"/>
      <w:divBdr>
        <w:top w:val="none" w:sz="0" w:space="0" w:color="auto"/>
        <w:left w:val="none" w:sz="0" w:space="0" w:color="auto"/>
        <w:bottom w:val="none" w:sz="0" w:space="0" w:color="auto"/>
        <w:right w:val="none" w:sz="0" w:space="0" w:color="auto"/>
      </w:divBdr>
    </w:div>
    <w:div w:id="923303792">
      <w:bodyDiv w:val="1"/>
      <w:marLeft w:val="0"/>
      <w:marRight w:val="0"/>
      <w:marTop w:val="0"/>
      <w:marBottom w:val="0"/>
      <w:divBdr>
        <w:top w:val="none" w:sz="0" w:space="0" w:color="auto"/>
        <w:left w:val="none" w:sz="0" w:space="0" w:color="auto"/>
        <w:bottom w:val="none" w:sz="0" w:space="0" w:color="auto"/>
        <w:right w:val="none" w:sz="0" w:space="0" w:color="auto"/>
      </w:divBdr>
    </w:div>
    <w:div w:id="925723609">
      <w:bodyDiv w:val="1"/>
      <w:marLeft w:val="0"/>
      <w:marRight w:val="0"/>
      <w:marTop w:val="0"/>
      <w:marBottom w:val="0"/>
      <w:divBdr>
        <w:top w:val="none" w:sz="0" w:space="0" w:color="auto"/>
        <w:left w:val="none" w:sz="0" w:space="0" w:color="auto"/>
        <w:bottom w:val="none" w:sz="0" w:space="0" w:color="auto"/>
        <w:right w:val="none" w:sz="0" w:space="0" w:color="auto"/>
      </w:divBdr>
    </w:div>
    <w:div w:id="927153978">
      <w:bodyDiv w:val="1"/>
      <w:marLeft w:val="0"/>
      <w:marRight w:val="0"/>
      <w:marTop w:val="0"/>
      <w:marBottom w:val="0"/>
      <w:divBdr>
        <w:top w:val="none" w:sz="0" w:space="0" w:color="auto"/>
        <w:left w:val="none" w:sz="0" w:space="0" w:color="auto"/>
        <w:bottom w:val="none" w:sz="0" w:space="0" w:color="auto"/>
        <w:right w:val="none" w:sz="0" w:space="0" w:color="auto"/>
      </w:divBdr>
    </w:div>
    <w:div w:id="927466029">
      <w:bodyDiv w:val="1"/>
      <w:marLeft w:val="0"/>
      <w:marRight w:val="0"/>
      <w:marTop w:val="0"/>
      <w:marBottom w:val="0"/>
      <w:divBdr>
        <w:top w:val="none" w:sz="0" w:space="0" w:color="auto"/>
        <w:left w:val="none" w:sz="0" w:space="0" w:color="auto"/>
        <w:bottom w:val="none" w:sz="0" w:space="0" w:color="auto"/>
        <w:right w:val="none" w:sz="0" w:space="0" w:color="auto"/>
      </w:divBdr>
    </w:div>
    <w:div w:id="932857217">
      <w:bodyDiv w:val="1"/>
      <w:marLeft w:val="0"/>
      <w:marRight w:val="0"/>
      <w:marTop w:val="0"/>
      <w:marBottom w:val="0"/>
      <w:divBdr>
        <w:top w:val="none" w:sz="0" w:space="0" w:color="auto"/>
        <w:left w:val="none" w:sz="0" w:space="0" w:color="auto"/>
        <w:bottom w:val="none" w:sz="0" w:space="0" w:color="auto"/>
        <w:right w:val="none" w:sz="0" w:space="0" w:color="auto"/>
      </w:divBdr>
    </w:div>
    <w:div w:id="932976740">
      <w:bodyDiv w:val="1"/>
      <w:marLeft w:val="0"/>
      <w:marRight w:val="0"/>
      <w:marTop w:val="0"/>
      <w:marBottom w:val="0"/>
      <w:divBdr>
        <w:top w:val="none" w:sz="0" w:space="0" w:color="auto"/>
        <w:left w:val="none" w:sz="0" w:space="0" w:color="auto"/>
        <w:bottom w:val="none" w:sz="0" w:space="0" w:color="auto"/>
        <w:right w:val="none" w:sz="0" w:space="0" w:color="auto"/>
      </w:divBdr>
    </w:div>
    <w:div w:id="933241672">
      <w:bodyDiv w:val="1"/>
      <w:marLeft w:val="0"/>
      <w:marRight w:val="0"/>
      <w:marTop w:val="0"/>
      <w:marBottom w:val="0"/>
      <w:divBdr>
        <w:top w:val="none" w:sz="0" w:space="0" w:color="auto"/>
        <w:left w:val="none" w:sz="0" w:space="0" w:color="auto"/>
        <w:bottom w:val="none" w:sz="0" w:space="0" w:color="auto"/>
        <w:right w:val="none" w:sz="0" w:space="0" w:color="auto"/>
      </w:divBdr>
    </w:div>
    <w:div w:id="943617156">
      <w:bodyDiv w:val="1"/>
      <w:marLeft w:val="0"/>
      <w:marRight w:val="0"/>
      <w:marTop w:val="0"/>
      <w:marBottom w:val="0"/>
      <w:divBdr>
        <w:top w:val="none" w:sz="0" w:space="0" w:color="auto"/>
        <w:left w:val="none" w:sz="0" w:space="0" w:color="auto"/>
        <w:bottom w:val="none" w:sz="0" w:space="0" w:color="auto"/>
        <w:right w:val="none" w:sz="0" w:space="0" w:color="auto"/>
      </w:divBdr>
    </w:div>
    <w:div w:id="947157695">
      <w:bodyDiv w:val="1"/>
      <w:marLeft w:val="0"/>
      <w:marRight w:val="0"/>
      <w:marTop w:val="0"/>
      <w:marBottom w:val="0"/>
      <w:divBdr>
        <w:top w:val="none" w:sz="0" w:space="0" w:color="auto"/>
        <w:left w:val="none" w:sz="0" w:space="0" w:color="auto"/>
        <w:bottom w:val="none" w:sz="0" w:space="0" w:color="auto"/>
        <w:right w:val="none" w:sz="0" w:space="0" w:color="auto"/>
      </w:divBdr>
    </w:div>
    <w:div w:id="948195501">
      <w:bodyDiv w:val="1"/>
      <w:marLeft w:val="0"/>
      <w:marRight w:val="0"/>
      <w:marTop w:val="0"/>
      <w:marBottom w:val="0"/>
      <w:divBdr>
        <w:top w:val="none" w:sz="0" w:space="0" w:color="auto"/>
        <w:left w:val="none" w:sz="0" w:space="0" w:color="auto"/>
        <w:bottom w:val="none" w:sz="0" w:space="0" w:color="auto"/>
        <w:right w:val="none" w:sz="0" w:space="0" w:color="auto"/>
      </w:divBdr>
    </w:div>
    <w:div w:id="948272508">
      <w:bodyDiv w:val="1"/>
      <w:marLeft w:val="0"/>
      <w:marRight w:val="0"/>
      <w:marTop w:val="0"/>
      <w:marBottom w:val="0"/>
      <w:divBdr>
        <w:top w:val="none" w:sz="0" w:space="0" w:color="auto"/>
        <w:left w:val="none" w:sz="0" w:space="0" w:color="auto"/>
        <w:bottom w:val="none" w:sz="0" w:space="0" w:color="auto"/>
        <w:right w:val="none" w:sz="0" w:space="0" w:color="auto"/>
      </w:divBdr>
    </w:div>
    <w:div w:id="948581269">
      <w:bodyDiv w:val="1"/>
      <w:marLeft w:val="0"/>
      <w:marRight w:val="0"/>
      <w:marTop w:val="0"/>
      <w:marBottom w:val="0"/>
      <w:divBdr>
        <w:top w:val="none" w:sz="0" w:space="0" w:color="auto"/>
        <w:left w:val="none" w:sz="0" w:space="0" w:color="auto"/>
        <w:bottom w:val="none" w:sz="0" w:space="0" w:color="auto"/>
        <w:right w:val="none" w:sz="0" w:space="0" w:color="auto"/>
      </w:divBdr>
    </w:div>
    <w:div w:id="950480247">
      <w:bodyDiv w:val="1"/>
      <w:marLeft w:val="0"/>
      <w:marRight w:val="0"/>
      <w:marTop w:val="0"/>
      <w:marBottom w:val="0"/>
      <w:divBdr>
        <w:top w:val="none" w:sz="0" w:space="0" w:color="auto"/>
        <w:left w:val="none" w:sz="0" w:space="0" w:color="auto"/>
        <w:bottom w:val="none" w:sz="0" w:space="0" w:color="auto"/>
        <w:right w:val="none" w:sz="0" w:space="0" w:color="auto"/>
      </w:divBdr>
    </w:div>
    <w:div w:id="951790595">
      <w:bodyDiv w:val="1"/>
      <w:marLeft w:val="0"/>
      <w:marRight w:val="0"/>
      <w:marTop w:val="0"/>
      <w:marBottom w:val="0"/>
      <w:divBdr>
        <w:top w:val="none" w:sz="0" w:space="0" w:color="auto"/>
        <w:left w:val="none" w:sz="0" w:space="0" w:color="auto"/>
        <w:bottom w:val="none" w:sz="0" w:space="0" w:color="auto"/>
        <w:right w:val="none" w:sz="0" w:space="0" w:color="auto"/>
      </w:divBdr>
    </w:div>
    <w:div w:id="952056749">
      <w:bodyDiv w:val="1"/>
      <w:marLeft w:val="0"/>
      <w:marRight w:val="0"/>
      <w:marTop w:val="0"/>
      <w:marBottom w:val="0"/>
      <w:divBdr>
        <w:top w:val="none" w:sz="0" w:space="0" w:color="auto"/>
        <w:left w:val="none" w:sz="0" w:space="0" w:color="auto"/>
        <w:bottom w:val="none" w:sz="0" w:space="0" w:color="auto"/>
        <w:right w:val="none" w:sz="0" w:space="0" w:color="auto"/>
      </w:divBdr>
    </w:div>
    <w:div w:id="953557685">
      <w:bodyDiv w:val="1"/>
      <w:marLeft w:val="0"/>
      <w:marRight w:val="0"/>
      <w:marTop w:val="0"/>
      <w:marBottom w:val="0"/>
      <w:divBdr>
        <w:top w:val="none" w:sz="0" w:space="0" w:color="auto"/>
        <w:left w:val="none" w:sz="0" w:space="0" w:color="auto"/>
        <w:bottom w:val="none" w:sz="0" w:space="0" w:color="auto"/>
        <w:right w:val="none" w:sz="0" w:space="0" w:color="auto"/>
      </w:divBdr>
    </w:div>
    <w:div w:id="953756305">
      <w:bodyDiv w:val="1"/>
      <w:marLeft w:val="0"/>
      <w:marRight w:val="0"/>
      <w:marTop w:val="0"/>
      <w:marBottom w:val="0"/>
      <w:divBdr>
        <w:top w:val="none" w:sz="0" w:space="0" w:color="auto"/>
        <w:left w:val="none" w:sz="0" w:space="0" w:color="auto"/>
        <w:bottom w:val="none" w:sz="0" w:space="0" w:color="auto"/>
        <w:right w:val="none" w:sz="0" w:space="0" w:color="auto"/>
      </w:divBdr>
    </w:div>
    <w:div w:id="971447473">
      <w:bodyDiv w:val="1"/>
      <w:marLeft w:val="0"/>
      <w:marRight w:val="0"/>
      <w:marTop w:val="0"/>
      <w:marBottom w:val="0"/>
      <w:divBdr>
        <w:top w:val="none" w:sz="0" w:space="0" w:color="auto"/>
        <w:left w:val="none" w:sz="0" w:space="0" w:color="auto"/>
        <w:bottom w:val="none" w:sz="0" w:space="0" w:color="auto"/>
        <w:right w:val="none" w:sz="0" w:space="0" w:color="auto"/>
      </w:divBdr>
    </w:div>
    <w:div w:id="975529870">
      <w:bodyDiv w:val="1"/>
      <w:marLeft w:val="0"/>
      <w:marRight w:val="0"/>
      <w:marTop w:val="0"/>
      <w:marBottom w:val="0"/>
      <w:divBdr>
        <w:top w:val="none" w:sz="0" w:space="0" w:color="auto"/>
        <w:left w:val="none" w:sz="0" w:space="0" w:color="auto"/>
        <w:bottom w:val="none" w:sz="0" w:space="0" w:color="auto"/>
        <w:right w:val="none" w:sz="0" w:space="0" w:color="auto"/>
      </w:divBdr>
    </w:div>
    <w:div w:id="984359541">
      <w:bodyDiv w:val="1"/>
      <w:marLeft w:val="0"/>
      <w:marRight w:val="0"/>
      <w:marTop w:val="0"/>
      <w:marBottom w:val="0"/>
      <w:divBdr>
        <w:top w:val="none" w:sz="0" w:space="0" w:color="auto"/>
        <w:left w:val="none" w:sz="0" w:space="0" w:color="auto"/>
        <w:bottom w:val="none" w:sz="0" w:space="0" w:color="auto"/>
        <w:right w:val="none" w:sz="0" w:space="0" w:color="auto"/>
      </w:divBdr>
    </w:div>
    <w:div w:id="985015049">
      <w:bodyDiv w:val="1"/>
      <w:marLeft w:val="0"/>
      <w:marRight w:val="0"/>
      <w:marTop w:val="0"/>
      <w:marBottom w:val="0"/>
      <w:divBdr>
        <w:top w:val="none" w:sz="0" w:space="0" w:color="auto"/>
        <w:left w:val="none" w:sz="0" w:space="0" w:color="auto"/>
        <w:bottom w:val="none" w:sz="0" w:space="0" w:color="auto"/>
        <w:right w:val="none" w:sz="0" w:space="0" w:color="auto"/>
      </w:divBdr>
    </w:div>
    <w:div w:id="1000278035">
      <w:bodyDiv w:val="1"/>
      <w:marLeft w:val="0"/>
      <w:marRight w:val="0"/>
      <w:marTop w:val="0"/>
      <w:marBottom w:val="0"/>
      <w:divBdr>
        <w:top w:val="none" w:sz="0" w:space="0" w:color="auto"/>
        <w:left w:val="none" w:sz="0" w:space="0" w:color="auto"/>
        <w:bottom w:val="none" w:sz="0" w:space="0" w:color="auto"/>
        <w:right w:val="none" w:sz="0" w:space="0" w:color="auto"/>
      </w:divBdr>
    </w:div>
    <w:div w:id="1001010916">
      <w:bodyDiv w:val="1"/>
      <w:marLeft w:val="0"/>
      <w:marRight w:val="0"/>
      <w:marTop w:val="0"/>
      <w:marBottom w:val="0"/>
      <w:divBdr>
        <w:top w:val="none" w:sz="0" w:space="0" w:color="auto"/>
        <w:left w:val="none" w:sz="0" w:space="0" w:color="auto"/>
        <w:bottom w:val="none" w:sz="0" w:space="0" w:color="auto"/>
        <w:right w:val="none" w:sz="0" w:space="0" w:color="auto"/>
      </w:divBdr>
    </w:div>
    <w:div w:id="1001203881">
      <w:bodyDiv w:val="1"/>
      <w:marLeft w:val="0"/>
      <w:marRight w:val="0"/>
      <w:marTop w:val="0"/>
      <w:marBottom w:val="0"/>
      <w:divBdr>
        <w:top w:val="none" w:sz="0" w:space="0" w:color="auto"/>
        <w:left w:val="none" w:sz="0" w:space="0" w:color="auto"/>
        <w:bottom w:val="none" w:sz="0" w:space="0" w:color="auto"/>
        <w:right w:val="none" w:sz="0" w:space="0" w:color="auto"/>
      </w:divBdr>
    </w:div>
    <w:div w:id="1012104849">
      <w:bodyDiv w:val="1"/>
      <w:marLeft w:val="0"/>
      <w:marRight w:val="0"/>
      <w:marTop w:val="0"/>
      <w:marBottom w:val="0"/>
      <w:divBdr>
        <w:top w:val="none" w:sz="0" w:space="0" w:color="auto"/>
        <w:left w:val="none" w:sz="0" w:space="0" w:color="auto"/>
        <w:bottom w:val="none" w:sz="0" w:space="0" w:color="auto"/>
        <w:right w:val="none" w:sz="0" w:space="0" w:color="auto"/>
      </w:divBdr>
    </w:div>
    <w:div w:id="1022979465">
      <w:bodyDiv w:val="1"/>
      <w:marLeft w:val="0"/>
      <w:marRight w:val="0"/>
      <w:marTop w:val="0"/>
      <w:marBottom w:val="0"/>
      <w:divBdr>
        <w:top w:val="none" w:sz="0" w:space="0" w:color="auto"/>
        <w:left w:val="none" w:sz="0" w:space="0" w:color="auto"/>
        <w:bottom w:val="none" w:sz="0" w:space="0" w:color="auto"/>
        <w:right w:val="none" w:sz="0" w:space="0" w:color="auto"/>
      </w:divBdr>
    </w:div>
    <w:div w:id="1032271308">
      <w:bodyDiv w:val="1"/>
      <w:marLeft w:val="0"/>
      <w:marRight w:val="0"/>
      <w:marTop w:val="0"/>
      <w:marBottom w:val="0"/>
      <w:divBdr>
        <w:top w:val="none" w:sz="0" w:space="0" w:color="auto"/>
        <w:left w:val="none" w:sz="0" w:space="0" w:color="auto"/>
        <w:bottom w:val="none" w:sz="0" w:space="0" w:color="auto"/>
        <w:right w:val="none" w:sz="0" w:space="0" w:color="auto"/>
      </w:divBdr>
    </w:div>
    <w:div w:id="1032683342">
      <w:bodyDiv w:val="1"/>
      <w:marLeft w:val="0"/>
      <w:marRight w:val="0"/>
      <w:marTop w:val="0"/>
      <w:marBottom w:val="0"/>
      <w:divBdr>
        <w:top w:val="none" w:sz="0" w:space="0" w:color="auto"/>
        <w:left w:val="none" w:sz="0" w:space="0" w:color="auto"/>
        <w:bottom w:val="none" w:sz="0" w:space="0" w:color="auto"/>
        <w:right w:val="none" w:sz="0" w:space="0" w:color="auto"/>
      </w:divBdr>
    </w:div>
    <w:div w:id="1039277572">
      <w:bodyDiv w:val="1"/>
      <w:marLeft w:val="0"/>
      <w:marRight w:val="0"/>
      <w:marTop w:val="0"/>
      <w:marBottom w:val="0"/>
      <w:divBdr>
        <w:top w:val="none" w:sz="0" w:space="0" w:color="auto"/>
        <w:left w:val="none" w:sz="0" w:space="0" w:color="auto"/>
        <w:bottom w:val="none" w:sz="0" w:space="0" w:color="auto"/>
        <w:right w:val="none" w:sz="0" w:space="0" w:color="auto"/>
      </w:divBdr>
    </w:div>
    <w:div w:id="1040865397">
      <w:bodyDiv w:val="1"/>
      <w:marLeft w:val="0"/>
      <w:marRight w:val="0"/>
      <w:marTop w:val="0"/>
      <w:marBottom w:val="0"/>
      <w:divBdr>
        <w:top w:val="none" w:sz="0" w:space="0" w:color="auto"/>
        <w:left w:val="none" w:sz="0" w:space="0" w:color="auto"/>
        <w:bottom w:val="none" w:sz="0" w:space="0" w:color="auto"/>
        <w:right w:val="none" w:sz="0" w:space="0" w:color="auto"/>
      </w:divBdr>
    </w:div>
    <w:div w:id="1046759642">
      <w:bodyDiv w:val="1"/>
      <w:marLeft w:val="0"/>
      <w:marRight w:val="0"/>
      <w:marTop w:val="0"/>
      <w:marBottom w:val="0"/>
      <w:divBdr>
        <w:top w:val="none" w:sz="0" w:space="0" w:color="auto"/>
        <w:left w:val="none" w:sz="0" w:space="0" w:color="auto"/>
        <w:bottom w:val="none" w:sz="0" w:space="0" w:color="auto"/>
        <w:right w:val="none" w:sz="0" w:space="0" w:color="auto"/>
      </w:divBdr>
    </w:div>
    <w:div w:id="1048653012">
      <w:bodyDiv w:val="1"/>
      <w:marLeft w:val="0"/>
      <w:marRight w:val="0"/>
      <w:marTop w:val="0"/>
      <w:marBottom w:val="0"/>
      <w:divBdr>
        <w:top w:val="none" w:sz="0" w:space="0" w:color="auto"/>
        <w:left w:val="none" w:sz="0" w:space="0" w:color="auto"/>
        <w:bottom w:val="none" w:sz="0" w:space="0" w:color="auto"/>
        <w:right w:val="none" w:sz="0" w:space="0" w:color="auto"/>
      </w:divBdr>
    </w:div>
    <w:div w:id="1053699470">
      <w:bodyDiv w:val="1"/>
      <w:marLeft w:val="0"/>
      <w:marRight w:val="0"/>
      <w:marTop w:val="0"/>
      <w:marBottom w:val="0"/>
      <w:divBdr>
        <w:top w:val="none" w:sz="0" w:space="0" w:color="auto"/>
        <w:left w:val="none" w:sz="0" w:space="0" w:color="auto"/>
        <w:bottom w:val="none" w:sz="0" w:space="0" w:color="auto"/>
        <w:right w:val="none" w:sz="0" w:space="0" w:color="auto"/>
      </w:divBdr>
    </w:div>
    <w:div w:id="1056121693">
      <w:bodyDiv w:val="1"/>
      <w:marLeft w:val="0"/>
      <w:marRight w:val="0"/>
      <w:marTop w:val="0"/>
      <w:marBottom w:val="0"/>
      <w:divBdr>
        <w:top w:val="none" w:sz="0" w:space="0" w:color="auto"/>
        <w:left w:val="none" w:sz="0" w:space="0" w:color="auto"/>
        <w:bottom w:val="none" w:sz="0" w:space="0" w:color="auto"/>
        <w:right w:val="none" w:sz="0" w:space="0" w:color="auto"/>
      </w:divBdr>
    </w:div>
    <w:div w:id="1058934994">
      <w:bodyDiv w:val="1"/>
      <w:marLeft w:val="0"/>
      <w:marRight w:val="0"/>
      <w:marTop w:val="0"/>
      <w:marBottom w:val="0"/>
      <w:divBdr>
        <w:top w:val="none" w:sz="0" w:space="0" w:color="auto"/>
        <w:left w:val="none" w:sz="0" w:space="0" w:color="auto"/>
        <w:bottom w:val="none" w:sz="0" w:space="0" w:color="auto"/>
        <w:right w:val="none" w:sz="0" w:space="0" w:color="auto"/>
      </w:divBdr>
    </w:div>
    <w:div w:id="1061976074">
      <w:bodyDiv w:val="1"/>
      <w:marLeft w:val="0"/>
      <w:marRight w:val="0"/>
      <w:marTop w:val="0"/>
      <w:marBottom w:val="0"/>
      <w:divBdr>
        <w:top w:val="none" w:sz="0" w:space="0" w:color="auto"/>
        <w:left w:val="none" w:sz="0" w:space="0" w:color="auto"/>
        <w:bottom w:val="none" w:sz="0" w:space="0" w:color="auto"/>
        <w:right w:val="none" w:sz="0" w:space="0" w:color="auto"/>
      </w:divBdr>
      <w:divsChild>
        <w:div w:id="705561385">
          <w:marLeft w:val="1166"/>
          <w:marRight w:val="0"/>
          <w:marTop w:val="0"/>
          <w:marBottom w:val="0"/>
          <w:divBdr>
            <w:top w:val="none" w:sz="0" w:space="0" w:color="auto"/>
            <w:left w:val="none" w:sz="0" w:space="0" w:color="auto"/>
            <w:bottom w:val="none" w:sz="0" w:space="0" w:color="auto"/>
            <w:right w:val="none" w:sz="0" w:space="0" w:color="auto"/>
          </w:divBdr>
        </w:div>
      </w:divsChild>
    </w:div>
    <w:div w:id="1063256536">
      <w:bodyDiv w:val="1"/>
      <w:marLeft w:val="0"/>
      <w:marRight w:val="0"/>
      <w:marTop w:val="0"/>
      <w:marBottom w:val="0"/>
      <w:divBdr>
        <w:top w:val="none" w:sz="0" w:space="0" w:color="auto"/>
        <w:left w:val="none" w:sz="0" w:space="0" w:color="auto"/>
        <w:bottom w:val="none" w:sz="0" w:space="0" w:color="auto"/>
        <w:right w:val="none" w:sz="0" w:space="0" w:color="auto"/>
      </w:divBdr>
    </w:div>
    <w:div w:id="1064717924">
      <w:bodyDiv w:val="1"/>
      <w:marLeft w:val="0"/>
      <w:marRight w:val="0"/>
      <w:marTop w:val="0"/>
      <w:marBottom w:val="0"/>
      <w:divBdr>
        <w:top w:val="none" w:sz="0" w:space="0" w:color="auto"/>
        <w:left w:val="none" w:sz="0" w:space="0" w:color="auto"/>
        <w:bottom w:val="none" w:sz="0" w:space="0" w:color="auto"/>
        <w:right w:val="none" w:sz="0" w:space="0" w:color="auto"/>
      </w:divBdr>
    </w:div>
    <w:div w:id="1066150867">
      <w:bodyDiv w:val="1"/>
      <w:marLeft w:val="0"/>
      <w:marRight w:val="0"/>
      <w:marTop w:val="0"/>
      <w:marBottom w:val="0"/>
      <w:divBdr>
        <w:top w:val="none" w:sz="0" w:space="0" w:color="auto"/>
        <w:left w:val="none" w:sz="0" w:space="0" w:color="auto"/>
        <w:bottom w:val="none" w:sz="0" w:space="0" w:color="auto"/>
        <w:right w:val="none" w:sz="0" w:space="0" w:color="auto"/>
      </w:divBdr>
    </w:div>
    <w:div w:id="1066219140">
      <w:bodyDiv w:val="1"/>
      <w:marLeft w:val="0"/>
      <w:marRight w:val="0"/>
      <w:marTop w:val="0"/>
      <w:marBottom w:val="0"/>
      <w:divBdr>
        <w:top w:val="none" w:sz="0" w:space="0" w:color="auto"/>
        <w:left w:val="none" w:sz="0" w:space="0" w:color="auto"/>
        <w:bottom w:val="none" w:sz="0" w:space="0" w:color="auto"/>
        <w:right w:val="none" w:sz="0" w:space="0" w:color="auto"/>
      </w:divBdr>
    </w:div>
    <w:div w:id="1072583115">
      <w:bodyDiv w:val="1"/>
      <w:marLeft w:val="0"/>
      <w:marRight w:val="0"/>
      <w:marTop w:val="0"/>
      <w:marBottom w:val="0"/>
      <w:divBdr>
        <w:top w:val="none" w:sz="0" w:space="0" w:color="auto"/>
        <w:left w:val="none" w:sz="0" w:space="0" w:color="auto"/>
        <w:bottom w:val="none" w:sz="0" w:space="0" w:color="auto"/>
        <w:right w:val="none" w:sz="0" w:space="0" w:color="auto"/>
      </w:divBdr>
    </w:div>
    <w:div w:id="1077823127">
      <w:bodyDiv w:val="1"/>
      <w:marLeft w:val="0"/>
      <w:marRight w:val="0"/>
      <w:marTop w:val="0"/>
      <w:marBottom w:val="0"/>
      <w:divBdr>
        <w:top w:val="none" w:sz="0" w:space="0" w:color="auto"/>
        <w:left w:val="none" w:sz="0" w:space="0" w:color="auto"/>
        <w:bottom w:val="none" w:sz="0" w:space="0" w:color="auto"/>
        <w:right w:val="none" w:sz="0" w:space="0" w:color="auto"/>
      </w:divBdr>
    </w:div>
    <w:div w:id="1078403204">
      <w:bodyDiv w:val="1"/>
      <w:marLeft w:val="0"/>
      <w:marRight w:val="0"/>
      <w:marTop w:val="0"/>
      <w:marBottom w:val="0"/>
      <w:divBdr>
        <w:top w:val="none" w:sz="0" w:space="0" w:color="auto"/>
        <w:left w:val="none" w:sz="0" w:space="0" w:color="auto"/>
        <w:bottom w:val="none" w:sz="0" w:space="0" w:color="auto"/>
        <w:right w:val="none" w:sz="0" w:space="0" w:color="auto"/>
      </w:divBdr>
    </w:div>
    <w:div w:id="1082725541">
      <w:bodyDiv w:val="1"/>
      <w:marLeft w:val="0"/>
      <w:marRight w:val="0"/>
      <w:marTop w:val="0"/>
      <w:marBottom w:val="0"/>
      <w:divBdr>
        <w:top w:val="none" w:sz="0" w:space="0" w:color="auto"/>
        <w:left w:val="none" w:sz="0" w:space="0" w:color="auto"/>
        <w:bottom w:val="none" w:sz="0" w:space="0" w:color="auto"/>
        <w:right w:val="none" w:sz="0" w:space="0" w:color="auto"/>
      </w:divBdr>
    </w:div>
    <w:div w:id="1086460462">
      <w:bodyDiv w:val="1"/>
      <w:marLeft w:val="0"/>
      <w:marRight w:val="0"/>
      <w:marTop w:val="0"/>
      <w:marBottom w:val="0"/>
      <w:divBdr>
        <w:top w:val="none" w:sz="0" w:space="0" w:color="auto"/>
        <w:left w:val="none" w:sz="0" w:space="0" w:color="auto"/>
        <w:bottom w:val="none" w:sz="0" w:space="0" w:color="auto"/>
        <w:right w:val="none" w:sz="0" w:space="0" w:color="auto"/>
      </w:divBdr>
    </w:div>
    <w:div w:id="1087727066">
      <w:bodyDiv w:val="1"/>
      <w:marLeft w:val="0"/>
      <w:marRight w:val="0"/>
      <w:marTop w:val="0"/>
      <w:marBottom w:val="0"/>
      <w:divBdr>
        <w:top w:val="none" w:sz="0" w:space="0" w:color="auto"/>
        <w:left w:val="none" w:sz="0" w:space="0" w:color="auto"/>
        <w:bottom w:val="none" w:sz="0" w:space="0" w:color="auto"/>
        <w:right w:val="none" w:sz="0" w:space="0" w:color="auto"/>
      </w:divBdr>
      <w:divsChild>
        <w:div w:id="1919438911">
          <w:marLeft w:val="0"/>
          <w:marRight w:val="0"/>
          <w:marTop w:val="0"/>
          <w:marBottom w:val="0"/>
          <w:divBdr>
            <w:top w:val="single" w:sz="2" w:space="0" w:color="E3E3E3"/>
            <w:left w:val="single" w:sz="2" w:space="0" w:color="E3E3E3"/>
            <w:bottom w:val="single" w:sz="2" w:space="0" w:color="E3E3E3"/>
            <w:right w:val="single" w:sz="2" w:space="0" w:color="E3E3E3"/>
          </w:divBdr>
          <w:divsChild>
            <w:div w:id="1959405604">
              <w:marLeft w:val="0"/>
              <w:marRight w:val="0"/>
              <w:marTop w:val="100"/>
              <w:marBottom w:val="100"/>
              <w:divBdr>
                <w:top w:val="single" w:sz="2" w:space="0" w:color="E3E3E3"/>
                <w:left w:val="single" w:sz="2" w:space="0" w:color="E3E3E3"/>
                <w:bottom w:val="single" w:sz="2" w:space="0" w:color="E3E3E3"/>
                <w:right w:val="single" w:sz="2" w:space="0" w:color="E3E3E3"/>
              </w:divBdr>
              <w:divsChild>
                <w:div w:id="1980644616">
                  <w:marLeft w:val="0"/>
                  <w:marRight w:val="0"/>
                  <w:marTop w:val="0"/>
                  <w:marBottom w:val="0"/>
                  <w:divBdr>
                    <w:top w:val="single" w:sz="2" w:space="0" w:color="E3E3E3"/>
                    <w:left w:val="single" w:sz="2" w:space="0" w:color="E3E3E3"/>
                    <w:bottom w:val="single" w:sz="2" w:space="0" w:color="E3E3E3"/>
                    <w:right w:val="single" w:sz="2" w:space="0" w:color="E3E3E3"/>
                  </w:divBdr>
                  <w:divsChild>
                    <w:div w:id="1254822753">
                      <w:marLeft w:val="0"/>
                      <w:marRight w:val="0"/>
                      <w:marTop w:val="0"/>
                      <w:marBottom w:val="0"/>
                      <w:divBdr>
                        <w:top w:val="single" w:sz="2" w:space="0" w:color="E3E3E3"/>
                        <w:left w:val="single" w:sz="2" w:space="0" w:color="E3E3E3"/>
                        <w:bottom w:val="single" w:sz="2" w:space="0" w:color="E3E3E3"/>
                        <w:right w:val="single" w:sz="2" w:space="0" w:color="E3E3E3"/>
                      </w:divBdr>
                      <w:divsChild>
                        <w:div w:id="2040012040">
                          <w:marLeft w:val="0"/>
                          <w:marRight w:val="0"/>
                          <w:marTop w:val="0"/>
                          <w:marBottom w:val="0"/>
                          <w:divBdr>
                            <w:top w:val="single" w:sz="2" w:space="0" w:color="E3E3E3"/>
                            <w:left w:val="single" w:sz="2" w:space="0" w:color="E3E3E3"/>
                            <w:bottom w:val="single" w:sz="2" w:space="0" w:color="E3E3E3"/>
                            <w:right w:val="single" w:sz="2" w:space="0" w:color="E3E3E3"/>
                          </w:divBdr>
                          <w:divsChild>
                            <w:div w:id="1122187201">
                              <w:marLeft w:val="0"/>
                              <w:marRight w:val="0"/>
                              <w:marTop w:val="0"/>
                              <w:marBottom w:val="0"/>
                              <w:divBdr>
                                <w:top w:val="single" w:sz="2" w:space="0" w:color="E3E3E3"/>
                                <w:left w:val="single" w:sz="2" w:space="0" w:color="E3E3E3"/>
                                <w:bottom w:val="single" w:sz="2" w:space="0" w:color="E3E3E3"/>
                                <w:right w:val="single" w:sz="2" w:space="0" w:color="E3E3E3"/>
                              </w:divBdr>
                              <w:divsChild>
                                <w:div w:id="1037774372">
                                  <w:marLeft w:val="0"/>
                                  <w:marRight w:val="0"/>
                                  <w:marTop w:val="0"/>
                                  <w:marBottom w:val="0"/>
                                  <w:divBdr>
                                    <w:top w:val="single" w:sz="2" w:space="0" w:color="E3E3E3"/>
                                    <w:left w:val="single" w:sz="2" w:space="0" w:color="E3E3E3"/>
                                    <w:bottom w:val="single" w:sz="2" w:space="0" w:color="E3E3E3"/>
                                    <w:right w:val="single" w:sz="2" w:space="0" w:color="E3E3E3"/>
                                  </w:divBdr>
                                  <w:divsChild>
                                    <w:div w:id="554712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096708744">
      <w:bodyDiv w:val="1"/>
      <w:marLeft w:val="0"/>
      <w:marRight w:val="0"/>
      <w:marTop w:val="0"/>
      <w:marBottom w:val="0"/>
      <w:divBdr>
        <w:top w:val="none" w:sz="0" w:space="0" w:color="auto"/>
        <w:left w:val="none" w:sz="0" w:space="0" w:color="auto"/>
        <w:bottom w:val="none" w:sz="0" w:space="0" w:color="auto"/>
        <w:right w:val="none" w:sz="0" w:space="0" w:color="auto"/>
      </w:divBdr>
    </w:div>
    <w:div w:id="1098211525">
      <w:bodyDiv w:val="1"/>
      <w:marLeft w:val="0"/>
      <w:marRight w:val="0"/>
      <w:marTop w:val="0"/>
      <w:marBottom w:val="0"/>
      <w:divBdr>
        <w:top w:val="none" w:sz="0" w:space="0" w:color="auto"/>
        <w:left w:val="none" w:sz="0" w:space="0" w:color="auto"/>
        <w:bottom w:val="none" w:sz="0" w:space="0" w:color="auto"/>
        <w:right w:val="none" w:sz="0" w:space="0" w:color="auto"/>
      </w:divBdr>
    </w:div>
    <w:div w:id="1123812108">
      <w:bodyDiv w:val="1"/>
      <w:marLeft w:val="0"/>
      <w:marRight w:val="0"/>
      <w:marTop w:val="0"/>
      <w:marBottom w:val="0"/>
      <w:divBdr>
        <w:top w:val="none" w:sz="0" w:space="0" w:color="auto"/>
        <w:left w:val="none" w:sz="0" w:space="0" w:color="auto"/>
        <w:bottom w:val="none" w:sz="0" w:space="0" w:color="auto"/>
        <w:right w:val="none" w:sz="0" w:space="0" w:color="auto"/>
      </w:divBdr>
    </w:div>
    <w:div w:id="1126773404">
      <w:bodyDiv w:val="1"/>
      <w:marLeft w:val="0"/>
      <w:marRight w:val="0"/>
      <w:marTop w:val="0"/>
      <w:marBottom w:val="0"/>
      <w:divBdr>
        <w:top w:val="none" w:sz="0" w:space="0" w:color="auto"/>
        <w:left w:val="none" w:sz="0" w:space="0" w:color="auto"/>
        <w:bottom w:val="none" w:sz="0" w:space="0" w:color="auto"/>
        <w:right w:val="none" w:sz="0" w:space="0" w:color="auto"/>
      </w:divBdr>
    </w:div>
    <w:div w:id="1131707931">
      <w:bodyDiv w:val="1"/>
      <w:marLeft w:val="0"/>
      <w:marRight w:val="0"/>
      <w:marTop w:val="0"/>
      <w:marBottom w:val="0"/>
      <w:divBdr>
        <w:top w:val="none" w:sz="0" w:space="0" w:color="auto"/>
        <w:left w:val="none" w:sz="0" w:space="0" w:color="auto"/>
        <w:bottom w:val="none" w:sz="0" w:space="0" w:color="auto"/>
        <w:right w:val="none" w:sz="0" w:space="0" w:color="auto"/>
      </w:divBdr>
    </w:div>
    <w:div w:id="1135294650">
      <w:bodyDiv w:val="1"/>
      <w:marLeft w:val="0"/>
      <w:marRight w:val="0"/>
      <w:marTop w:val="0"/>
      <w:marBottom w:val="0"/>
      <w:divBdr>
        <w:top w:val="none" w:sz="0" w:space="0" w:color="auto"/>
        <w:left w:val="none" w:sz="0" w:space="0" w:color="auto"/>
        <w:bottom w:val="none" w:sz="0" w:space="0" w:color="auto"/>
        <w:right w:val="none" w:sz="0" w:space="0" w:color="auto"/>
      </w:divBdr>
    </w:div>
    <w:div w:id="1136334936">
      <w:bodyDiv w:val="1"/>
      <w:marLeft w:val="0"/>
      <w:marRight w:val="0"/>
      <w:marTop w:val="0"/>
      <w:marBottom w:val="0"/>
      <w:divBdr>
        <w:top w:val="none" w:sz="0" w:space="0" w:color="auto"/>
        <w:left w:val="none" w:sz="0" w:space="0" w:color="auto"/>
        <w:bottom w:val="none" w:sz="0" w:space="0" w:color="auto"/>
        <w:right w:val="none" w:sz="0" w:space="0" w:color="auto"/>
      </w:divBdr>
    </w:div>
    <w:div w:id="1144081489">
      <w:bodyDiv w:val="1"/>
      <w:marLeft w:val="0"/>
      <w:marRight w:val="0"/>
      <w:marTop w:val="0"/>
      <w:marBottom w:val="0"/>
      <w:divBdr>
        <w:top w:val="none" w:sz="0" w:space="0" w:color="auto"/>
        <w:left w:val="none" w:sz="0" w:space="0" w:color="auto"/>
        <w:bottom w:val="none" w:sz="0" w:space="0" w:color="auto"/>
        <w:right w:val="none" w:sz="0" w:space="0" w:color="auto"/>
      </w:divBdr>
    </w:div>
    <w:div w:id="1144469228">
      <w:bodyDiv w:val="1"/>
      <w:marLeft w:val="0"/>
      <w:marRight w:val="0"/>
      <w:marTop w:val="0"/>
      <w:marBottom w:val="0"/>
      <w:divBdr>
        <w:top w:val="none" w:sz="0" w:space="0" w:color="auto"/>
        <w:left w:val="none" w:sz="0" w:space="0" w:color="auto"/>
        <w:bottom w:val="none" w:sz="0" w:space="0" w:color="auto"/>
        <w:right w:val="none" w:sz="0" w:space="0" w:color="auto"/>
      </w:divBdr>
      <w:divsChild>
        <w:div w:id="1980307459">
          <w:marLeft w:val="0"/>
          <w:marRight w:val="0"/>
          <w:marTop w:val="0"/>
          <w:marBottom w:val="0"/>
          <w:divBdr>
            <w:top w:val="none" w:sz="0" w:space="0" w:color="auto"/>
            <w:left w:val="none" w:sz="0" w:space="0" w:color="auto"/>
            <w:bottom w:val="none" w:sz="0" w:space="0" w:color="auto"/>
            <w:right w:val="none" w:sz="0" w:space="0" w:color="auto"/>
          </w:divBdr>
          <w:divsChild>
            <w:div w:id="795030982">
              <w:marLeft w:val="0"/>
              <w:marRight w:val="0"/>
              <w:marTop w:val="0"/>
              <w:marBottom w:val="0"/>
              <w:divBdr>
                <w:top w:val="none" w:sz="0" w:space="0" w:color="auto"/>
                <w:left w:val="none" w:sz="0" w:space="0" w:color="auto"/>
                <w:bottom w:val="none" w:sz="0" w:space="0" w:color="auto"/>
                <w:right w:val="none" w:sz="0" w:space="0" w:color="auto"/>
              </w:divBdr>
              <w:divsChild>
                <w:div w:id="258686338">
                  <w:marLeft w:val="0"/>
                  <w:marRight w:val="0"/>
                  <w:marTop w:val="0"/>
                  <w:marBottom w:val="0"/>
                  <w:divBdr>
                    <w:top w:val="none" w:sz="0" w:space="0" w:color="auto"/>
                    <w:left w:val="none" w:sz="0" w:space="0" w:color="auto"/>
                    <w:bottom w:val="none" w:sz="0" w:space="0" w:color="auto"/>
                    <w:right w:val="none" w:sz="0" w:space="0" w:color="auto"/>
                  </w:divBdr>
                  <w:divsChild>
                    <w:div w:id="1868443535">
                      <w:marLeft w:val="0"/>
                      <w:marRight w:val="0"/>
                      <w:marTop w:val="0"/>
                      <w:marBottom w:val="0"/>
                      <w:divBdr>
                        <w:top w:val="none" w:sz="0" w:space="0" w:color="auto"/>
                        <w:left w:val="none" w:sz="0" w:space="0" w:color="auto"/>
                        <w:bottom w:val="none" w:sz="0" w:space="0" w:color="auto"/>
                        <w:right w:val="none" w:sz="0" w:space="0" w:color="auto"/>
                      </w:divBdr>
                    </w:div>
                  </w:divsChild>
                </w:div>
                <w:div w:id="350685007">
                  <w:marLeft w:val="0"/>
                  <w:marRight w:val="0"/>
                  <w:marTop w:val="0"/>
                  <w:marBottom w:val="0"/>
                  <w:divBdr>
                    <w:top w:val="none" w:sz="0" w:space="0" w:color="auto"/>
                    <w:left w:val="none" w:sz="0" w:space="0" w:color="auto"/>
                    <w:bottom w:val="none" w:sz="0" w:space="0" w:color="auto"/>
                    <w:right w:val="none" w:sz="0" w:space="0" w:color="auto"/>
                  </w:divBdr>
                  <w:divsChild>
                    <w:div w:id="1335837571">
                      <w:marLeft w:val="0"/>
                      <w:marRight w:val="0"/>
                      <w:marTop w:val="0"/>
                      <w:marBottom w:val="0"/>
                      <w:divBdr>
                        <w:top w:val="none" w:sz="0" w:space="0" w:color="auto"/>
                        <w:left w:val="none" w:sz="0" w:space="0" w:color="auto"/>
                        <w:bottom w:val="none" w:sz="0" w:space="0" w:color="auto"/>
                        <w:right w:val="none" w:sz="0" w:space="0" w:color="auto"/>
                      </w:divBdr>
                    </w:div>
                  </w:divsChild>
                </w:div>
                <w:div w:id="565725365">
                  <w:marLeft w:val="0"/>
                  <w:marRight w:val="0"/>
                  <w:marTop w:val="0"/>
                  <w:marBottom w:val="0"/>
                  <w:divBdr>
                    <w:top w:val="none" w:sz="0" w:space="0" w:color="auto"/>
                    <w:left w:val="none" w:sz="0" w:space="0" w:color="auto"/>
                    <w:bottom w:val="none" w:sz="0" w:space="0" w:color="auto"/>
                    <w:right w:val="none" w:sz="0" w:space="0" w:color="auto"/>
                  </w:divBdr>
                  <w:divsChild>
                    <w:div w:id="937905755">
                      <w:marLeft w:val="0"/>
                      <w:marRight w:val="0"/>
                      <w:marTop w:val="0"/>
                      <w:marBottom w:val="0"/>
                      <w:divBdr>
                        <w:top w:val="none" w:sz="0" w:space="0" w:color="auto"/>
                        <w:left w:val="none" w:sz="0" w:space="0" w:color="auto"/>
                        <w:bottom w:val="none" w:sz="0" w:space="0" w:color="auto"/>
                        <w:right w:val="none" w:sz="0" w:space="0" w:color="auto"/>
                      </w:divBdr>
                    </w:div>
                  </w:divsChild>
                </w:div>
                <w:div w:id="612829543">
                  <w:marLeft w:val="0"/>
                  <w:marRight w:val="0"/>
                  <w:marTop w:val="0"/>
                  <w:marBottom w:val="0"/>
                  <w:divBdr>
                    <w:top w:val="none" w:sz="0" w:space="0" w:color="auto"/>
                    <w:left w:val="none" w:sz="0" w:space="0" w:color="auto"/>
                    <w:bottom w:val="none" w:sz="0" w:space="0" w:color="auto"/>
                    <w:right w:val="none" w:sz="0" w:space="0" w:color="auto"/>
                  </w:divBdr>
                  <w:divsChild>
                    <w:div w:id="154732021">
                      <w:marLeft w:val="0"/>
                      <w:marRight w:val="0"/>
                      <w:marTop w:val="0"/>
                      <w:marBottom w:val="0"/>
                      <w:divBdr>
                        <w:top w:val="none" w:sz="0" w:space="0" w:color="auto"/>
                        <w:left w:val="none" w:sz="0" w:space="0" w:color="auto"/>
                        <w:bottom w:val="none" w:sz="0" w:space="0" w:color="auto"/>
                        <w:right w:val="none" w:sz="0" w:space="0" w:color="auto"/>
                      </w:divBdr>
                      <w:divsChild>
                        <w:div w:id="14698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848957">
          <w:marLeft w:val="0"/>
          <w:marRight w:val="0"/>
          <w:marTop w:val="0"/>
          <w:marBottom w:val="60"/>
          <w:divBdr>
            <w:top w:val="none" w:sz="0" w:space="0" w:color="auto"/>
            <w:left w:val="none" w:sz="0" w:space="0" w:color="auto"/>
            <w:bottom w:val="none" w:sz="0" w:space="0" w:color="auto"/>
            <w:right w:val="none" w:sz="0" w:space="0" w:color="auto"/>
          </w:divBdr>
          <w:divsChild>
            <w:div w:id="892934526">
              <w:marLeft w:val="0"/>
              <w:marRight w:val="0"/>
              <w:marTop w:val="0"/>
              <w:marBottom w:val="0"/>
              <w:divBdr>
                <w:top w:val="none" w:sz="0" w:space="0" w:color="auto"/>
                <w:left w:val="none" w:sz="0" w:space="0" w:color="auto"/>
                <w:bottom w:val="none" w:sz="0" w:space="0" w:color="auto"/>
                <w:right w:val="none" w:sz="0" w:space="0" w:color="auto"/>
              </w:divBdr>
              <w:divsChild>
                <w:div w:id="69758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664572">
      <w:bodyDiv w:val="1"/>
      <w:marLeft w:val="0"/>
      <w:marRight w:val="0"/>
      <w:marTop w:val="0"/>
      <w:marBottom w:val="0"/>
      <w:divBdr>
        <w:top w:val="none" w:sz="0" w:space="0" w:color="auto"/>
        <w:left w:val="none" w:sz="0" w:space="0" w:color="auto"/>
        <w:bottom w:val="none" w:sz="0" w:space="0" w:color="auto"/>
        <w:right w:val="none" w:sz="0" w:space="0" w:color="auto"/>
      </w:divBdr>
    </w:div>
    <w:div w:id="1158418110">
      <w:bodyDiv w:val="1"/>
      <w:marLeft w:val="0"/>
      <w:marRight w:val="0"/>
      <w:marTop w:val="0"/>
      <w:marBottom w:val="0"/>
      <w:divBdr>
        <w:top w:val="none" w:sz="0" w:space="0" w:color="auto"/>
        <w:left w:val="none" w:sz="0" w:space="0" w:color="auto"/>
        <w:bottom w:val="none" w:sz="0" w:space="0" w:color="auto"/>
        <w:right w:val="none" w:sz="0" w:space="0" w:color="auto"/>
      </w:divBdr>
    </w:div>
    <w:div w:id="1161193674">
      <w:bodyDiv w:val="1"/>
      <w:marLeft w:val="0"/>
      <w:marRight w:val="0"/>
      <w:marTop w:val="0"/>
      <w:marBottom w:val="0"/>
      <w:divBdr>
        <w:top w:val="none" w:sz="0" w:space="0" w:color="auto"/>
        <w:left w:val="none" w:sz="0" w:space="0" w:color="auto"/>
        <w:bottom w:val="none" w:sz="0" w:space="0" w:color="auto"/>
        <w:right w:val="none" w:sz="0" w:space="0" w:color="auto"/>
      </w:divBdr>
    </w:div>
    <w:div w:id="1170412591">
      <w:bodyDiv w:val="1"/>
      <w:marLeft w:val="0"/>
      <w:marRight w:val="0"/>
      <w:marTop w:val="0"/>
      <w:marBottom w:val="0"/>
      <w:divBdr>
        <w:top w:val="none" w:sz="0" w:space="0" w:color="auto"/>
        <w:left w:val="none" w:sz="0" w:space="0" w:color="auto"/>
        <w:bottom w:val="none" w:sz="0" w:space="0" w:color="auto"/>
        <w:right w:val="none" w:sz="0" w:space="0" w:color="auto"/>
      </w:divBdr>
    </w:div>
    <w:div w:id="1171260082">
      <w:bodyDiv w:val="1"/>
      <w:marLeft w:val="0"/>
      <w:marRight w:val="0"/>
      <w:marTop w:val="0"/>
      <w:marBottom w:val="0"/>
      <w:divBdr>
        <w:top w:val="none" w:sz="0" w:space="0" w:color="auto"/>
        <w:left w:val="none" w:sz="0" w:space="0" w:color="auto"/>
        <w:bottom w:val="none" w:sz="0" w:space="0" w:color="auto"/>
        <w:right w:val="none" w:sz="0" w:space="0" w:color="auto"/>
      </w:divBdr>
    </w:div>
    <w:div w:id="1174418606">
      <w:bodyDiv w:val="1"/>
      <w:marLeft w:val="0"/>
      <w:marRight w:val="0"/>
      <w:marTop w:val="0"/>
      <w:marBottom w:val="0"/>
      <w:divBdr>
        <w:top w:val="none" w:sz="0" w:space="0" w:color="auto"/>
        <w:left w:val="none" w:sz="0" w:space="0" w:color="auto"/>
        <w:bottom w:val="none" w:sz="0" w:space="0" w:color="auto"/>
        <w:right w:val="none" w:sz="0" w:space="0" w:color="auto"/>
      </w:divBdr>
    </w:div>
    <w:div w:id="1180776698">
      <w:bodyDiv w:val="1"/>
      <w:marLeft w:val="0"/>
      <w:marRight w:val="0"/>
      <w:marTop w:val="0"/>
      <w:marBottom w:val="0"/>
      <w:divBdr>
        <w:top w:val="none" w:sz="0" w:space="0" w:color="auto"/>
        <w:left w:val="none" w:sz="0" w:space="0" w:color="auto"/>
        <w:bottom w:val="none" w:sz="0" w:space="0" w:color="auto"/>
        <w:right w:val="none" w:sz="0" w:space="0" w:color="auto"/>
      </w:divBdr>
    </w:div>
    <w:div w:id="1184131421">
      <w:bodyDiv w:val="1"/>
      <w:marLeft w:val="0"/>
      <w:marRight w:val="0"/>
      <w:marTop w:val="0"/>
      <w:marBottom w:val="0"/>
      <w:divBdr>
        <w:top w:val="none" w:sz="0" w:space="0" w:color="auto"/>
        <w:left w:val="none" w:sz="0" w:space="0" w:color="auto"/>
        <w:bottom w:val="none" w:sz="0" w:space="0" w:color="auto"/>
        <w:right w:val="none" w:sz="0" w:space="0" w:color="auto"/>
      </w:divBdr>
    </w:div>
    <w:div w:id="1185555808">
      <w:bodyDiv w:val="1"/>
      <w:marLeft w:val="0"/>
      <w:marRight w:val="0"/>
      <w:marTop w:val="0"/>
      <w:marBottom w:val="0"/>
      <w:divBdr>
        <w:top w:val="none" w:sz="0" w:space="0" w:color="auto"/>
        <w:left w:val="none" w:sz="0" w:space="0" w:color="auto"/>
        <w:bottom w:val="none" w:sz="0" w:space="0" w:color="auto"/>
        <w:right w:val="none" w:sz="0" w:space="0" w:color="auto"/>
      </w:divBdr>
    </w:div>
    <w:div w:id="1185941926">
      <w:bodyDiv w:val="1"/>
      <w:marLeft w:val="0"/>
      <w:marRight w:val="0"/>
      <w:marTop w:val="0"/>
      <w:marBottom w:val="0"/>
      <w:divBdr>
        <w:top w:val="none" w:sz="0" w:space="0" w:color="auto"/>
        <w:left w:val="none" w:sz="0" w:space="0" w:color="auto"/>
        <w:bottom w:val="none" w:sz="0" w:space="0" w:color="auto"/>
        <w:right w:val="none" w:sz="0" w:space="0" w:color="auto"/>
      </w:divBdr>
    </w:div>
    <w:div w:id="1187594491">
      <w:bodyDiv w:val="1"/>
      <w:marLeft w:val="0"/>
      <w:marRight w:val="0"/>
      <w:marTop w:val="0"/>
      <w:marBottom w:val="0"/>
      <w:divBdr>
        <w:top w:val="none" w:sz="0" w:space="0" w:color="auto"/>
        <w:left w:val="none" w:sz="0" w:space="0" w:color="auto"/>
        <w:bottom w:val="none" w:sz="0" w:space="0" w:color="auto"/>
        <w:right w:val="none" w:sz="0" w:space="0" w:color="auto"/>
      </w:divBdr>
    </w:div>
    <w:div w:id="1190989488">
      <w:bodyDiv w:val="1"/>
      <w:marLeft w:val="0"/>
      <w:marRight w:val="0"/>
      <w:marTop w:val="0"/>
      <w:marBottom w:val="0"/>
      <w:divBdr>
        <w:top w:val="none" w:sz="0" w:space="0" w:color="auto"/>
        <w:left w:val="none" w:sz="0" w:space="0" w:color="auto"/>
        <w:bottom w:val="none" w:sz="0" w:space="0" w:color="auto"/>
        <w:right w:val="none" w:sz="0" w:space="0" w:color="auto"/>
      </w:divBdr>
    </w:div>
    <w:div w:id="1191845055">
      <w:bodyDiv w:val="1"/>
      <w:marLeft w:val="0"/>
      <w:marRight w:val="0"/>
      <w:marTop w:val="0"/>
      <w:marBottom w:val="0"/>
      <w:divBdr>
        <w:top w:val="none" w:sz="0" w:space="0" w:color="auto"/>
        <w:left w:val="none" w:sz="0" w:space="0" w:color="auto"/>
        <w:bottom w:val="none" w:sz="0" w:space="0" w:color="auto"/>
        <w:right w:val="none" w:sz="0" w:space="0" w:color="auto"/>
      </w:divBdr>
    </w:div>
    <w:div w:id="1193377413">
      <w:bodyDiv w:val="1"/>
      <w:marLeft w:val="0"/>
      <w:marRight w:val="0"/>
      <w:marTop w:val="0"/>
      <w:marBottom w:val="0"/>
      <w:divBdr>
        <w:top w:val="none" w:sz="0" w:space="0" w:color="auto"/>
        <w:left w:val="none" w:sz="0" w:space="0" w:color="auto"/>
        <w:bottom w:val="none" w:sz="0" w:space="0" w:color="auto"/>
        <w:right w:val="none" w:sz="0" w:space="0" w:color="auto"/>
      </w:divBdr>
    </w:div>
    <w:div w:id="1194806109">
      <w:bodyDiv w:val="1"/>
      <w:marLeft w:val="0"/>
      <w:marRight w:val="0"/>
      <w:marTop w:val="0"/>
      <w:marBottom w:val="0"/>
      <w:divBdr>
        <w:top w:val="none" w:sz="0" w:space="0" w:color="auto"/>
        <w:left w:val="none" w:sz="0" w:space="0" w:color="auto"/>
        <w:bottom w:val="none" w:sz="0" w:space="0" w:color="auto"/>
        <w:right w:val="none" w:sz="0" w:space="0" w:color="auto"/>
      </w:divBdr>
    </w:div>
    <w:div w:id="1195188552">
      <w:bodyDiv w:val="1"/>
      <w:marLeft w:val="0"/>
      <w:marRight w:val="0"/>
      <w:marTop w:val="0"/>
      <w:marBottom w:val="0"/>
      <w:divBdr>
        <w:top w:val="none" w:sz="0" w:space="0" w:color="auto"/>
        <w:left w:val="none" w:sz="0" w:space="0" w:color="auto"/>
        <w:bottom w:val="none" w:sz="0" w:space="0" w:color="auto"/>
        <w:right w:val="none" w:sz="0" w:space="0" w:color="auto"/>
      </w:divBdr>
    </w:div>
    <w:div w:id="1196969032">
      <w:bodyDiv w:val="1"/>
      <w:marLeft w:val="0"/>
      <w:marRight w:val="0"/>
      <w:marTop w:val="0"/>
      <w:marBottom w:val="0"/>
      <w:divBdr>
        <w:top w:val="none" w:sz="0" w:space="0" w:color="auto"/>
        <w:left w:val="none" w:sz="0" w:space="0" w:color="auto"/>
        <w:bottom w:val="none" w:sz="0" w:space="0" w:color="auto"/>
        <w:right w:val="none" w:sz="0" w:space="0" w:color="auto"/>
      </w:divBdr>
    </w:div>
    <w:div w:id="1200320827">
      <w:bodyDiv w:val="1"/>
      <w:marLeft w:val="0"/>
      <w:marRight w:val="0"/>
      <w:marTop w:val="0"/>
      <w:marBottom w:val="0"/>
      <w:divBdr>
        <w:top w:val="none" w:sz="0" w:space="0" w:color="auto"/>
        <w:left w:val="none" w:sz="0" w:space="0" w:color="auto"/>
        <w:bottom w:val="none" w:sz="0" w:space="0" w:color="auto"/>
        <w:right w:val="none" w:sz="0" w:space="0" w:color="auto"/>
      </w:divBdr>
    </w:div>
    <w:div w:id="1207719578">
      <w:bodyDiv w:val="1"/>
      <w:marLeft w:val="0"/>
      <w:marRight w:val="0"/>
      <w:marTop w:val="0"/>
      <w:marBottom w:val="0"/>
      <w:divBdr>
        <w:top w:val="none" w:sz="0" w:space="0" w:color="auto"/>
        <w:left w:val="none" w:sz="0" w:space="0" w:color="auto"/>
        <w:bottom w:val="none" w:sz="0" w:space="0" w:color="auto"/>
        <w:right w:val="none" w:sz="0" w:space="0" w:color="auto"/>
      </w:divBdr>
    </w:div>
    <w:div w:id="1215123639">
      <w:bodyDiv w:val="1"/>
      <w:marLeft w:val="0"/>
      <w:marRight w:val="0"/>
      <w:marTop w:val="0"/>
      <w:marBottom w:val="0"/>
      <w:divBdr>
        <w:top w:val="none" w:sz="0" w:space="0" w:color="auto"/>
        <w:left w:val="none" w:sz="0" w:space="0" w:color="auto"/>
        <w:bottom w:val="none" w:sz="0" w:space="0" w:color="auto"/>
        <w:right w:val="none" w:sz="0" w:space="0" w:color="auto"/>
      </w:divBdr>
    </w:div>
    <w:div w:id="1216744899">
      <w:bodyDiv w:val="1"/>
      <w:marLeft w:val="0"/>
      <w:marRight w:val="0"/>
      <w:marTop w:val="0"/>
      <w:marBottom w:val="0"/>
      <w:divBdr>
        <w:top w:val="none" w:sz="0" w:space="0" w:color="auto"/>
        <w:left w:val="none" w:sz="0" w:space="0" w:color="auto"/>
        <w:bottom w:val="none" w:sz="0" w:space="0" w:color="auto"/>
        <w:right w:val="none" w:sz="0" w:space="0" w:color="auto"/>
      </w:divBdr>
    </w:div>
    <w:div w:id="1218857593">
      <w:bodyDiv w:val="1"/>
      <w:marLeft w:val="0"/>
      <w:marRight w:val="0"/>
      <w:marTop w:val="0"/>
      <w:marBottom w:val="0"/>
      <w:divBdr>
        <w:top w:val="none" w:sz="0" w:space="0" w:color="auto"/>
        <w:left w:val="none" w:sz="0" w:space="0" w:color="auto"/>
        <w:bottom w:val="none" w:sz="0" w:space="0" w:color="auto"/>
        <w:right w:val="none" w:sz="0" w:space="0" w:color="auto"/>
      </w:divBdr>
    </w:div>
    <w:div w:id="1228759335">
      <w:bodyDiv w:val="1"/>
      <w:marLeft w:val="0"/>
      <w:marRight w:val="0"/>
      <w:marTop w:val="0"/>
      <w:marBottom w:val="0"/>
      <w:divBdr>
        <w:top w:val="none" w:sz="0" w:space="0" w:color="auto"/>
        <w:left w:val="none" w:sz="0" w:space="0" w:color="auto"/>
        <w:bottom w:val="none" w:sz="0" w:space="0" w:color="auto"/>
        <w:right w:val="none" w:sz="0" w:space="0" w:color="auto"/>
      </w:divBdr>
    </w:div>
    <w:div w:id="1229075445">
      <w:bodyDiv w:val="1"/>
      <w:marLeft w:val="0"/>
      <w:marRight w:val="0"/>
      <w:marTop w:val="0"/>
      <w:marBottom w:val="0"/>
      <w:divBdr>
        <w:top w:val="none" w:sz="0" w:space="0" w:color="auto"/>
        <w:left w:val="none" w:sz="0" w:space="0" w:color="auto"/>
        <w:bottom w:val="none" w:sz="0" w:space="0" w:color="auto"/>
        <w:right w:val="none" w:sz="0" w:space="0" w:color="auto"/>
      </w:divBdr>
    </w:div>
    <w:div w:id="1234002335">
      <w:bodyDiv w:val="1"/>
      <w:marLeft w:val="0"/>
      <w:marRight w:val="0"/>
      <w:marTop w:val="0"/>
      <w:marBottom w:val="0"/>
      <w:divBdr>
        <w:top w:val="none" w:sz="0" w:space="0" w:color="auto"/>
        <w:left w:val="none" w:sz="0" w:space="0" w:color="auto"/>
        <w:bottom w:val="none" w:sz="0" w:space="0" w:color="auto"/>
        <w:right w:val="none" w:sz="0" w:space="0" w:color="auto"/>
      </w:divBdr>
    </w:div>
    <w:div w:id="1240285037">
      <w:bodyDiv w:val="1"/>
      <w:marLeft w:val="0"/>
      <w:marRight w:val="0"/>
      <w:marTop w:val="0"/>
      <w:marBottom w:val="0"/>
      <w:divBdr>
        <w:top w:val="none" w:sz="0" w:space="0" w:color="auto"/>
        <w:left w:val="none" w:sz="0" w:space="0" w:color="auto"/>
        <w:bottom w:val="none" w:sz="0" w:space="0" w:color="auto"/>
        <w:right w:val="none" w:sz="0" w:space="0" w:color="auto"/>
      </w:divBdr>
    </w:div>
    <w:div w:id="1245609102">
      <w:bodyDiv w:val="1"/>
      <w:marLeft w:val="0"/>
      <w:marRight w:val="0"/>
      <w:marTop w:val="0"/>
      <w:marBottom w:val="0"/>
      <w:divBdr>
        <w:top w:val="none" w:sz="0" w:space="0" w:color="auto"/>
        <w:left w:val="none" w:sz="0" w:space="0" w:color="auto"/>
        <w:bottom w:val="none" w:sz="0" w:space="0" w:color="auto"/>
        <w:right w:val="none" w:sz="0" w:space="0" w:color="auto"/>
      </w:divBdr>
    </w:div>
    <w:div w:id="1249654251">
      <w:bodyDiv w:val="1"/>
      <w:marLeft w:val="0"/>
      <w:marRight w:val="0"/>
      <w:marTop w:val="0"/>
      <w:marBottom w:val="0"/>
      <w:divBdr>
        <w:top w:val="none" w:sz="0" w:space="0" w:color="auto"/>
        <w:left w:val="none" w:sz="0" w:space="0" w:color="auto"/>
        <w:bottom w:val="none" w:sz="0" w:space="0" w:color="auto"/>
        <w:right w:val="none" w:sz="0" w:space="0" w:color="auto"/>
      </w:divBdr>
    </w:div>
    <w:div w:id="1251423899">
      <w:bodyDiv w:val="1"/>
      <w:marLeft w:val="0"/>
      <w:marRight w:val="0"/>
      <w:marTop w:val="0"/>
      <w:marBottom w:val="0"/>
      <w:divBdr>
        <w:top w:val="none" w:sz="0" w:space="0" w:color="auto"/>
        <w:left w:val="none" w:sz="0" w:space="0" w:color="auto"/>
        <w:bottom w:val="none" w:sz="0" w:space="0" w:color="auto"/>
        <w:right w:val="none" w:sz="0" w:space="0" w:color="auto"/>
      </w:divBdr>
    </w:div>
    <w:div w:id="1253319586">
      <w:bodyDiv w:val="1"/>
      <w:marLeft w:val="0"/>
      <w:marRight w:val="0"/>
      <w:marTop w:val="0"/>
      <w:marBottom w:val="0"/>
      <w:divBdr>
        <w:top w:val="none" w:sz="0" w:space="0" w:color="auto"/>
        <w:left w:val="none" w:sz="0" w:space="0" w:color="auto"/>
        <w:bottom w:val="none" w:sz="0" w:space="0" w:color="auto"/>
        <w:right w:val="none" w:sz="0" w:space="0" w:color="auto"/>
      </w:divBdr>
    </w:div>
    <w:div w:id="1256399340">
      <w:bodyDiv w:val="1"/>
      <w:marLeft w:val="0"/>
      <w:marRight w:val="0"/>
      <w:marTop w:val="0"/>
      <w:marBottom w:val="0"/>
      <w:divBdr>
        <w:top w:val="none" w:sz="0" w:space="0" w:color="auto"/>
        <w:left w:val="none" w:sz="0" w:space="0" w:color="auto"/>
        <w:bottom w:val="none" w:sz="0" w:space="0" w:color="auto"/>
        <w:right w:val="none" w:sz="0" w:space="0" w:color="auto"/>
      </w:divBdr>
    </w:div>
    <w:div w:id="1258101129">
      <w:bodyDiv w:val="1"/>
      <w:marLeft w:val="0"/>
      <w:marRight w:val="0"/>
      <w:marTop w:val="0"/>
      <w:marBottom w:val="0"/>
      <w:divBdr>
        <w:top w:val="none" w:sz="0" w:space="0" w:color="auto"/>
        <w:left w:val="none" w:sz="0" w:space="0" w:color="auto"/>
        <w:bottom w:val="none" w:sz="0" w:space="0" w:color="auto"/>
        <w:right w:val="none" w:sz="0" w:space="0" w:color="auto"/>
      </w:divBdr>
    </w:div>
    <w:div w:id="1264533230">
      <w:bodyDiv w:val="1"/>
      <w:marLeft w:val="0"/>
      <w:marRight w:val="0"/>
      <w:marTop w:val="0"/>
      <w:marBottom w:val="0"/>
      <w:divBdr>
        <w:top w:val="none" w:sz="0" w:space="0" w:color="auto"/>
        <w:left w:val="none" w:sz="0" w:space="0" w:color="auto"/>
        <w:bottom w:val="none" w:sz="0" w:space="0" w:color="auto"/>
        <w:right w:val="none" w:sz="0" w:space="0" w:color="auto"/>
      </w:divBdr>
    </w:div>
    <w:div w:id="1271160595">
      <w:bodyDiv w:val="1"/>
      <w:marLeft w:val="0"/>
      <w:marRight w:val="0"/>
      <w:marTop w:val="0"/>
      <w:marBottom w:val="0"/>
      <w:divBdr>
        <w:top w:val="none" w:sz="0" w:space="0" w:color="auto"/>
        <w:left w:val="none" w:sz="0" w:space="0" w:color="auto"/>
        <w:bottom w:val="none" w:sz="0" w:space="0" w:color="auto"/>
        <w:right w:val="none" w:sz="0" w:space="0" w:color="auto"/>
      </w:divBdr>
    </w:div>
    <w:div w:id="1281566824">
      <w:bodyDiv w:val="1"/>
      <w:marLeft w:val="0"/>
      <w:marRight w:val="0"/>
      <w:marTop w:val="0"/>
      <w:marBottom w:val="0"/>
      <w:divBdr>
        <w:top w:val="none" w:sz="0" w:space="0" w:color="auto"/>
        <w:left w:val="none" w:sz="0" w:space="0" w:color="auto"/>
        <w:bottom w:val="none" w:sz="0" w:space="0" w:color="auto"/>
        <w:right w:val="none" w:sz="0" w:space="0" w:color="auto"/>
      </w:divBdr>
    </w:div>
    <w:div w:id="1289623239">
      <w:bodyDiv w:val="1"/>
      <w:marLeft w:val="0"/>
      <w:marRight w:val="0"/>
      <w:marTop w:val="0"/>
      <w:marBottom w:val="0"/>
      <w:divBdr>
        <w:top w:val="none" w:sz="0" w:space="0" w:color="auto"/>
        <w:left w:val="none" w:sz="0" w:space="0" w:color="auto"/>
        <w:bottom w:val="none" w:sz="0" w:space="0" w:color="auto"/>
        <w:right w:val="none" w:sz="0" w:space="0" w:color="auto"/>
      </w:divBdr>
    </w:div>
    <w:div w:id="1295676450">
      <w:bodyDiv w:val="1"/>
      <w:marLeft w:val="0"/>
      <w:marRight w:val="0"/>
      <w:marTop w:val="0"/>
      <w:marBottom w:val="0"/>
      <w:divBdr>
        <w:top w:val="none" w:sz="0" w:space="0" w:color="auto"/>
        <w:left w:val="none" w:sz="0" w:space="0" w:color="auto"/>
        <w:bottom w:val="none" w:sz="0" w:space="0" w:color="auto"/>
        <w:right w:val="none" w:sz="0" w:space="0" w:color="auto"/>
      </w:divBdr>
    </w:div>
    <w:div w:id="1298147180">
      <w:bodyDiv w:val="1"/>
      <w:marLeft w:val="0"/>
      <w:marRight w:val="0"/>
      <w:marTop w:val="0"/>
      <w:marBottom w:val="0"/>
      <w:divBdr>
        <w:top w:val="none" w:sz="0" w:space="0" w:color="auto"/>
        <w:left w:val="none" w:sz="0" w:space="0" w:color="auto"/>
        <w:bottom w:val="none" w:sz="0" w:space="0" w:color="auto"/>
        <w:right w:val="none" w:sz="0" w:space="0" w:color="auto"/>
      </w:divBdr>
    </w:div>
    <w:div w:id="1308976218">
      <w:bodyDiv w:val="1"/>
      <w:marLeft w:val="0"/>
      <w:marRight w:val="0"/>
      <w:marTop w:val="0"/>
      <w:marBottom w:val="0"/>
      <w:divBdr>
        <w:top w:val="none" w:sz="0" w:space="0" w:color="auto"/>
        <w:left w:val="none" w:sz="0" w:space="0" w:color="auto"/>
        <w:bottom w:val="none" w:sz="0" w:space="0" w:color="auto"/>
        <w:right w:val="none" w:sz="0" w:space="0" w:color="auto"/>
      </w:divBdr>
    </w:div>
    <w:div w:id="1318681900">
      <w:bodyDiv w:val="1"/>
      <w:marLeft w:val="0"/>
      <w:marRight w:val="0"/>
      <w:marTop w:val="0"/>
      <w:marBottom w:val="0"/>
      <w:divBdr>
        <w:top w:val="none" w:sz="0" w:space="0" w:color="auto"/>
        <w:left w:val="none" w:sz="0" w:space="0" w:color="auto"/>
        <w:bottom w:val="none" w:sz="0" w:space="0" w:color="auto"/>
        <w:right w:val="none" w:sz="0" w:space="0" w:color="auto"/>
      </w:divBdr>
    </w:div>
    <w:div w:id="1322537176">
      <w:bodyDiv w:val="1"/>
      <w:marLeft w:val="0"/>
      <w:marRight w:val="0"/>
      <w:marTop w:val="0"/>
      <w:marBottom w:val="0"/>
      <w:divBdr>
        <w:top w:val="none" w:sz="0" w:space="0" w:color="auto"/>
        <w:left w:val="none" w:sz="0" w:space="0" w:color="auto"/>
        <w:bottom w:val="none" w:sz="0" w:space="0" w:color="auto"/>
        <w:right w:val="none" w:sz="0" w:space="0" w:color="auto"/>
      </w:divBdr>
    </w:div>
    <w:div w:id="1322737408">
      <w:bodyDiv w:val="1"/>
      <w:marLeft w:val="0"/>
      <w:marRight w:val="0"/>
      <w:marTop w:val="0"/>
      <w:marBottom w:val="0"/>
      <w:divBdr>
        <w:top w:val="none" w:sz="0" w:space="0" w:color="auto"/>
        <w:left w:val="none" w:sz="0" w:space="0" w:color="auto"/>
        <w:bottom w:val="none" w:sz="0" w:space="0" w:color="auto"/>
        <w:right w:val="none" w:sz="0" w:space="0" w:color="auto"/>
      </w:divBdr>
    </w:div>
    <w:div w:id="1329603271">
      <w:bodyDiv w:val="1"/>
      <w:marLeft w:val="0"/>
      <w:marRight w:val="0"/>
      <w:marTop w:val="0"/>
      <w:marBottom w:val="0"/>
      <w:divBdr>
        <w:top w:val="none" w:sz="0" w:space="0" w:color="auto"/>
        <w:left w:val="none" w:sz="0" w:space="0" w:color="auto"/>
        <w:bottom w:val="none" w:sz="0" w:space="0" w:color="auto"/>
        <w:right w:val="none" w:sz="0" w:space="0" w:color="auto"/>
      </w:divBdr>
    </w:div>
    <w:div w:id="1332491642">
      <w:bodyDiv w:val="1"/>
      <w:marLeft w:val="0"/>
      <w:marRight w:val="0"/>
      <w:marTop w:val="0"/>
      <w:marBottom w:val="0"/>
      <w:divBdr>
        <w:top w:val="none" w:sz="0" w:space="0" w:color="auto"/>
        <w:left w:val="none" w:sz="0" w:space="0" w:color="auto"/>
        <w:bottom w:val="none" w:sz="0" w:space="0" w:color="auto"/>
        <w:right w:val="none" w:sz="0" w:space="0" w:color="auto"/>
      </w:divBdr>
    </w:div>
    <w:div w:id="1334989252">
      <w:bodyDiv w:val="1"/>
      <w:marLeft w:val="0"/>
      <w:marRight w:val="0"/>
      <w:marTop w:val="0"/>
      <w:marBottom w:val="0"/>
      <w:divBdr>
        <w:top w:val="none" w:sz="0" w:space="0" w:color="auto"/>
        <w:left w:val="none" w:sz="0" w:space="0" w:color="auto"/>
        <w:bottom w:val="none" w:sz="0" w:space="0" w:color="auto"/>
        <w:right w:val="none" w:sz="0" w:space="0" w:color="auto"/>
      </w:divBdr>
    </w:div>
    <w:div w:id="1344475980">
      <w:bodyDiv w:val="1"/>
      <w:marLeft w:val="0"/>
      <w:marRight w:val="0"/>
      <w:marTop w:val="0"/>
      <w:marBottom w:val="0"/>
      <w:divBdr>
        <w:top w:val="none" w:sz="0" w:space="0" w:color="auto"/>
        <w:left w:val="none" w:sz="0" w:space="0" w:color="auto"/>
        <w:bottom w:val="none" w:sz="0" w:space="0" w:color="auto"/>
        <w:right w:val="none" w:sz="0" w:space="0" w:color="auto"/>
      </w:divBdr>
    </w:div>
    <w:div w:id="1345787411">
      <w:bodyDiv w:val="1"/>
      <w:marLeft w:val="0"/>
      <w:marRight w:val="0"/>
      <w:marTop w:val="0"/>
      <w:marBottom w:val="0"/>
      <w:divBdr>
        <w:top w:val="none" w:sz="0" w:space="0" w:color="auto"/>
        <w:left w:val="none" w:sz="0" w:space="0" w:color="auto"/>
        <w:bottom w:val="none" w:sz="0" w:space="0" w:color="auto"/>
        <w:right w:val="none" w:sz="0" w:space="0" w:color="auto"/>
      </w:divBdr>
    </w:div>
    <w:div w:id="1350067149">
      <w:bodyDiv w:val="1"/>
      <w:marLeft w:val="0"/>
      <w:marRight w:val="0"/>
      <w:marTop w:val="0"/>
      <w:marBottom w:val="0"/>
      <w:divBdr>
        <w:top w:val="none" w:sz="0" w:space="0" w:color="auto"/>
        <w:left w:val="none" w:sz="0" w:space="0" w:color="auto"/>
        <w:bottom w:val="none" w:sz="0" w:space="0" w:color="auto"/>
        <w:right w:val="none" w:sz="0" w:space="0" w:color="auto"/>
      </w:divBdr>
    </w:div>
    <w:div w:id="1350253029">
      <w:bodyDiv w:val="1"/>
      <w:marLeft w:val="0"/>
      <w:marRight w:val="0"/>
      <w:marTop w:val="0"/>
      <w:marBottom w:val="0"/>
      <w:divBdr>
        <w:top w:val="none" w:sz="0" w:space="0" w:color="auto"/>
        <w:left w:val="none" w:sz="0" w:space="0" w:color="auto"/>
        <w:bottom w:val="none" w:sz="0" w:space="0" w:color="auto"/>
        <w:right w:val="none" w:sz="0" w:space="0" w:color="auto"/>
      </w:divBdr>
    </w:div>
    <w:div w:id="1353072767">
      <w:bodyDiv w:val="1"/>
      <w:marLeft w:val="0"/>
      <w:marRight w:val="0"/>
      <w:marTop w:val="0"/>
      <w:marBottom w:val="0"/>
      <w:divBdr>
        <w:top w:val="none" w:sz="0" w:space="0" w:color="auto"/>
        <w:left w:val="none" w:sz="0" w:space="0" w:color="auto"/>
        <w:bottom w:val="none" w:sz="0" w:space="0" w:color="auto"/>
        <w:right w:val="none" w:sz="0" w:space="0" w:color="auto"/>
      </w:divBdr>
    </w:div>
    <w:div w:id="1353917769">
      <w:bodyDiv w:val="1"/>
      <w:marLeft w:val="0"/>
      <w:marRight w:val="0"/>
      <w:marTop w:val="0"/>
      <w:marBottom w:val="0"/>
      <w:divBdr>
        <w:top w:val="none" w:sz="0" w:space="0" w:color="auto"/>
        <w:left w:val="none" w:sz="0" w:space="0" w:color="auto"/>
        <w:bottom w:val="none" w:sz="0" w:space="0" w:color="auto"/>
        <w:right w:val="none" w:sz="0" w:space="0" w:color="auto"/>
      </w:divBdr>
    </w:div>
    <w:div w:id="1363896412">
      <w:bodyDiv w:val="1"/>
      <w:marLeft w:val="0"/>
      <w:marRight w:val="0"/>
      <w:marTop w:val="0"/>
      <w:marBottom w:val="0"/>
      <w:divBdr>
        <w:top w:val="none" w:sz="0" w:space="0" w:color="auto"/>
        <w:left w:val="none" w:sz="0" w:space="0" w:color="auto"/>
        <w:bottom w:val="none" w:sz="0" w:space="0" w:color="auto"/>
        <w:right w:val="none" w:sz="0" w:space="0" w:color="auto"/>
      </w:divBdr>
    </w:div>
    <w:div w:id="1363946048">
      <w:bodyDiv w:val="1"/>
      <w:marLeft w:val="0"/>
      <w:marRight w:val="0"/>
      <w:marTop w:val="0"/>
      <w:marBottom w:val="0"/>
      <w:divBdr>
        <w:top w:val="none" w:sz="0" w:space="0" w:color="auto"/>
        <w:left w:val="none" w:sz="0" w:space="0" w:color="auto"/>
        <w:bottom w:val="none" w:sz="0" w:space="0" w:color="auto"/>
        <w:right w:val="none" w:sz="0" w:space="0" w:color="auto"/>
      </w:divBdr>
    </w:div>
    <w:div w:id="1364819563">
      <w:bodyDiv w:val="1"/>
      <w:marLeft w:val="0"/>
      <w:marRight w:val="0"/>
      <w:marTop w:val="0"/>
      <w:marBottom w:val="0"/>
      <w:divBdr>
        <w:top w:val="none" w:sz="0" w:space="0" w:color="auto"/>
        <w:left w:val="none" w:sz="0" w:space="0" w:color="auto"/>
        <w:bottom w:val="none" w:sz="0" w:space="0" w:color="auto"/>
        <w:right w:val="none" w:sz="0" w:space="0" w:color="auto"/>
      </w:divBdr>
    </w:div>
    <w:div w:id="1368482552">
      <w:bodyDiv w:val="1"/>
      <w:marLeft w:val="0"/>
      <w:marRight w:val="0"/>
      <w:marTop w:val="0"/>
      <w:marBottom w:val="0"/>
      <w:divBdr>
        <w:top w:val="none" w:sz="0" w:space="0" w:color="auto"/>
        <w:left w:val="none" w:sz="0" w:space="0" w:color="auto"/>
        <w:bottom w:val="none" w:sz="0" w:space="0" w:color="auto"/>
        <w:right w:val="none" w:sz="0" w:space="0" w:color="auto"/>
      </w:divBdr>
    </w:div>
    <w:div w:id="1375085372">
      <w:bodyDiv w:val="1"/>
      <w:marLeft w:val="0"/>
      <w:marRight w:val="0"/>
      <w:marTop w:val="0"/>
      <w:marBottom w:val="0"/>
      <w:divBdr>
        <w:top w:val="none" w:sz="0" w:space="0" w:color="auto"/>
        <w:left w:val="none" w:sz="0" w:space="0" w:color="auto"/>
        <w:bottom w:val="none" w:sz="0" w:space="0" w:color="auto"/>
        <w:right w:val="none" w:sz="0" w:space="0" w:color="auto"/>
      </w:divBdr>
    </w:div>
    <w:div w:id="1377657154">
      <w:bodyDiv w:val="1"/>
      <w:marLeft w:val="0"/>
      <w:marRight w:val="0"/>
      <w:marTop w:val="0"/>
      <w:marBottom w:val="0"/>
      <w:divBdr>
        <w:top w:val="none" w:sz="0" w:space="0" w:color="auto"/>
        <w:left w:val="none" w:sz="0" w:space="0" w:color="auto"/>
        <w:bottom w:val="none" w:sz="0" w:space="0" w:color="auto"/>
        <w:right w:val="none" w:sz="0" w:space="0" w:color="auto"/>
      </w:divBdr>
    </w:div>
    <w:div w:id="1384913334">
      <w:bodyDiv w:val="1"/>
      <w:marLeft w:val="0"/>
      <w:marRight w:val="0"/>
      <w:marTop w:val="0"/>
      <w:marBottom w:val="0"/>
      <w:divBdr>
        <w:top w:val="none" w:sz="0" w:space="0" w:color="auto"/>
        <w:left w:val="none" w:sz="0" w:space="0" w:color="auto"/>
        <w:bottom w:val="none" w:sz="0" w:space="0" w:color="auto"/>
        <w:right w:val="none" w:sz="0" w:space="0" w:color="auto"/>
      </w:divBdr>
    </w:div>
    <w:div w:id="1387220483">
      <w:bodyDiv w:val="1"/>
      <w:marLeft w:val="0"/>
      <w:marRight w:val="0"/>
      <w:marTop w:val="0"/>
      <w:marBottom w:val="0"/>
      <w:divBdr>
        <w:top w:val="none" w:sz="0" w:space="0" w:color="auto"/>
        <w:left w:val="none" w:sz="0" w:space="0" w:color="auto"/>
        <w:bottom w:val="none" w:sz="0" w:space="0" w:color="auto"/>
        <w:right w:val="none" w:sz="0" w:space="0" w:color="auto"/>
      </w:divBdr>
    </w:div>
    <w:div w:id="1391346252">
      <w:bodyDiv w:val="1"/>
      <w:marLeft w:val="0"/>
      <w:marRight w:val="0"/>
      <w:marTop w:val="0"/>
      <w:marBottom w:val="0"/>
      <w:divBdr>
        <w:top w:val="none" w:sz="0" w:space="0" w:color="auto"/>
        <w:left w:val="none" w:sz="0" w:space="0" w:color="auto"/>
        <w:bottom w:val="none" w:sz="0" w:space="0" w:color="auto"/>
        <w:right w:val="none" w:sz="0" w:space="0" w:color="auto"/>
      </w:divBdr>
    </w:div>
    <w:div w:id="1404253217">
      <w:bodyDiv w:val="1"/>
      <w:marLeft w:val="0"/>
      <w:marRight w:val="0"/>
      <w:marTop w:val="0"/>
      <w:marBottom w:val="0"/>
      <w:divBdr>
        <w:top w:val="none" w:sz="0" w:space="0" w:color="auto"/>
        <w:left w:val="none" w:sz="0" w:space="0" w:color="auto"/>
        <w:bottom w:val="none" w:sz="0" w:space="0" w:color="auto"/>
        <w:right w:val="none" w:sz="0" w:space="0" w:color="auto"/>
      </w:divBdr>
    </w:div>
    <w:div w:id="1406143423">
      <w:bodyDiv w:val="1"/>
      <w:marLeft w:val="0"/>
      <w:marRight w:val="0"/>
      <w:marTop w:val="0"/>
      <w:marBottom w:val="0"/>
      <w:divBdr>
        <w:top w:val="none" w:sz="0" w:space="0" w:color="auto"/>
        <w:left w:val="none" w:sz="0" w:space="0" w:color="auto"/>
        <w:bottom w:val="none" w:sz="0" w:space="0" w:color="auto"/>
        <w:right w:val="none" w:sz="0" w:space="0" w:color="auto"/>
      </w:divBdr>
    </w:div>
    <w:div w:id="1408574721">
      <w:bodyDiv w:val="1"/>
      <w:marLeft w:val="0"/>
      <w:marRight w:val="0"/>
      <w:marTop w:val="0"/>
      <w:marBottom w:val="0"/>
      <w:divBdr>
        <w:top w:val="none" w:sz="0" w:space="0" w:color="auto"/>
        <w:left w:val="none" w:sz="0" w:space="0" w:color="auto"/>
        <w:bottom w:val="none" w:sz="0" w:space="0" w:color="auto"/>
        <w:right w:val="none" w:sz="0" w:space="0" w:color="auto"/>
      </w:divBdr>
    </w:div>
    <w:div w:id="1411390969">
      <w:bodyDiv w:val="1"/>
      <w:marLeft w:val="0"/>
      <w:marRight w:val="0"/>
      <w:marTop w:val="0"/>
      <w:marBottom w:val="0"/>
      <w:divBdr>
        <w:top w:val="none" w:sz="0" w:space="0" w:color="auto"/>
        <w:left w:val="none" w:sz="0" w:space="0" w:color="auto"/>
        <w:bottom w:val="none" w:sz="0" w:space="0" w:color="auto"/>
        <w:right w:val="none" w:sz="0" w:space="0" w:color="auto"/>
      </w:divBdr>
    </w:div>
    <w:div w:id="1416243527">
      <w:bodyDiv w:val="1"/>
      <w:marLeft w:val="0"/>
      <w:marRight w:val="0"/>
      <w:marTop w:val="0"/>
      <w:marBottom w:val="0"/>
      <w:divBdr>
        <w:top w:val="none" w:sz="0" w:space="0" w:color="auto"/>
        <w:left w:val="none" w:sz="0" w:space="0" w:color="auto"/>
        <w:bottom w:val="none" w:sz="0" w:space="0" w:color="auto"/>
        <w:right w:val="none" w:sz="0" w:space="0" w:color="auto"/>
      </w:divBdr>
    </w:div>
    <w:div w:id="1418987305">
      <w:bodyDiv w:val="1"/>
      <w:marLeft w:val="0"/>
      <w:marRight w:val="0"/>
      <w:marTop w:val="0"/>
      <w:marBottom w:val="0"/>
      <w:divBdr>
        <w:top w:val="none" w:sz="0" w:space="0" w:color="auto"/>
        <w:left w:val="none" w:sz="0" w:space="0" w:color="auto"/>
        <w:bottom w:val="none" w:sz="0" w:space="0" w:color="auto"/>
        <w:right w:val="none" w:sz="0" w:space="0" w:color="auto"/>
      </w:divBdr>
    </w:div>
    <w:div w:id="1419251017">
      <w:bodyDiv w:val="1"/>
      <w:marLeft w:val="0"/>
      <w:marRight w:val="0"/>
      <w:marTop w:val="0"/>
      <w:marBottom w:val="0"/>
      <w:divBdr>
        <w:top w:val="none" w:sz="0" w:space="0" w:color="auto"/>
        <w:left w:val="none" w:sz="0" w:space="0" w:color="auto"/>
        <w:bottom w:val="none" w:sz="0" w:space="0" w:color="auto"/>
        <w:right w:val="none" w:sz="0" w:space="0" w:color="auto"/>
      </w:divBdr>
    </w:div>
    <w:div w:id="1419449384">
      <w:bodyDiv w:val="1"/>
      <w:marLeft w:val="0"/>
      <w:marRight w:val="0"/>
      <w:marTop w:val="0"/>
      <w:marBottom w:val="0"/>
      <w:divBdr>
        <w:top w:val="none" w:sz="0" w:space="0" w:color="auto"/>
        <w:left w:val="none" w:sz="0" w:space="0" w:color="auto"/>
        <w:bottom w:val="none" w:sz="0" w:space="0" w:color="auto"/>
        <w:right w:val="none" w:sz="0" w:space="0" w:color="auto"/>
      </w:divBdr>
    </w:div>
    <w:div w:id="1419980262">
      <w:bodyDiv w:val="1"/>
      <w:marLeft w:val="0"/>
      <w:marRight w:val="0"/>
      <w:marTop w:val="0"/>
      <w:marBottom w:val="0"/>
      <w:divBdr>
        <w:top w:val="none" w:sz="0" w:space="0" w:color="auto"/>
        <w:left w:val="none" w:sz="0" w:space="0" w:color="auto"/>
        <w:bottom w:val="none" w:sz="0" w:space="0" w:color="auto"/>
        <w:right w:val="none" w:sz="0" w:space="0" w:color="auto"/>
      </w:divBdr>
    </w:div>
    <w:div w:id="1421484403">
      <w:bodyDiv w:val="1"/>
      <w:marLeft w:val="0"/>
      <w:marRight w:val="0"/>
      <w:marTop w:val="0"/>
      <w:marBottom w:val="0"/>
      <w:divBdr>
        <w:top w:val="none" w:sz="0" w:space="0" w:color="auto"/>
        <w:left w:val="none" w:sz="0" w:space="0" w:color="auto"/>
        <w:bottom w:val="none" w:sz="0" w:space="0" w:color="auto"/>
        <w:right w:val="none" w:sz="0" w:space="0" w:color="auto"/>
      </w:divBdr>
    </w:div>
    <w:div w:id="1421871820">
      <w:bodyDiv w:val="1"/>
      <w:marLeft w:val="0"/>
      <w:marRight w:val="0"/>
      <w:marTop w:val="0"/>
      <w:marBottom w:val="0"/>
      <w:divBdr>
        <w:top w:val="none" w:sz="0" w:space="0" w:color="auto"/>
        <w:left w:val="none" w:sz="0" w:space="0" w:color="auto"/>
        <w:bottom w:val="none" w:sz="0" w:space="0" w:color="auto"/>
        <w:right w:val="none" w:sz="0" w:space="0" w:color="auto"/>
      </w:divBdr>
    </w:div>
    <w:div w:id="1423721330">
      <w:bodyDiv w:val="1"/>
      <w:marLeft w:val="0"/>
      <w:marRight w:val="0"/>
      <w:marTop w:val="0"/>
      <w:marBottom w:val="0"/>
      <w:divBdr>
        <w:top w:val="none" w:sz="0" w:space="0" w:color="auto"/>
        <w:left w:val="none" w:sz="0" w:space="0" w:color="auto"/>
        <w:bottom w:val="none" w:sz="0" w:space="0" w:color="auto"/>
        <w:right w:val="none" w:sz="0" w:space="0" w:color="auto"/>
      </w:divBdr>
    </w:div>
    <w:div w:id="1433358994">
      <w:bodyDiv w:val="1"/>
      <w:marLeft w:val="0"/>
      <w:marRight w:val="0"/>
      <w:marTop w:val="0"/>
      <w:marBottom w:val="0"/>
      <w:divBdr>
        <w:top w:val="none" w:sz="0" w:space="0" w:color="auto"/>
        <w:left w:val="none" w:sz="0" w:space="0" w:color="auto"/>
        <w:bottom w:val="none" w:sz="0" w:space="0" w:color="auto"/>
        <w:right w:val="none" w:sz="0" w:space="0" w:color="auto"/>
      </w:divBdr>
    </w:div>
    <w:div w:id="1435783519">
      <w:bodyDiv w:val="1"/>
      <w:marLeft w:val="0"/>
      <w:marRight w:val="0"/>
      <w:marTop w:val="0"/>
      <w:marBottom w:val="0"/>
      <w:divBdr>
        <w:top w:val="none" w:sz="0" w:space="0" w:color="auto"/>
        <w:left w:val="none" w:sz="0" w:space="0" w:color="auto"/>
        <w:bottom w:val="none" w:sz="0" w:space="0" w:color="auto"/>
        <w:right w:val="none" w:sz="0" w:space="0" w:color="auto"/>
      </w:divBdr>
    </w:div>
    <w:div w:id="1448236272">
      <w:bodyDiv w:val="1"/>
      <w:marLeft w:val="0"/>
      <w:marRight w:val="0"/>
      <w:marTop w:val="0"/>
      <w:marBottom w:val="0"/>
      <w:divBdr>
        <w:top w:val="none" w:sz="0" w:space="0" w:color="auto"/>
        <w:left w:val="none" w:sz="0" w:space="0" w:color="auto"/>
        <w:bottom w:val="none" w:sz="0" w:space="0" w:color="auto"/>
        <w:right w:val="none" w:sz="0" w:space="0" w:color="auto"/>
      </w:divBdr>
    </w:div>
    <w:div w:id="1453741707">
      <w:bodyDiv w:val="1"/>
      <w:marLeft w:val="0"/>
      <w:marRight w:val="0"/>
      <w:marTop w:val="0"/>
      <w:marBottom w:val="0"/>
      <w:divBdr>
        <w:top w:val="none" w:sz="0" w:space="0" w:color="auto"/>
        <w:left w:val="none" w:sz="0" w:space="0" w:color="auto"/>
        <w:bottom w:val="none" w:sz="0" w:space="0" w:color="auto"/>
        <w:right w:val="none" w:sz="0" w:space="0" w:color="auto"/>
      </w:divBdr>
    </w:div>
    <w:div w:id="1454323569">
      <w:bodyDiv w:val="1"/>
      <w:marLeft w:val="0"/>
      <w:marRight w:val="0"/>
      <w:marTop w:val="0"/>
      <w:marBottom w:val="0"/>
      <w:divBdr>
        <w:top w:val="none" w:sz="0" w:space="0" w:color="auto"/>
        <w:left w:val="none" w:sz="0" w:space="0" w:color="auto"/>
        <w:bottom w:val="none" w:sz="0" w:space="0" w:color="auto"/>
        <w:right w:val="none" w:sz="0" w:space="0" w:color="auto"/>
      </w:divBdr>
    </w:div>
    <w:div w:id="1455099632">
      <w:bodyDiv w:val="1"/>
      <w:marLeft w:val="0"/>
      <w:marRight w:val="0"/>
      <w:marTop w:val="0"/>
      <w:marBottom w:val="0"/>
      <w:divBdr>
        <w:top w:val="none" w:sz="0" w:space="0" w:color="auto"/>
        <w:left w:val="none" w:sz="0" w:space="0" w:color="auto"/>
        <w:bottom w:val="none" w:sz="0" w:space="0" w:color="auto"/>
        <w:right w:val="none" w:sz="0" w:space="0" w:color="auto"/>
      </w:divBdr>
      <w:divsChild>
        <w:div w:id="934480610">
          <w:marLeft w:val="0"/>
          <w:marRight w:val="0"/>
          <w:marTop w:val="0"/>
          <w:marBottom w:val="0"/>
          <w:divBdr>
            <w:top w:val="single" w:sz="2" w:space="0" w:color="E3E3E3"/>
            <w:left w:val="single" w:sz="2" w:space="0" w:color="E3E3E3"/>
            <w:bottom w:val="single" w:sz="2" w:space="0" w:color="E3E3E3"/>
            <w:right w:val="single" w:sz="2" w:space="0" w:color="E3E3E3"/>
          </w:divBdr>
          <w:divsChild>
            <w:div w:id="1687946915">
              <w:marLeft w:val="0"/>
              <w:marRight w:val="0"/>
              <w:marTop w:val="100"/>
              <w:marBottom w:val="100"/>
              <w:divBdr>
                <w:top w:val="single" w:sz="2" w:space="0" w:color="E3E3E3"/>
                <w:left w:val="single" w:sz="2" w:space="0" w:color="E3E3E3"/>
                <w:bottom w:val="single" w:sz="2" w:space="0" w:color="E3E3E3"/>
                <w:right w:val="single" w:sz="2" w:space="0" w:color="E3E3E3"/>
              </w:divBdr>
              <w:divsChild>
                <w:div w:id="211430452">
                  <w:marLeft w:val="0"/>
                  <w:marRight w:val="0"/>
                  <w:marTop w:val="0"/>
                  <w:marBottom w:val="0"/>
                  <w:divBdr>
                    <w:top w:val="single" w:sz="2" w:space="0" w:color="E3E3E3"/>
                    <w:left w:val="single" w:sz="2" w:space="0" w:color="E3E3E3"/>
                    <w:bottom w:val="single" w:sz="2" w:space="0" w:color="E3E3E3"/>
                    <w:right w:val="single" w:sz="2" w:space="0" w:color="E3E3E3"/>
                  </w:divBdr>
                  <w:divsChild>
                    <w:div w:id="1268387491">
                      <w:marLeft w:val="0"/>
                      <w:marRight w:val="0"/>
                      <w:marTop w:val="0"/>
                      <w:marBottom w:val="0"/>
                      <w:divBdr>
                        <w:top w:val="single" w:sz="2" w:space="0" w:color="E3E3E3"/>
                        <w:left w:val="single" w:sz="2" w:space="0" w:color="E3E3E3"/>
                        <w:bottom w:val="single" w:sz="2" w:space="0" w:color="E3E3E3"/>
                        <w:right w:val="single" w:sz="2" w:space="0" w:color="E3E3E3"/>
                      </w:divBdr>
                      <w:divsChild>
                        <w:div w:id="1855266590">
                          <w:marLeft w:val="0"/>
                          <w:marRight w:val="0"/>
                          <w:marTop w:val="0"/>
                          <w:marBottom w:val="0"/>
                          <w:divBdr>
                            <w:top w:val="single" w:sz="2" w:space="0" w:color="E3E3E3"/>
                            <w:left w:val="single" w:sz="2" w:space="0" w:color="E3E3E3"/>
                            <w:bottom w:val="single" w:sz="2" w:space="0" w:color="E3E3E3"/>
                            <w:right w:val="single" w:sz="2" w:space="0" w:color="E3E3E3"/>
                          </w:divBdr>
                          <w:divsChild>
                            <w:div w:id="316342625">
                              <w:marLeft w:val="0"/>
                              <w:marRight w:val="0"/>
                              <w:marTop w:val="0"/>
                              <w:marBottom w:val="0"/>
                              <w:divBdr>
                                <w:top w:val="single" w:sz="2" w:space="0" w:color="E3E3E3"/>
                                <w:left w:val="single" w:sz="2" w:space="0" w:color="E3E3E3"/>
                                <w:bottom w:val="single" w:sz="2" w:space="0" w:color="E3E3E3"/>
                                <w:right w:val="single" w:sz="2" w:space="0" w:color="E3E3E3"/>
                              </w:divBdr>
                              <w:divsChild>
                                <w:div w:id="902910188">
                                  <w:marLeft w:val="0"/>
                                  <w:marRight w:val="0"/>
                                  <w:marTop w:val="0"/>
                                  <w:marBottom w:val="0"/>
                                  <w:divBdr>
                                    <w:top w:val="single" w:sz="2" w:space="0" w:color="E3E3E3"/>
                                    <w:left w:val="single" w:sz="2" w:space="0" w:color="E3E3E3"/>
                                    <w:bottom w:val="single" w:sz="2" w:space="0" w:color="E3E3E3"/>
                                    <w:right w:val="single" w:sz="2" w:space="0" w:color="E3E3E3"/>
                                  </w:divBdr>
                                  <w:divsChild>
                                    <w:div w:id="3832161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456371652">
      <w:bodyDiv w:val="1"/>
      <w:marLeft w:val="0"/>
      <w:marRight w:val="0"/>
      <w:marTop w:val="0"/>
      <w:marBottom w:val="0"/>
      <w:divBdr>
        <w:top w:val="none" w:sz="0" w:space="0" w:color="auto"/>
        <w:left w:val="none" w:sz="0" w:space="0" w:color="auto"/>
        <w:bottom w:val="none" w:sz="0" w:space="0" w:color="auto"/>
        <w:right w:val="none" w:sz="0" w:space="0" w:color="auto"/>
      </w:divBdr>
    </w:div>
    <w:div w:id="1456866678">
      <w:bodyDiv w:val="1"/>
      <w:marLeft w:val="0"/>
      <w:marRight w:val="0"/>
      <w:marTop w:val="0"/>
      <w:marBottom w:val="0"/>
      <w:divBdr>
        <w:top w:val="none" w:sz="0" w:space="0" w:color="auto"/>
        <w:left w:val="none" w:sz="0" w:space="0" w:color="auto"/>
        <w:bottom w:val="none" w:sz="0" w:space="0" w:color="auto"/>
        <w:right w:val="none" w:sz="0" w:space="0" w:color="auto"/>
      </w:divBdr>
    </w:div>
    <w:div w:id="1457673274">
      <w:bodyDiv w:val="1"/>
      <w:marLeft w:val="0"/>
      <w:marRight w:val="0"/>
      <w:marTop w:val="0"/>
      <w:marBottom w:val="0"/>
      <w:divBdr>
        <w:top w:val="none" w:sz="0" w:space="0" w:color="auto"/>
        <w:left w:val="none" w:sz="0" w:space="0" w:color="auto"/>
        <w:bottom w:val="none" w:sz="0" w:space="0" w:color="auto"/>
        <w:right w:val="none" w:sz="0" w:space="0" w:color="auto"/>
      </w:divBdr>
    </w:div>
    <w:div w:id="1457945229">
      <w:bodyDiv w:val="1"/>
      <w:marLeft w:val="0"/>
      <w:marRight w:val="0"/>
      <w:marTop w:val="0"/>
      <w:marBottom w:val="0"/>
      <w:divBdr>
        <w:top w:val="none" w:sz="0" w:space="0" w:color="auto"/>
        <w:left w:val="none" w:sz="0" w:space="0" w:color="auto"/>
        <w:bottom w:val="none" w:sz="0" w:space="0" w:color="auto"/>
        <w:right w:val="none" w:sz="0" w:space="0" w:color="auto"/>
      </w:divBdr>
    </w:div>
    <w:div w:id="1466779454">
      <w:bodyDiv w:val="1"/>
      <w:marLeft w:val="0"/>
      <w:marRight w:val="0"/>
      <w:marTop w:val="0"/>
      <w:marBottom w:val="0"/>
      <w:divBdr>
        <w:top w:val="none" w:sz="0" w:space="0" w:color="auto"/>
        <w:left w:val="none" w:sz="0" w:space="0" w:color="auto"/>
        <w:bottom w:val="none" w:sz="0" w:space="0" w:color="auto"/>
        <w:right w:val="none" w:sz="0" w:space="0" w:color="auto"/>
      </w:divBdr>
    </w:div>
    <w:div w:id="1467698659">
      <w:bodyDiv w:val="1"/>
      <w:marLeft w:val="0"/>
      <w:marRight w:val="0"/>
      <w:marTop w:val="0"/>
      <w:marBottom w:val="0"/>
      <w:divBdr>
        <w:top w:val="none" w:sz="0" w:space="0" w:color="auto"/>
        <w:left w:val="none" w:sz="0" w:space="0" w:color="auto"/>
        <w:bottom w:val="none" w:sz="0" w:space="0" w:color="auto"/>
        <w:right w:val="none" w:sz="0" w:space="0" w:color="auto"/>
      </w:divBdr>
    </w:div>
    <w:div w:id="1471436927">
      <w:bodyDiv w:val="1"/>
      <w:marLeft w:val="0"/>
      <w:marRight w:val="0"/>
      <w:marTop w:val="0"/>
      <w:marBottom w:val="0"/>
      <w:divBdr>
        <w:top w:val="none" w:sz="0" w:space="0" w:color="auto"/>
        <w:left w:val="none" w:sz="0" w:space="0" w:color="auto"/>
        <w:bottom w:val="none" w:sz="0" w:space="0" w:color="auto"/>
        <w:right w:val="none" w:sz="0" w:space="0" w:color="auto"/>
      </w:divBdr>
    </w:div>
    <w:div w:id="1473909593">
      <w:bodyDiv w:val="1"/>
      <w:marLeft w:val="0"/>
      <w:marRight w:val="0"/>
      <w:marTop w:val="0"/>
      <w:marBottom w:val="0"/>
      <w:divBdr>
        <w:top w:val="none" w:sz="0" w:space="0" w:color="auto"/>
        <w:left w:val="none" w:sz="0" w:space="0" w:color="auto"/>
        <w:bottom w:val="none" w:sz="0" w:space="0" w:color="auto"/>
        <w:right w:val="none" w:sz="0" w:space="0" w:color="auto"/>
      </w:divBdr>
    </w:div>
    <w:div w:id="1474327716">
      <w:bodyDiv w:val="1"/>
      <w:marLeft w:val="0"/>
      <w:marRight w:val="0"/>
      <w:marTop w:val="0"/>
      <w:marBottom w:val="0"/>
      <w:divBdr>
        <w:top w:val="none" w:sz="0" w:space="0" w:color="auto"/>
        <w:left w:val="none" w:sz="0" w:space="0" w:color="auto"/>
        <w:bottom w:val="none" w:sz="0" w:space="0" w:color="auto"/>
        <w:right w:val="none" w:sz="0" w:space="0" w:color="auto"/>
      </w:divBdr>
    </w:div>
    <w:div w:id="1476601401">
      <w:bodyDiv w:val="1"/>
      <w:marLeft w:val="0"/>
      <w:marRight w:val="0"/>
      <w:marTop w:val="0"/>
      <w:marBottom w:val="0"/>
      <w:divBdr>
        <w:top w:val="none" w:sz="0" w:space="0" w:color="auto"/>
        <w:left w:val="none" w:sz="0" w:space="0" w:color="auto"/>
        <w:bottom w:val="none" w:sz="0" w:space="0" w:color="auto"/>
        <w:right w:val="none" w:sz="0" w:space="0" w:color="auto"/>
      </w:divBdr>
    </w:div>
    <w:div w:id="1484470265">
      <w:bodyDiv w:val="1"/>
      <w:marLeft w:val="0"/>
      <w:marRight w:val="0"/>
      <w:marTop w:val="0"/>
      <w:marBottom w:val="0"/>
      <w:divBdr>
        <w:top w:val="none" w:sz="0" w:space="0" w:color="auto"/>
        <w:left w:val="none" w:sz="0" w:space="0" w:color="auto"/>
        <w:bottom w:val="none" w:sz="0" w:space="0" w:color="auto"/>
        <w:right w:val="none" w:sz="0" w:space="0" w:color="auto"/>
      </w:divBdr>
    </w:div>
    <w:div w:id="1488858868">
      <w:bodyDiv w:val="1"/>
      <w:marLeft w:val="0"/>
      <w:marRight w:val="0"/>
      <w:marTop w:val="0"/>
      <w:marBottom w:val="0"/>
      <w:divBdr>
        <w:top w:val="none" w:sz="0" w:space="0" w:color="auto"/>
        <w:left w:val="none" w:sz="0" w:space="0" w:color="auto"/>
        <w:bottom w:val="none" w:sz="0" w:space="0" w:color="auto"/>
        <w:right w:val="none" w:sz="0" w:space="0" w:color="auto"/>
      </w:divBdr>
    </w:div>
    <w:div w:id="1492138832">
      <w:bodyDiv w:val="1"/>
      <w:marLeft w:val="0"/>
      <w:marRight w:val="0"/>
      <w:marTop w:val="0"/>
      <w:marBottom w:val="0"/>
      <w:divBdr>
        <w:top w:val="none" w:sz="0" w:space="0" w:color="auto"/>
        <w:left w:val="none" w:sz="0" w:space="0" w:color="auto"/>
        <w:bottom w:val="none" w:sz="0" w:space="0" w:color="auto"/>
        <w:right w:val="none" w:sz="0" w:space="0" w:color="auto"/>
      </w:divBdr>
    </w:div>
    <w:div w:id="1493521969">
      <w:bodyDiv w:val="1"/>
      <w:marLeft w:val="0"/>
      <w:marRight w:val="0"/>
      <w:marTop w:val="0"/>
      <w:marBottom w:val="0"/>
      <w:divBdr>
        <w:top w:val="none" w:sz="0" w:space="0" w:color="auto"/>
        <w:left w:val="none" w:sz="0" w:space="0" w:color="auto"/>
        <w:bottom w:val="none" w:sz="0" w:space="0" w:color="auto"/>
        <w:right w:val="none" w:sz="0" w:space="0" w:color="auto"/>
      </w:divBdr>
    </w:div>
    <w:div w:id="1497841263">
      <w:bodyDiv w:val="1"/>
      <w:marLeft w:val="0"/>
      <w:marRight w:val="0"/>
      <w:marTop w:val="0"/>
      <w:marBottom w:val="0"/>
      <w:divBdr>
        <w:top w:val="none" w:sz="0" w:space="0" w:color="auto"/>
        <w:left w:val="none" w:sz="0" w:space="0" w:color="auto"/>
        <w:bottom w:val="none" w:sz="0" w:space="0" w:color="auto"/>
        <w:right w:val="none" w:sz="0" w:space="0" w:color="auto"/>
      </w:divBdr>
    </w:div>
    <w:div w:id="1498884158">
      <w:bodyDiv w:val="1"/>
      <w:marLeft w:val="0"/>
      <w:marRight w:val="0"/>
      <w:marTop w:val="0"/>
      <w:marBottom w:val="0"/>
      <w:divBdr>
        <w:top w:val="none" w:sz="0" w:space="0" w:color="auto"/>
        <w:left w:val="none" w:sz="0" w:space="0" w:color="auto"/>
        <w:bottom w:val="none" w:sz="0" w:space="0" w:color="auto"/>
        <w:right w:val="none" w:sz="0" w:space="0" w:color="auto"/>
      </w:divBdr>
    </w:div>
    <w:div w:id="1500998042">
      <w:bodyDiv w:val="1"/>
      <w:marLeft w:val="0"/>
      <w:marRight w:val="0"/>
      <w:marTop w:val="0"/>
      <w:marBottom w:val="0"/>
      <w:divBdr>
        <w:top w:val="none" w:sz="0" w:space="0" w:color="auto"/>
        <w:left w:val="none" w:sz="0" w:space="0" w:color="auto"/>
        <w:bottom w:val="none" w:sz="0" w:space="0" w:color="auto"/>
        <w:right w:val="none" w:sz="0" w:space="0" w:color="auto"/>
      </w:divBdr>
    </w:div>
    <w:div w:id="1512450757">
      <w:bodyDiv w:val="1"/>
      <w:marLeft w:val="0"/>
      <w:marRight w:val="0"/>
      <w:marTop w:val="0"/>
      <w:marBottom w:val="0"/>
      <w:divBdr>
        <w:top w:val="none" w:sz="0" w:space="0" w:color="auto"/>
        <w:left w:val="none" w:sz="0" w:space="0" w:color="auto"/>
        <w:bottom w:val="none" w:sz="0" w:space="0" w:color="auto"/>
        <w:right w:val="none" w:sz="0" w:space="0" w:color="auto"/>
      </w:divBdr>
    </w:div>
    <w:div w:id="1513178812">
      <w:bodyDiv w:val="1"/>
      <w:marLeft w:val="0"/>
      <w:marRight w:val="0"/>
      <w:marTop w:val="0"/>
      <w:marBottom w:val="0"/>
      <w:divBdr>
        <w:top w:val="none" w:sz="0" w:space="0" w:color="auto"/>
        <w:left w:val="none" w:sz="0" w:space="0" w:color="auto"/>
        <w:bottom w:val="none" w:sz="0" w:space="0" w:color="auto"/>
        <w:right w:val="none" w:sz="0" w:space="0" w:color="auto"/>
      </w:divBdr>
    </w:div>
    <w:div w:id="1513254978">
      <w:bodyDiv w:val="1"/>
      <w:marLeft w:val="0"/>
      <w:marRight w:val="0"/>
      <w:marTop w:val="0"/>
      <w:marBottom w:val="0"/>
      <w:divBdr>
        <w:top w:val="none" w:sz="0" w:space="0" w:color="auto"/>
        <w:left w:val="none" w:sz="0" w:space="0" w:color="auto"/>
        <w:bottom w:val="none" w:sz="0" w:space="0" w:color="auto"/>
        <w:right w:val="none" w:sz="0" w:space="0" w:color="auto"/>
      </w:divBdr>
    </w:div>
    <w:div w:id="1514566984">
      <w:bodyDiv w:val="1"/>
      <w:marLeft w:val="0"/>
      <w:marRight w:val="0"/>
      <w:marTop w:val="0"/>
      <w:marBottom w:val="0"/>
      <w:divBdr>
        <w:top w:val="none" w:sz="0" w:space="0" w:color="auto"/>
        <w:left w:val="none" w:sz="0" w:space="0" w:color="auto"/>
        <w:bottom w:val="none" w:sz="0" w:space="0" w:color="auto"/>
        <w:right w:val="none" w:sz="0" w:space="0" w:color="auto"/>
      </w:divBdr>
      <w:divsChild>
        <w:div w:id="1084182412">
          <w:marLeft w:val="0"/>
          <w:marRight w:val="0"/>
          <w:marTop w:val="0"/>
          <w:marBottom w:val="0"/>
          <w:divBdr>
            <w:top w:val="none" w:sz="0" w:space="0" w:color="auto"/>
            <w:left w:val="none" w:sz="0" w:space="0" w:color="auto"/>
            <w:bottom w:val="none" w:sz="0" w:space="0" w:color="auto"/>
            <w:right w:val="none" w:sz="0" w:space="0" w:color="auto"/>
          </w:divBdr>
        </w:div>
        <w:div w:id="2126382803">
          <w:marLeft w:val="0"/>
          <w:marRight w:val="0"/>
          <w:marTop w:val="0"/>
          <w:marBottom w:val="0"/>
          <w:divBdr>
            <w:top w:val="single" w:sz="2" w:space="0" w:color="E3E3E3"/>
            <w:left w:val="single" w:sz="2" w:space="0" w:color="E3E3E3"/>
            <w:bottom w:val="single" w:sz="2" w:space="0" w:color="E3E3E3"/>
            <w:right w:val="single" w:sz="2" w:space="0" w:color="E3E3E3"/>
          </w:divBdr>
          <w:divsChild>
            <w:div w:id="1478112019">
              <w:marLeft w:val="0"/>
              <w:marRight w:val="0"/>
              <w:marTop w:val="0"/>
              <w:marBottom w:val="0"/>
              <w:divBdr>
                <w:top w:val="single" w:sz="2" w:space="0" w:color="E3E3E3"/>
                <w:left w:val="single" w:sz="2" w:space="0" w:color="E3E3E3"/>
                <w:bottom w:val="single" w:sz="2" w:space="0" w:color="E3E3E3"/>
                <w:right w:val="single" w:sz="2" w:space="0" w:color="E3E3E3"/>
              </w:divBdr>
              <w:divsChild>
                <w:div w:id="857042433">
                  <w:marLeft w:val="0"/>
                  <w:marRight w:val="0"/>
                  <w:marTop w:val="0"/>
                  <w:marBottom w:val="0"/>
                  <w:divBdr>
                    <w:top w:val="single" w:sz="2" w:space="0" w:color="E3E3E3"/>
                    <w:left w:val="single" w:sz="2" w:space="0" w:color="E3E3E3"/>
                    <w:bottom w:val="single" w:sz="2" w:space="0" w:color="E3E3E3"/>
                    <w:right w:val="single" w:sz="2" w:space="0" w:color="E3E3E3"/>
                  </w:divBdr>
                  <w:divsChild>
                    <w:div w:id="864951439">
                      <w:marLeft w:val="0"/>
                      <w:marRight w:val="0"/>
                      <w:marTop w:val="0"/>
                      <w:marBottom w:val="0"/>
                      <w:divBdr>
                        <w:top w:val="single" w:sz="2" w:space="0" w:color="E3E3E3"/>
                        <w:left w:val="single" w:sz="2" w:space="0" w:color="E3E3E3"/>
                        <w:bottom w:val="single" w:sz="2" w:space="0" w:color="E3E3E3"/>
                        <w:right w:val="single" w:sz="2" w:space="0" w:color="E3E3E3"/>
                      </w:divBdr>
                      <w:divsChild>
                        <w:div w:id="1419522526">
                          <w:marLeft w:val="0"/>
                          <w:marRight w:val="0"/>
                          <w:marTop w:val="0"/>
                          <w:marBottom w:val="0"/>
                          <w:divBdr>
                            <w:top w:val="single" w:sz="2" w:space="0" w:color="E3E3E3"/>
                            <w:left w:val="single" w:sz="2" w:space="0" w:color="E3E3E3"/>
                            <w:bottom w:val="single" w:sz="2" w:space="0" w:color="E3E3E3"/>
                            <w:right w:val="single" w:sz="2" w:space="0" w:color="E3E3E3"/>
                          </w:divBdr>
                          <w:divsChild>
                            <w:div w:id="219944433">
                              <w:marLeft w:val="0"/>
                              <w:marRight w:val="0"/>
                              <w:marTop w:val="0"/>
                              <w:marBottom w:val="0"/>
                              <w:divBdr>
                                <w:top w:val="single" w:sz="2" w:space="0" w:color="E3E3E3"/>
                                <w:left w:val="single" w:sz="2" w:space="0" w:color="E3E3E3"/>
                                <w:bottom w:val="single" w:sz="2" w:space="0" w:color="E3E3E3"/>
                                <w:right w:val="single" w:sz="2" w:space="0" w:color="E3E3E3"/>
                              </w:divBdr>
                              <w:divsChild>
                                <w:div w:id="238099495">
                                  <w:marLeft w:val="0"/>
                                  <w:marRight w:val="0"/>
                                  <w:marTop w:val="100"/>
                                  <w:marBottom w:val="100"/>
                                  <w:divBdr>
                                    <w:top w:val="single" w:sz="2" w:space="0" w:color="E3E3E3"/>
                                    <w:left w:val="single" w:sz="2" w:space="0" w:color="E3E3E3"/>
                                    <w:bottom w:val="single" w:sz="2" w:space="0" w:color="E3E3E3"/>
                                    <w:right w:val="single" w:sz="2" w:space="0" w:color="E3E3E3"/>
                                  </w:divBdr>
                                  <w:divsChild>
                                    <w:div w:id="805321739">
                                      <w:marLeft w:val="0"/>
                                      <w:marRight w:val="0"/>
                                      <w:marTop w:val="0"/>
                                      <w:marBottom w:val="0"/>
                                      <w:divBdr>
                                        <w:top w:val="single" w:sz="2" w:space="0" w:color="E3E3E3"/>
                                        <w:left w:val="single" w:sz="2" w:space="0" w:color="E3E3E3"/>
                                        <w:bottom w:val="single" w:sz="2" w:space="0" w:color="E3E3E3"/>
                                        <w:right w:val="single" w:sz="2" w:space="0" w:color="E3E3E3"/>
                                      </w:divBdr>
                                      <w:divsChild>
                                        <w:div w:id="221185246">
                                          <w:marLeft w:val="0"/>
                                          <w:marRight w:val="0"/>
                                          <w:marTop w:val="0"/>
                                          <w:marBottom w:val="0"/>
                                          <w:divBdr>
                                            <w:top w:val="single" w:sz="2" w:space="0" w:color="E3E3E3"/>
                                            <w:left w:val="single" w:sz="2" w:space="0" w:color="E3E3E3"/>
                                            <w:bottom w:val="single" w:sz="2" w:space="0" w:color="E3E3E3"/>
                                            <w:right w:val="single" w:sz="2" w:space="0" w:color="E3E3E3"/>
                                          </w:divBdr>
                                          <w:divsChild>
                                            <w:div w:id="1863976137">
                                              <w:marLeft w:val="0"/>
                                              <w:marRight w:val="0"/>
                                              <w:marTop w:val="0"/>
                                              <w:marBottom w:val="0"/>
                                              <w:divBdr>
                                                <w:top w:val="single" w:sz="2" w:space="0" w:color="E3E3E3"/>
                                                <w:left w:val="single" w:sz="2" w:space="0" w:color="E3E3E3"/>
                                                <w:bottom w:val="single" w:sz="2" w:space="0" w:color="E3E3E3"/>
                                                <w:right w:val="single" w:sz="2" w:space="0" w:color="E3E3E3"/>
                                              </w:divBdr>
                                              <w:divsChild>
                                                <w:div w:id="1450204229">
                                                  <w:marLeft w:val="0"/>
                                                  <w:marRight w:val="0"/>
                                                  <w:marTop w:val="0"/>
                                                  <w:marBottom w:val="0"/>
                                                  <w:divBdr>
                                                    <w:top w:val="single" w:sz="2" w:space="0" w:color="E3E3E3"/>
                                                    <w:left w:val="single" w:sz="2" w:space="0" w:color="E3E3E3"/>
                                                    <w:bottom w:val="single" w:sz="2" w:space="0" w:color="E3E3E3"/>
                                                    <w:right w:val="single" w:sz="2" w:space="0" w:color="E3E3E3"/>
                                                  </w:divBdr>
                                                  <w:divsChild>
                                                    <w:div w:id="1266158338">
                                                      <w:marLeft w:val="0"/>
                                                      <w:marRight w:val="0"/>
                                                      <w:marTop w:val="0"/>
                                                      <w:marBottom w:val="0"/>
                                                      <w:divBdr>
                                                        <w:top w:val="single" w:sz="2" w:space="0" w:color="E3E3E3"/>
                                                        <w:left w:val="single" w:sz="2" w:space="0" w:color="E3E3E3"/>
                                                        <w:bottom w:val="single" w:sz="2" w:space="0" w:color="E3E3E3"/>
                                                        <w:right w:val="single" w:sz="2" w:space="0" w:color="E3E3E3"/>
                                                      </w:divBdr>
                                                      <w:divsChild>
                                                        <w:div w:id="19155820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525174931">
      <w:bodyDiv w:val="1"/>
      <w:marLeft w:val="0"/>
      <w:marRight w:val="0"/>
      <w:marTop w:val="0"/>
      <w:marBottom w:val="0"/>
      <w:divBdr>
        <w:top w:val="none" w:sz="0" w:space="0" w:color="auto"/>
        <w:left w:val="none" w:sz="0" w:space="0" w:color="auto"/>
        <w:bottom w:val="none" w:sz="0" w:space="0" w:color="auto"/>
        <w:right w:val="none" w:sz="0" w:space="0" w:color="auto"/>
      </w:divBdr>
    </w:div>
    <w:div w:id="1532376447">
      <w:bodyDiv w:val="1"/>
      <w:marLeft w:val="0"/>
      <w:marRight w:val="0"/>
      <w:marTop w:val="0"/>
      <w:marBottom w:val="0"/>
      <w:divBdr>
        <w:top w:val="none" w:sz="0" w:space="0" w:color="auto"/>
        <w:left w:val="none" w:sz="0" w:space="0" w:color="auto"/>
        <w:bottom w:val="none" w:sz="0" w:space="0" w:color="auto"/>
        <w:right w:val="none" w:sz="0" w:space="0" w:color="auto"/>
      </w:divBdr>
      <w:divsChild>
        <w:div w:id="798378058">
          <w:marLeft w:val="0"/>
          <w:marRight w:val="0"/>
          <w:marTop w:val="0"/>
          <w:marBottom w:val="0"/>
          <w:divBdr>
            <w:top w:val="none" w:sz="0" w:space="0" w:color="auto"/>
            <w:left w:val="none" w:sz="0" w:space="0" w:color="auto"/>
            <w:bottom w:val="none" w:sz="0" w:space="0" w:color="auto"/>
            <w:right w:val="none" w:sz="0" w:space="0" w:color="auto"/>
          </w:divBdr>
          <w:divsChild>
            <w:div w:id="1114402638">
              <w:marLeft w:val="0"/>
              <w:marRight w:val="0"/>
              <w:marTop w:val="0"/>
              <w:marBottom w:val="0"/>
              <w:divBdr>
                <w:top w:val="none" w:sz="0" w:space="0" w:color="auto"/>
                <w:left w:val="none" w:sz="0" w:space="0" w:color="auto"/>
                <w:bottom w:val="single" w:sz="6" w:space="9" w:color="F3F2F1"/>
                <w:right w:val="none" w:sz="0" w:space="0" w:color="auto"/>
              </w:divBdr>
              <w:divsChild>
                <w:div w:id="1046565358">
                  <w:marLeft w:val="0"/>
                  <w:marRight w:val="0"/>
                  <w:marTop w:val="0"/>
                  <w:marBottom w:val="100"/>
                  <w:divBdr>
                    <w:top w:val="none" w:sz="0" w:space="0" w:color="auto"/>
                    <w:left w:val="none" w:sz="0" w:space="0" w:color="auto"/>
                    <w:bottom w:val="none" w:sz="0" w:space="0" w:color="auto"/>
                    <w:right w:val="none" w:sz="0" w:space="0" w:color="auto"/>
                  </w:divBdr>
                  <w:divsChild>
                    <w:div w:id="2088260455">
                      <w:marLeft w:val="300"/>
                      <w:marRight w:val="0"/>
                      <w:marTop w:val="0"/>
                      <w:marBottom w:val="0"/>
                      <w:divBdr>
                        <w:top w:val="none" w:sz="0" w:space="0" w:color="auto"/>
                        <w:left w:val="none" w:sz="0" w:space="0" w:color="auto"/>
                        <w:bottom w:val="none" w:sz="0" w:space="0" w:color="auto"/>
                        <w:right w:val="none" w:sz="0" w:space="0" w:color="auto"/>
                      </w:divBdr>
                      <w:divsChild>
                        <w:div w:id="166358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492565">
      <w:bodyDiv w:val="1"/>
      <w:marLeft w:val="0"/>
      <w:marRight w:val="0"/>
      <w:marTop w:val="0"/>
      <w:marBottom w:val="0"/>
      <w:divBdr>
        <w:top w:val="none" w:sz="0" w:space="0" w:color="auto"/>
        <w:left w:val="none" w:sz="0" w:space="0" w:color="auto"/>
        <w:bottom w:val="none" w:sz="0" w:space="0" w:color="auto"/>
        <w:right w:val="none" w:sz="0" w:space="0" w:color="auto"/>
      </w:divBdr>
    </w:div>
    <w:div w:id="1535266199">
      <w:bodyDiv w:val="1"/>
      <w:marLeft w:val="0"/>
      <w:marRight w:val="0"/>
      <w:marTop w:val="0"/>
      <w:marBottom w:val="0"/>
      <w:divBdr>
        <w:top w:val="none" w:sz="0" w:space="0" w:color="auto"/>
        <w:left w:val="none" w:sz="0" w:space="0" w:color="auto"/>
        <w:bottom w:val="none" w:sz="0" w:space="0" w:color="auto"/>
        <w:right w:val="none" w:sz="0" w:space="0" w:color="auto"/>
      </w:divBdr>
    </w:div>
    <w:div w:id="1538852767">
      <w:bodyDiv w:val="1"/>
      <w:marLeft w:val="0"/>
      <w:marRight w:val="0"/>
      <w:marTop w:val="0"/>
      <w:marBottom w:val="0"/>
      <w:divBdr>
        <w:top w:val="none" w:sz="0" w:space="0" w:color="auto"/>
        <w:left w:val="none" w:sz="0" w:space="0" w:color="auto"/>
        <w:bottom w:val="none" w:sz="0" w:space="0" w:color="auto"/>
        <w:right w:val="none" w:sz="0" w:space="0" w:color="auto"/>
      </w:divBdr>
    </w:div>
    <w:div w:id="1544247273">
      <w:bodyDiv w:val="1"/>
      <w:marLeft w:val="0"/>
      <w:marRight w:val="0"/>
      <w:marTop w:val="0"/>
      <w:marBottom w:val="0"/>
      <w:divBdr>
        <w:top w:val="none" w:sz="0" w:space="0" w:color="auto"/>
        <w:left w:val="none" w:sz="0" w:space="0" w:color="auto"/>
        <w:bottom w:val="none" w:sz="0" w:space="0" w:color="auto"/>
        <w:right w:val="none" w:sz="0" w:space="0" w:color="auto"/>
      </w:divBdr>
    </w:div>
    <w:div w:id="1545215896">
      <w:bodyDiv w:val="1"/>
      <w:marLeft w:val="0"/>
      <w:marRight w:val="0"/>
      <w:marTop w:val="0"/>
      <w:marBottom w:val="0"/>
      <w:divBdr>
        <w:top w:val="none" w:sz="0" w:space="0" w:color="auto"/>
        <w:left w:val="none" w:sz="0" w:space="0" w:color="auto"/>
        <w:bottom w:val="none" w:sz="0" w:space="0" w:color="auto"/>
        <w:right w:val="none" w:sz="0" w:space="0" w:color="auto"/>
      </w:divBdr>
    </w:div>
    <w:div w:id="1549612521">
      <w:bodyDiv w:val="1"/>
      <w:marLeft w:val="0"/>
      <w:marRight w:val="0"/>
      <w:marTop w:val="0"/>
      <w:marBottom w:val="0"/>
      <w:divBdr>
        <w:top w:val="none" w:sz="0" w:space="0" w:color="auto"/>
        <w:left w:val="none" w:sz="0" w:space="0" w:color="auto"/>
        <w:bottom w:val="none" w:sz="0" w:space="0" w:color="auto"/>
        <w:right w:val="none" w:sz="0" w:space="0" w:color="auto"/>
      </w:divBdr>
    </w:div>
    <w:div w:id="1553426075">
      <w:bodyDiv w:val="1"/>
      <w:marLeft w:val="0"/>
      <w:marRight w:val="0"/>
      <w:marTop w:val="0"/>
      <w:marBottom w:val="0"/>
      <w:divBdr>
        <w:top w:val="none" w:sz="0" w:space="0" w:color="auto"/>
        <w:left w:val="none" w:sz="0" w:space="0" w:color="auto"/>
        <w:bottom w:val="none" w:sz="0" w:space="0" w:color="auto"/>
        <w:right w:val="none" w:sz="0" w:space="0" w:color="auto"/>
      </w:divBdr>
    </w:div>
    <w:div w:id="1554584728">
      <w:bodyDiv w:val="1"/>
      <w:marLeft w:val="0"/>
      <w:marRight w:val="0"/>
      <w:marTop w:val="0"/>
      <w:marBottom w:val="0"/>
      <w:divBdr>
        <w:top w:val="none" w:sz="0" w:space="0" w:color="auto"/>
        <w:left w:val="none" w:sz="0" w:space="0" w:color="auto"/>
        <w:bottom w:val="none" w:sz="0" w:space="0" w:color="auto"/>
        <w:right w:val="none" w:sz="0" w:space="0" w:color="auto"/>
      </w:divBdr>
    </w:div>
    <w:div w:id="1567762512">
      <w:bodyDiv w:val="1"/>
      <w:marLeft w:val="0"/>
      <w:marRight w:val="0"/>
      <w:marTop w:val="0"/>
      <w:marBottom w:val="0"/>
      <w:divBdr>
        <w:top w:val="none" w:sz="0" w:space="0" w:color="auto"/>
        <w:left w:val="none" w:sz="0" w:space="0" w:color="auto"/>
        <w:bottom w:val="none" w:sz="0" w:space="0" w:color="auto"/>
        <w:right w:val="none" w:sz="0" w:space="0" w:color="auto"/>
      </w:divBdr>
    </w:div>
    <w:div w:id="1568342999">
      <w:bodyDiv w:val="1"/>
      <w:marLeft w:val="0"/>
      <w:marRight w:val="0"/>
      <w:marTop w:val="0"/>
      <w:marBottom w:val="0"/>
      <w:divBdr>
        <w:top w:val="none" w:sz="0" w:space="0" w:color="auto"/>
        <w:left w:val="none" w:sz="0" w:space="0" w:color="auto"/>
        <w:bottom w:val="none" w:sz="0" w:space="0" w:color="auto"/>
        <w:right w:val="none" w:sz="0" w:space="0" w:color="auto"/>
      </w:divBdr>
    </w:div>
    <w:div w:id="1568612238">
      <w:bodyDiv w:val="1"/>
      <w:marLeft w:val="0"/>
      <w:marRight w:val="0"/>
      <w:marTop w:val="0"/>
      <w:marBottom w:val="0"/>
      <w:divBdr>
        <w:top w:val="none" w:sz="0" w:space="0" w:color="auto"/>
        <w:left w:val="none" w:sz="0" w:space="0" w:color="auto"/>
        <w:bottom w:val="none" w:sz="0" w:space="0" w:color="auto"/>
        <w:right w:val="none" w:sz="0" w:space="0" w:color="auto"/>
      </w:divBdr>
    </w:div>
    <w:div w:id="1572737877">
      <w:bodyDiv w:val="1"/>
      <w:marLeft w:val="0"/>
      <w:marRight w:val="0"/>
      <w:marTop w:val="0"/>
      <w:marBottom w:val="0"/>
      <w:divBdr>
        <w:top w:val="none" w:sz="0" w:space="0" w:color="auto"/>
        <w:left w:val="none" w:sz="0" w:space="0" w:color="auto"/>
        <w:bottom w:val="none" w:sz="0" w:space="0" w:color="auto"/>
        <w:right w:val="none" w:sz="0" w:space="0" w:color="auto"/>
      </w:divBdr>
    </w:div>
    <w:div w:id="1576355974">
      <w:bodyDiv w:val="1"/>
      <w:marLeft w:val="0"/>
      <w:marRight w:val="0"/>
      <w:marTop w:val="0"/>
      <w:marBottom w:val="0"/>
      <w:divBdr>
        <w:top w:val="none" w:sz="0" w:space="0" w:color="auto"/>
        <w:left w:val="none" w:sz="0" w:space="0" w:color="auto"/>
        <w:bottom w:val="none" w:sz="0" w:space="0" w:color="auto"/>
        <w:right w:val="none" w:sz="0" w:space="0" w:color="auto"/>
      </w:divBdr>
    </w:div>
    <w:div w:id="1577549295">
      <w:bodyDiv w:val="1"/>
      <w:marLeft w:val="0"/>
      <w:marRight w:val="0"/>
      <w:marTop w:val="0"/>
      <w:marBottom w:val="0"/>
      <w:divBdr>
        <w:top w:val="none" w:sz="0" w:space="0" w:color="auto"/>
        <w:left w:val="none" w:sz="0" w:space="0" w:color="auto"/>
        <w:bottom w:val="none" w:sz="0" w:space="0" w:color="auto"/>
        <w:right w:val="none" w:sz="0" w:space="0" w:color="auto"/>
      </w:divBdr>
    </w:div>
    <w:div w:id="1581216633">
      <w:bodyDiv w:val="1"/>
      <w:marLeft w:val="0"/>
      <w:marRight w:val="0"/>
      <w:marTop w:val="0"/>
      <w:marBottom w:val="0"/>
      <w:divBdr>
        <w:top w:val="none" w:sz="0" w:space="0" w:color="auto"/>
        <w:left w:val="none" w:sz="0" w:space="0" w:color="auto"/>
        <w:bottom w:val="none" w:sz="0" w:space="0" w:color="auto"/>
        <w:right w:val="none" w:sz="0" w:space="0" w:color="auto"/>
      </w:divBdr>
    </w:div>
    <w:div w:id="1584025143">
      <w:bodyDiv w:val="1"/>
      <w:marLeft w:val="0"/>
      <w:marRight w:val="0"/>
      <w:marTop w:val="0"/>
      <w:marBottom w:val="0"/>
      <w:divBdr>
        <w:top w:val="none" w:sz="0" w:space="0" w:color="auto"/>
        <w:left w:val="none" w:sz="0" w:space="0" w:color="auto"/>
        <w:bottom w:val="none" w:sz="0" w:space="0" w:color="auto"/>
        <w:right w:val="none" w:sz="0" w:space="0" w:color="auto"/>
      </w:divBdr>
    </w:div>
    <w:div w:id="1596397613">
      <w:bodyDiv w:val="1"/>
      <w:marLeft w:val="0"/>
      <w:marRight w:val="0"/>
      <w:marTop w:val="0"/>
      <w:marBottom w:val="0"/>
      <w:divBdr>
        <w:top w:val="none" w:sz="0" w:space="0" w:color="auto"/>
        <w:left w:val="none" w:sz="0" w:space="0" w:color="auto"/>
        <w:bottom w:val="none" w:sz="0" w:space="0" w:color="auto"/>
        <w:right w:val="none" w:sz="0" w:space="0" w:color="auto"/>
      </w:divBdr>
    </w:div>
    <w:div w:id="1597714215">
      <w:bodyDiv w:val="1"/>
      <w:marLeft w:val="0"/>
      <w:marRight w:val="0"/>
      <w:marTop w:val="0"/>
      <w:marBottom w:val="0"/>
      <w:divBdr>
        <w:top w:val="none" w:sz="0" w:space="0" w:color="auto"/>
        <w:left w:val="none" w:sz="0" w:space="0" w:color="auto"/>
        <w:bottom w:val="none" w:sz="0" w:space="0" w:color="auto"/>
        <w:right w:val="none" w:sz="0" w:space="0" w:color="auto"/>
      </w:divBdr>
    </w:div>
    <w:div w:id="1603342394">
      <w:bodyDiv w:val="1"/>
      <w:marLeft w:val="0"/>
      <w:marRight w:val="0"/>
      <w:marTop w:val="0"/>
      <w:marBottom w:val="0"/>
      <w:divBdr>
        <w:top w:val="none" w:sz="0" w:space="0" w:color="auto"/>
        <w:left w:val="none" w:sz="0" w:space="0" w:color="auto"/>
        <w:bottom w:val="none" w:sz="0" w:space="0" w:color="auto"/>
        <w:right w:val="none" w:sz="0" w:space="0" w:color="auto"/>
      </w:divBdr>
    </w:div>
    <w:div w:id="1603612058">
      <w:bodyDiv w:val="1"/>
      <w:marLeft w:val="0"/>
      <w:marRight w:val="0"/>
      <w:marTop w:val="0"/>
      <w:marBottom w:val="0"/>
      <w:divBdr>
        <w:top w:val="none" w:sz="0" w:space="0" w:color="auto"/>
        <w:left w:val="none" w:sz="0" w:space="0" w:color="auto"/>
        <w:bottom w:val="none" w:sz="0" w:space="0" w:color="auto"/>
        <w:right w:val="none" w:sz="0" w:space="0" w:color="auto"/>
      </w:divBdr>
    </w:div>
    <w:div w:id="1604068981">
      <w:bodyDiv w:val="1"/>
      <w:marLeft w:val="0"/>
      <w:marRight w:val="0"/>
      <w:marTop w:val="0"/>
      <w:marBottom w:val="0"/>
      <w:divBdr>
        <w:top w:val="none" w:sz="0" w:space="0" w:color="auto"/>
        <w:left w:val="none" w:sz="0" w:space="0" w:color="auto"/>
        <w:bottom w:val="none" w:sz="0" w:space="0" w:color="auto"/>
        <w:right w:val="none" w:sz="0" w:space="0" w:color="auto"/>
      </w:divBdr>
    </w:div>
    <w:div w:id="1610506985">
      <w:bodyDiv w:val="1"/>
      <w:marLeft w:val="0"/>
      <w:marRight w:val="0"/>
      <w:marTop w:val="0"/>
      <w:marBottom w:val="0"/>
      <w:divBdr>
        <w:top w:val="none" w:sz="0" w:space="0" w:color="auto"/>
        <w:left w:val="none" w:sz="0" w:space="0" w:color="auto"/>
        <w:bottom w:val="none" w:sz="0" w:space="0" w:color="auto"/>
        <w:right w:val="none" w:sz="0" w:space="0" w:color="auto"/>
      </w:divBdr>
    </w:div>
    <w:div w:id="1613245546">
      <w:bodyDiv w:val="1"/>
      <w:marLeft w:val="0"/>
      <w:marRight w:val="0"/>
      <w:marTop w:val="0"/>
      <w:marBottom w:val="0"/>
      <w:divBdr>
        <w:top w:val="none" w:sz="0" w:space="0" w:color="auto"/>
        <w:left w:val="none" w:sz="0" w:space="0" w:color="auto"/>
        <w:bottom w:val="none" w:sz="0" w:space="0" w:color="auto"/>
        <w:right w:val="none" w:sz="0" w:space="0" w:color="auto"/>
      </w:divBdr>
    </w:div>
    <w:div w:id="1615288650">
      <w:bodyDiv w:val="1"/>
      <w:marLeft w:val="0"/>
      <w:marRight w:val="0"/>
      <w:marTop w:val="0"/>
      <w:marBottom w:val="0"/>
      <w:divBdr>
        <w:top w:val="none" w:sz="0" w:space="0" w:color="auto"/>
        <w:left w:val="none" w:sz="0" w:space="0" w:color="auto"/>
        <w:bottom w:val="none" w:sz="0" w:space="0" w:color="auto"/>
        <w:right w:val="none" w:sz="0" w:space="0" w:color="auto"/>
      </w:divBdr>
    </w:div>
    <w:div w:id="1618412926">
      <w:bodyDiv w:val="1"/>
      <w:marLeft w:val="0"/>
      <w:marRight w:val="0"/>
      <w:marTop w:val="0"/>
      <w:marBottom w:val="0"/>
      <w:divBdr>
        <w:top w:val="none" w:sz="0" w:space="0" w:color="auto"/>
        <w:left w:val="none" w:sz="0" w:space="0" w:color="auto"/>
        <w:bottom w:val="none" w:sz="0" w:space="0" w:color="auto"/>
        <w:right w:val="none" w:sz="0" w:space="0" w:color="auto"/>
      </w:divBdr>
    </w:div>
    <w:div w:id="1625773980">
      <w:bodyDiv w:val="1"/>
      <w:marLeft w:val="0"/>
      <w:marRight w:val="0"/>
      <w:marTop w:val="0"/>
      <w:marBottom w:val="0"/>
      <w:divBdr>
        <w:top w:val="none" w:sz="0" w:space="0" w:color="auto"/>
        <w:left w:val="none" w:sz="0" w:space="0" w:color="auto"/>
        <w:bottom w:val="none" w:sz="0" w:space="0" w:color="auto"/>
        <w:right w:val="none" w:sz="0" w:space="0" w:color="auto"/>
      </w:divBdr>
    </w:div>
    <w:div w:id="1628584549">
      <w:bodyDiv w:val="1"/>
      <w:marLeft w:val="0"/>
      <w:marRight w:val="0"/>
      <w:marTop w:val="0"/>
      <w:marBottom w:val="0"/>
      <w:divBdr>
        <w:top w:val="none" w:sz="0" w:space="0" w:color="auto"/>
        <w:left w:val="none" w:sz="0" w:space="0" w:color="auto"/>
        <w:bottom w:val="none" w:sz="0" w:space="0" w:color="auto"/>
        <w:right w:val="none" w:sz="0" w:space="0" w:color="auto"/>
      </w:divBdr>
    </w:div>
    <w:div w:id="1631596569">
      <w:bodyDiv w:val="1"/>
      <w:marLeft w:val="0"/>
      <w:marRight w:val="0"/>
      <w:marTop w:val="0"/>
      <w:marBottom w:val="0"/>
      <w:divBdr>
        <w:top w:val="none" w:sz="0" w:space="0" w:color="auto"/>
        <w:left w:val="none" w:sz="0" w:space="0" w:color="auto"/>
        <w:bottom w:val="none" w:sz="0" w:space="0" w:color="auto"/>
        <w:right w:val="none" w:sz="0" w:space="0" w:color="auto"/>
      </w:divBdr>
    </w:div>
    <w:div w:id="1632010155">
      <w:bodyDiv w:val="1"/>
      <w:marLeft w:val="0"/>
      <w:marRight w:val="0"/>
      <w:marTop w:val="0"/>
      <w:marBottom w:val="0"/>
      <w:divBdr>
        <w:top w:val="none" w:sz="0" w:space="0" w:color="auto"/>
        <w:left w:val="none" w:sz="0" w:space="0" w:color="auto"/>
        <w:bottom w:val="none" w:sz="0" w:space="0" w:color="auto"/>
        <w:right w:val="none" w:sz="0" w:space="0" w:color="auto"/>
      </w:divBdr>
    </w:div>
    <w:div w:id="1641886173">
      <w:bodyDiv w:val="1"/>
      <w:marLeft w:val="0"/>
      <w:marRight w:val="0"/>
      <w:marTop w:val="0"/>
      <w:marBottom w:val="0"/>
      <w:divBdr>
        <w:top w:val="none" w:sz="0" w:space="0" w:color="auto"/>
        <w:left w:val="none" w:sz="0" w:space="0" w:color="auto"/>
        <w:bottom w:val="none" w:sz="0" w:space="0" w:color="auto"/>
        <w:right w:val="none" w:sz="0" w:space="0" w:color="auto"/>
      </w:divBdr>
    </w:div>
    <w:div w:id="1647203660">
      <w:bodyDiv w:val="1"/>
      <w:marLeft w:val="0"/>
      <w:marRight w:val="0"/>
      <w:marTop w:val="0"/>
      <w:marBottom w:val="0"/>
      <w:divBdr>
        <w:top w:val="none" w:sz="0" w:space="0" w:color="auto"/>
        <w:left w:val="none" w:sz="0" w:space="0" w:color="auto"/>
        <w:bottom w:val="none" w:sz="0" w:space="0" w:color="auto"/>
        <w:right w:val="none" w:sz="0" w:space="0" w:color="auto"/>
      </w:divBdr>
    </w:div>
    <w:div w:id="1649480471">
      <w:bodyDiv w:val="1"/>
      <w:marLeft w:val="0"/>
      <w:marRight w:val="0"/>
      <w:marTop w:val="0"/>
      <w:marBottom w:val="0"/>
      <w:divBdr>
        <w:top w:val="none" w:sz="0" w:space="0" w:color="auto"/>
        <w:left w:val="none" w:sz="0" w:space="0" w:color="auto"/>
        <w:bottom w:val="none" w:sz="0" w:space="0" w:color="auto"/>
        <w:right w:val="none" w:sz="0" w:space="0" w:color="auto"/>
      </w:divBdr>
    </w:div>
    <w:div w:id="1649481196">
      <w:bodyDiv w:val="1"/>
      <w:marLeft w:val="0"/>
      <w:marRight w:val="0"/>
      <w:marTop w:val="0"/>
      <w:marBottom w:val="0"/>
      <w:divBdr>
        <w:top w:val="none" w:sz="0" w:space="0" w:color="auto"/>
        <w:left w:val="none" w:sz="0" w:space="0" w:color="auto"/>
        <w:bottom w:val="none" w:sz="0" w:space="0" w:color="auto"/>
        <w:right w:val="none" w:sz="0" w:space="0" w:color="auto"/>
      </w:divBdr>
    </w:div>
    <w:div w:id="1651447706">
      <w:bodyDiv w:val="1"/>
      <w:marLeft w:val="0"/>
      <w:marRight w:val="0"/>
      <w:marTop w:val="0"/>
      <w:marBottom w:val="0"/>
      <w:divBdr>
        <w:top w:val="none" w:sz="0" w:space="0" w:color="auto"/>
        <w:left w:val="none" w:sz="0" w:space="0" w:color="auto"/>
        <w:bottom w:val="none" w:sz="0" w:space="0" w:color="auto"/>
        <w:right w:val="none" w:sz="0" w:space="0" w:color="auto"/>
      </w:divBdr>
    </w:div>
    <w:div w:id="1662004601">
      <w:bodyDiv w:val="1"/>
      <w:marLeft w:val="0"/>
      <w:marRight w:val="0"/>
      <w:marTop w:val="0"/>
      <w:marBottom w:val="0"/>
      <w:divBdr>
        <w:top w:val="none" w:sz="0" w:space="0" w:color="auto"/>
        <w:left w:val="none" w:sz="0" w:space="0" w:color="auto"/>
        <w:bottom w:val="none" w:sz="0" w:space="0" w:color="auto"/>
        <w:right w:val="none" w:sz="0" w:space="0" w:color="auto"/>
      </w:divBdr>
    </w:div>
    <w:div w:id="1667132278">
      <w:bodyDiv w:val="1"/>
      <w:marLeft w:val="0"/>
      <w:marRight w:val="0"/>
      <w:marTop w:val="0"/>
      <w:marBottom w:val="0"/>
      <w:divBdr>
        <w:top w:val="none" w:sz="0" w:space="0" w:color="auto"/>
        <w:left w:val="none" w:sz="0" w:space="0" w:color="auto"/>
        <w:bottom w:val="none" w:sz="0" w:space="0" w:color="auto"/>
        <w:right w:val="none" w:sz="0" w:space="0" w:color="auto"/>
      </w:divBdr>
    </w:div>
    <w:div w:id="1668708747">
      <w:bodyDiv w:val="1"/>
      <w:marLeft w:val="0"/>
      <w:marRight w:val="0"/>
      <w:marTop w:val="0"/>
      <w:marBottom w:val="0"/>
      <w:divBdr>
        <w:top w:val="none" w:sz="0" w:space="0" w:color="auto"/>
        <w:left w:val="none" w:sz="0" w:space="0" w:color="auto"/>
        <w:bottom w:val="none" w:sz="0" w:space="0" w:color="auto"/>
        <w:right w:val="none" w:sz="0" w:space="0" w:color="auto"/>
      </w:divBdr>
    </w:div>
    <w:div w:id="1669139259">
      <w:bodyDiv w:val="1"/>
      <w:marLeft w:val="0"/>
      <w:marRight w:val="0"/>
      <w:marTop w:val="0"/>
      <w:marBottom w:val="0"/>
      <w:divBdr>
        <w:top w:val="none" w:sz="0" w:space="0" w:color="auto"/>
        <w:left w:val="none" w:sz="0" w:space="0" w:color="auto"/>
        <w:bottom w:val="none" w:sz="0" w:space="0" w:color="auto"/>
        <w:right w:val="none" w:sz="0" w:space="0" w:color="auto"/>
      </w:divBdr>
    </w:div>
    <w:div w:id="1677347208">
      <w:bodyDiv w:val="1"/>
      <w:marLeft w:val="0"/>
      <w:marRight w:val="0"/>
      <w:marTop w:val="0"/>
      <w:marBottom w:val="0"/>
      <w:divBdr>
        <w:top w:val="none" w:sz="0" w:space="0" w:color="auto"/>
        <w:left w:val="none" w:sz="0" w:space="0" w:color="auto"/>
        <w:bottom w:val="none" w:sz="0" w:space="0" w:color="auto"/>
        <w:right w:val="none" w:sz="0" w:space="0" w:color="auto"/>
      </w:divBdr>
      <w:divsChild>
        <w:div w:id="956137282">
          <w:marLeft w:val="0"/>
          <w:marRight w:val="0"/>
          <w:marTop w:val="0"/>
          <w:marBottom w:val="60"/>
          <w:divBdr>
            <w:top w:val="none" w:sz="0" w:space="0" w:color="auto"/>
            <w:left w:val="none" w:sz="0" w:space="0" w:color="auto"/>
            <w:bottom w:val="none" w:sz="0" w:space="0" w:color="auto"/>
            <w:right w:val="none" w:sz="0" w:space="0" w:color="auto"/>
          </w:divBdr>
          <w:divsChild>
            <w:div w:id="954410745">
              <w:marLeft w:val="0"/>
              <w:marRight w:val="0"/>
              <w:marTop w:val="0"/>
              <w:marBottom w:val="0"/>
              <w:divBdr>
                <w:top w:val="none" w:sz="0" w:space="0" w:color="auto"/>
                <w:left w:val="none" w:sz="0" w:space="0" w:color="auto"/>
                <w:bottom w:val="none" w:sz="0" w:space="0" w:color="auto"/>
                <w:right w:val="none" w:sz="0" w:space="0" w:color="auto"/>
              </w:divBdr>
              <w:divsChild>
                <w:div w:id="161155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14908">
          <w:marLeft w:val="0"/>
          <w:marRight w:val="0"/>
          <w:marTop w:val="0"/>
          <w:marBottom w:val="0"/>
          <w:divBdr>
            <w:top w:val="none" w:sz="0" w:space="0" w:color="auto"/>
            <w:left w:val="none" w:sz="0" w:space="0" w:color="auto"/>
            <w:bottom w:val="none" w:sz="0" w:space="0" w:color="auto"/>
            <w:right w:val="none" w:sz="0" w:space="0" w:color="auto"/>
          </w:divBdr>
          <w:divsChild>
            <w:div w:id="648634406">
              <w:marLeft w:val="0"/>
              <w:marRight w:val="0"/>
              <w:marTop w:val="0"/>
              <w:marBottom w:val="0"/>
              <w:divBdr>
                <w:top w:val="none" w:sz="0" w:space="0" w:color="auto"/>
                <w:left w:val="none" w:sz="0" w:space="0" w:color="auto"/>
                <w:bottom w:val="none" w:sz="0" w:space="0" w:color="auto"/>
                <w:right w:val="none" w:sz="0" w:space="0" w:color="auto"/>
              </w:divBdr>
              <w:divsChild>
                <w:div w:id="237402235">
                  <w:marLeft w:val="0"/>
                  <w:marRight w:val="0"/>
                  <w:marTop w:val="0"/>
                  <w:marBottom w:val="0"/>
                  <w:divBdr>
                    <w:top w:val="none" w:sz="0" w:space="0" w:color="auto"/>
                    <w:left w:val="none" w:sz="0" w:space="0" w:color="auto"/>
                    <w:bottom w:val="none" w:sz="0" w:space="0" w:color="auto"/>
                    <w:right w:val="none" w:sz="0" w:space="0" w:color="auto"/>
                  </w:divBdr>
                  <w:divsChild>
                    <w:div w:id="1895895328">
                      <w:marLeft w:val="0"/>
                      <w:marRight w:val="0"/>
                      <w:marTop w:val="0"/>
                      <w:marBottom w:val="0"/>
                      <w:divBdr>
                        <w:top w:val="none" w:sz="0" w:space="0" w:color="auto"/>
                        <w:left w:val="none" w:sz="0" w:space="0" w:color="auto"/>
                        <w:bottom w:val="none" w:sz="0" w:space="0" w:color="auto"/>
                        <w:right w:val="none" w:sz="0" w:space="0" w:color="auto"/>
                      </w:divBdr>
                    </w:div>
                  </w:divsChild>
                </w:div>
                <w:div w:id="443185847">
                  <w:marLeft w:val="0"/>
                  <w:marRight w:val="0"/>
                  <w:marTop w:val="0"/>
                  <w:marBottom w:val="0"/>
                  <w:divBdr>
                    <w:top w:val="none" w:sz="0" w:space="0" w:color="auto"/>
                    <w:left w:val="none" w:sz="0" w:space="0" w:color="auto"/>
                    <w:bottom w:val="none" w:sz="0" w:space="0" w:color="auto"/>
                    <w:right w:val="none" w:sz="0" w:space="0" w:color="auto"/>
                  </w:divBdr>
                  <w:divsChild>
                    <w:div w:id="2101751432">
                      <w:marLeft w:val="0"/>
                      <w:marRight w:val="0"/>
                      <w:marTop w:val="0"/>
                      <w:marBottom w:val="0"/>
                      <w:divBdr>
                        <w:top w:val="none" w:sz="0" w:space="0" w:color="auto"/>
                        <w:left w:val="none" w:sz="0" w:space="0" w:color="auto"/>
                        <w:bottom w:val="none" w:sz="0" w:space="0" w:color="auto"/>
                        <w:right w:val="none" w:sz="0" w:space="0" w:color="auto"/>
                      </w:divBdr>
                      <w:divsChild>
                        <w:div w:id="65268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7344">
                  <w:marLeft w:val="0"/>
                  <w:marRight w:val="0"/>
                  <w:marTop w:val="0"/>
                  <w:marBottom w:val="0"/>
                  <w:divBdr>
                    <w:top w:val="none" w:sz="0" w:space="0" w:color="auto"/>
                    <w:left w:val="none" w:sz="0" w:space="0" w:color="auto"/>
                    <w:bottom w:val="none" w:sz="0" w:space="0" w:color="auto"/>
                    <w:right w:val="none" w:sz="0" w:space="0" w:color="auto"/>
                  </w:divBdr>
                  <w:divsChild>
                    <w:div w:id="581834615">
                      <w:marLeft w:val="0"/>
                      <w:marRight w:val="0"/>
                      <w:marTop w:val="0"/>
                      <w:marBottom w:val="0"/>
                      <w:divBdr>
                        <w:top w:val="none" w:sz="0" w:space="0" w:color="auto"/>
                        <w:left w:val="none" w:sz="0" w:space="0" w:color="auto"/>
                        <w:bottom w:val="none" w:sz="0" w:space="0" w:color="auto"/>
                        <w:right w:val="none" w:sz="0" w:space="0" w:color="auto"/>
                      </w:divBdr>
                    </w:div>
                  </w:divsChild>
                </w:div>
                <w:div w:id="1028263207">
                  <w:marLeft w:val="0"/>
                  <w:marRight w:val="0"/>
                  <w:marTop w:val="0"/>
                  <w:marBottom w:val="0"/>
                  <w:divBdr>
                    <w:top w:val="none" w:sz="0" w:space="0" w:color="auto"/>
                    <w:left w:val="none" w:sz="0" w:space="0" w:color="auto"/>
                    <w:bottom w:val="none" w:sz="0" w:space="0" w:color="auto"/>
                    <w:right w:val="none" w:sz="0" w:space="0" w:color="auto"/>
                  </w:divBdr>
                  <w:divsChild>
                    <w:div w:id="99923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733628">
      <w:bodyDiv w:val="1"/>
      <w:marLeft w:val="0"/>
      <w:marRight w:val="0"/>
      <w:marTop w:val="0"/>
      <w:marBottom w:val="0"/>
      <w:divBdr>
        <w:top w:val="none" w:sz="0" w:space="0" w:color="auto"/>
        <w:left w:val="none" w:sz="0" w:space="0" w:color="auto"/>
        <w:bottom w:val="none" w:sz="0" w:space="0" w:color="auto"/>
        <w:right w:val="none" w:sz="0" w:space="0" w:color="auto"/>
      </w:divBdr>
    </w:div>
    <w:div w:id="1685937279">
      <w:bodyDiv w:val="1"/>
      <w:marLeft w:val="0"/>
      <w:marRight w:val="0"/>
      <w:marTop w:val="0"/>
      <w:marBottom w:val="0"/>
      <w:divBdr>
        <w:top w:val="none" w:sz="0" w:space="0" w:color="auto"/>
        <w:left w:val="none" w:sz="0" w:space="0" w:color="auto"/>
        <w:bottom w:val="none" w:sz="0" w:space="0" w:color="auto"/>
        <w:right w:val="none" w:sz="0" w:space="0" w:color="auto"/>
      </w:divBdr>
    </w:div>
    <w:div w:id="1696735405">
      <w:bodyDiv w:val="1"/>
      <w:marLeft w:val="0"/>
      <w:marRight w:val="0"/>
      <w:marTop w:val="0"/>
      <w:marBottom w:val="0"/>
      <w:divBdr>
        <w:top w:val="none" w:sz="0" w:space="0" w:color="auto"/>
        <w:left w:val="none" w:sz="0" w:space="0" w:color="auto"/>
        <w:bottom w:val="none" w:sz="0" w:space="0" w:color="auto"/>
        <w:right w:val="none" w:sz="0" w:space="0" w:color="auto"/>
      </w:divBdr>
    </w:div>
    <w:div w:id="1702127373">
      <w:bodyDiv w:val="1"/>
      <w:marLeft w:val="0"/>
      <w:marRight w:val="0"/>
      <w:marTop w:val="0"/>
      <w:marBottom w:val="0"/>
      <w:divBdr>
        <w:top w:val="none" w:sz="0" w:space="0" w:color="auto"/>
        <w:left w:val="none" w:sz="0" w:space="0" w:color="auto"/>
        <w:bottom w:val="none" w:sz="0" w:space="0" w:color="auto"/>
        <w:right w:val="none" w:sz="0" w:space="0" w:color="auto"/>
      </w:divBdr>
    </w:div>
    <w:div w:id="1702970893">
      <w:bodyDiv w:val="1"/>
      <w:marLeft w:val="0"/>
      <w:marRight w:val="0"/>
      <w:marTop w:val="0"/>
      <w:marBottom w:val="0"/>
      <w:divBdr>
        <w:top w:val="none" w:sz="0" w:space="0" w:color="auto"/>
        <w:left w:val="none" w:sz="0" w:space="0" w:color="auto"/>
        <w:bottom w:val="none" w:sz="0" w:space="0" w:color="auto"/>
        <w:right w:val="none" w:sz="0" w:space="0" w:color="auto"/>
      </w:divBdr>
    </w:div>
    <w:div w:id="1705249343">
      <w:bodyDiv w:val="1"/>
      <w:marLeft w:val="0"/>
      <w:marRight w:val="0"/>
      <w:marTop w:val="0"/>
      <w:marBottom w:val="0"/>
      <w:divBdr>
        <w:top w:val="none" w:sz="0" w:space="0" w:color="auto"/>
        <w:left w:val="none" w:sz="0" w:space="0" w:color="auto"/>
        <w:bottom w:val="none" w:sz="0" w:space="0" w:color="auto"/>
        <w:right w:val="none" w:sz="0" w:space="0" w:color="auto"/>
      </w:divBdr>
    </w:div>
    <w:div w:id="1705322271">
      <w:bodyDiv w:val="1"/>
      <w:marLeft w:val="0"/>
      <w:marRight w:val="0"/>
      <w:marTop w:val="0"/>
      <w:marBottom w:val="0"/>
      <w:divBdr>
        <w:top w:val="none" w:sz="0" w:space="0" w:color="auto"/>
        <w:left w:val="none" w:sz="0" w:space="0" w:color="auto"/>
        <w:bottom w:val="none" w:sz="0" w:space="0" w:color="auto"/>
        <w:right w:val="none" w:sz="0" w:space="0" w:color="auto"/>
      </w:divBdr>
    </w:div>
    <w:div w:id="1705867894">
      <w:bodyDiv w:val="1"/>
      <w:marLeft w:val="0"/>
      <w:marRight w:val="0"/>
      <w:marTop w:val="0"/>
      <w:marBottom w:val="0"/>
      <w:divBdr>
        <w:top w:val="none" w:sz="0" w:space="0" w:color="auto"/>
        <w:left w:val="none" w:sz="0" w:space="0" w:color="auto"/>
        <w:bottom w:val="none" w:sz="0" w:space="0" w:color="auto"/>
        <w:right w:val="none" w:sz="0" w:space="0" w:color="auto"/>
      </w:divBdr>
    </w:div>
    <w:div w:id="1713308791">
      <w:bodyDiv w:val="1"/>
      <w:marLeft w:val="0"/>
      <w:marRight w:val="0"/>
      <w:marTop w:val="0"/>
      <w:marBottom w:val="0"/>
      <w:divBdr>
        <w:top w:val="none" w:sz="0" w:space="0" w:color="auto"/>
        <w:left w:val="none" w:sz="0" w:space="0" w:color="auto"/>
        <w:bottom w:val="none" w:sz="0" w:space="0" w:color="auto"/>
        <w:right w:val="none" w:sz="0" w:space="0" w:color="auto"/>
      </w:divBdr>
    </w:div>
    <w:div w:id="1713460355">
      <w:bodyDiv w:val="1"/>
      <w:marLeft w:val="0"/>
      <w:marRight w:val="0"/>
      <w:marTop w:val="0"/>
      <w:marBottom w:val="0"/>
      <w:divBdr>
        <w:top w:val="none" w:sz="0" w:space="0" w:color="auto"/>
        <w:left w:val="none" w:sz="0" w:space="0" w:color="auto"/>
        <w:bottom w:val="none" w:sz="0" w:space="0" w:color="auto"/>
        <w:right w:val="none" w:sz="0" w:space="0" w:color="auto"/>
      </w:divBdr>
    </w:div>
    <w:div w:id="1718124428">
      <w:bodyDiv w:val="1"/>
      <w:marLeft w:val="0"/>
      <w:marRight w:val="0"/>
      <w:marTop w:val="0"/>
      <w:marBottom w:val="0"/>
      <w:divBdr>
        <w:top w:val="none" w:sz="0" w:space="0" w:color="auto"/>
        <w:left w:val="none" w:sz="0" w:space="0" w:color="auto"/>
        <w:bottom w:val="none" w:sz="0" w:space="0" w:color="auto"/>
        <w:right w:val="none" w:sz="0" w:space="0" w:color="auto"/>
      </w:divBdr>
    </w:div>
    <w:div w:id="1722362986">
      <w:bodyDiv w:val="1"/>
      <w:marLeft w:val="0"/>
      <w:marRight w:val="0"/>
      <w:marTop w:val="0"/>
      <w:marBottom w:val="0"/>
      <w:divBdr>
        <w:top w:val="none" w:sz="0" w:space="0" w:color="auto"/>
        <w:left w:val="none" w:sz="0" w:space="0" w:color="auto"/>
        <w:bottom w:val="none" w:sz="0" w:space="0" w:color="auto"/>
        <w:right w:val="none" w:sz="0" w:space="0" w:color="auto"/>
      </w:divBdr>
    </w:div>
    <w:div w:id="1732146589">
      <w:bodyDiv w:val="1"/>
      <w:marLeft w:val="0"/>
      <w:marRight w:val="0"/>
      <w:marTop w:val="0"/>
      <w:marBottom w:val="0"/>
      <w:divBdr>
        <w:top w:val="none" w:sz="0" w:space="0" w:color="auto"/>
        <w:left w:val="none" w:sz="0" w:space="0" w:color="auto"/>
        <w:bottom w:val="none" w:sz="0" w:space="0" w:color="auto"/>
        <w:right w:val="none" w:sz="0" w:space="0" w:color="auto"/>
      </w:divBdr>
    </w:div>
    <w:div w:id="1733387137">
      <w:bodyDiv w:val="1"/>
      <w:marLeft w:val="0"/>
      <w:marRight w:val="0"/>
      <w:marTop w:val="0"/>
      <w:marBottom w:val="0"/>
      <w:divBdr>
        <w:top w:val="none" w:sz="0" w:space="0" w:color="auto"/>
        <w:left w:val="none" w:sz="0" w:space="0" w:color="auto"/>
        <w:bottom w:val="none" w:sz="0" w:space="0" w:color="auto"/>
        <w:right w:val="none" w:sz="0" w:space="0" w:color="auto"/>
      </w:divBdr>
    </w:div>
    <w:div w:id="1736783419">
      <w:bodyDiv w:val="1"/>
      <w:marLeft w:val="0"/>
      <w:marRight w:val="0"/>
      <w:marTop w:val="0"/>
      <w:marBottom w:val="0"/>
      <w:divBdr>
        <w:top w:val="none" w:sz="0" w:space="0" w:color="auto"/>
        <w:left w:val="none" w:sz="0" w:space="0" w:color="auto"/>
        <w:bottom w:val="none" w:sz="0" w:space="0" w:color="auto"/>
        <w:right w:val="none" w:sz="0" w:space="0" w:color="auto"/>
      </w:divBdr>
    </w:div>
    <w:div w:id="1741246713">
      <w:bodyDiv w:val="1"/>
      <w:marLeft w:val="0"/>
      <w:marRight w:val="0"/>
      <w:marTop w:val="0"/>
      <w:marBottom w:val="0"/>
      <w:divBdr>
        <w:top w:val="none" w:sz="0" w:space="0" w:color="auto"/>
        <w:left w:val="none" w:sz="0" w:space="0" w:color="auto"/>
        <w:bottom w:val="none" w:sz="0" w:space="0" w:color="auto"/>
        <w:right w:val="none" w:sz="0" w:space="0" w:color="auto"/>
      </w:divBdr>
    </w:div>
    <w:div w:id="1742561690">
      <w:bodyDiv w:val="1"/>
      <w:marLeft w:val="0"/>
      <w:marRight w:val="0"/>
      <w:marTop w:val="0"/>
      <w:marBottom w:val="0"/>
      <w:divBdr>
        <w:top w:val="none" w:sz="0" w:space="0" w:color="auto"/>
        <w:left w:val="none" w:sz="0" w:space="0" w:color="auto"/>
        <w:bottom w:val="none" w:sz="0" w:space="0" w:color="auto"/>
        <w:right w:val="none" w:sz="0" w:space="0" w:color="auto"/>
      </w:divBdr>
    </w:div>
    <w:div w:id="1762485470">
      <w:bodyDiv w:val="1"/>
      <w:marLeft w:val="0"/>
      <w:marRight w:val="0"/>
      <w:marTop w:val="0"/>
      <w:marBottom w:val="0"/>
      <w:divBdr>
        <w:top w:val="none" w:sz="0" w:space="0" w:color="auto"/>
        <w:left w:val="none" w:sz="0" w:space="0" w:color="auto"/>
        <w:bottom w:val="none" w:sz="0" w:space="0" w:color="auto"/>
        <w:right w:val="none" w:sz="0" w:space="0" w:color="auto"/>
      </w:divBdr>
    </w:div>
    <w:div w:id="1766026761">
      <w:bodyDiv w:val="1"/>
      <w:marLeft w:val="0"/>
      <w:marRight w:val="0"/>
      <w:marTop w:val="0"/>
      <w:marBottom w:val="0"/>
      <w:divBdr>
        <w:top w:val="none" w:sz="0" w:space="0" w:color="auto"/>
        <w:left w:val="none" w:sz="0" w:space="0" w:color="auto"/>
        <w:bottom w:val="none" w:sz="0" w:space="0" w:color="auto"/>
        <w:right w:val="none" w:sz="0" w:space="0" w:color="auto"/>
      </w:divBdr>
    </w:div>
    <w:div w:id="1776561687">
      <w:bodyDiv w:val="1"/>
      <w:marLeft w:val="0"/>
      <w:marRight w:val="0"/>
      <w:marTop w:val="0"/>
      <w:marBottom w:val="0"/>
      <w:divBdr>
        <w:top w:val="none" w:sz="0" w:space="0" w:color="auto"/>
        <w:left w:val="none" w:sz="0" w:space="0" w:color="auto"/>
        <w:bottom w:val="none" w:sz="0" w:space="0" w:color="auto"/>
        <w:right w:val="none" w:sz="0" w:space="0" w:color="auto"/>
      </w:divBdr>
    </w:div>
    <w:div w:id="1778254702">
      <w:bodyDiv w:val="1"/>
      <w:marLeft w:val="0"/>
      <w:marRight w:val="0"/>
      <w:marTop w:val="0"/>
      <w:marBottom w:val="0"/>
      <w:divBdr>
        <w:top w:val="none" w:sz="0" w:space="0" w:color="auto"/>
        <w:left w:val="none" w:sz="0" w:space="0" w:color="auto"/>
        <w:bottom w:val="none" w:sz="0" w:space="0" w:color="auto"/>
        <w:right w:val="none" w:sz="0" w:space="0" w:color="auto"/>
      </w:divBdr>
    </w:div>
    <w:div w:id="1779831435">
      <w:bodyDiv w:val="1"/>
      <w:marLeft w:val="0"/>
      <w:marRight w:val="0"/>
      <w:marTop w:val="0"/>
      <w:marBottom w:val="0"/>
      <w:divBdr>
        <w:top w:val="none" w:sz="0" w:space="0" w:color="auto"/>
        <w:left w:val="none" w:sz="0" w:space="0" w:color="auto"/>
        <w:bottom w:val="none" w:sz="0" w:space="0" w:color="auto"/>
        <w:right w:val="none" w:sz="0" w:space="0" w:color="auto"/>
      </w:divBdr>
    </w:div>
    <w:div w:id="1785877384">
      <w:bodyDiv w:val="1"/>
      <w:marLeft w:val="0"/>
      <w:marRight w:val="0"/>
      <w:marTop w:val="0"/>
      <w:marBottom w:val="0"/>
      <w:divBdr>
        <w:top w:val="none" w:sz="0" w:space="0" w:color="auto"/>
        <w:left w:val="none" w:sz="0" w:space="0" w:color="auto"/>
        <w:bottom w:val="none" w:sz="0" w:space="0" w:color="auto"/>
        <w:right w:val="none" w:sz="0" w:space="0" w:color="auto"/>
      </w:divBdr>
    </w:div>
    <w:div w:id="1793941215">
      <w:bodyDiv w:val="1"/>
      <w:marLeft w:val="0"/>
      <w:marRight w:val="0"/>
      <w:marTop w:val="0"/>
      <w:marBottom w:val="0"/>
      <w:divBdr>
        <w:top w:val="none" w:sz="0" w:space="0" w:color="auto"/>
        <w:left w:val="none" w:sz="0" w:space="0" w:color="auto"/>
        <w:bottom w:val="none" w:sz="0" w:space="0" w:color="auto"/>
        <w:right w:val="none" w:sz="0" w:space="0" w:color="auto"/>
      </w:divBdr>
    </w:div>
    <w:div w:id="1795634655">
      <w:bodyDiv w:val="1"/>
      <w:marLeft w:val="0"/>
      <w:marRight w:val="0"/>
      <w:marTop w:val="0"/>
      <w:marBottom w:val="0"/>
      <w:divBdr>
        <w:top w:val="none" w:sz="0" w:space="0" w:color="auto"/>
        <w:left w:val="none" w:sz="0" w:space="0" w:color="auto"/>
        <w:bottom w:val="none" w:sz="0" w:space="0" w:color="auto"/>
        <w:right w:val="none" w:sz="0" w:space="0" w:color="auto"/>
      </w:divBdr>
    </w:div>
    <w:div w:id="1802454080">
      <w:bodyDiv w:val="1"/>
      <w:marLeft w:val="0"/>
      <w:marRight w:val="0"/>
      <w:marTop w:val="0"/>
      <w:marBottom w:val="0"/>
      <w:divBdr>
        <w:top w:val="none" w:sz="0" w:space="0" w:color="auto"/>
        <w:left w:val="none" w:sz="0" w:space="0" w:color="auto"/>
        <w:bottom w:val="none" w:sz="0" w:space="0" w:color="auto"/>
        <w:right w:val="none" w:sz="0" w:space="0" w:color="auto"/>
      </w:divBdr>
    </w:div>
    <w:div w:id="1812401582">
      <w:bodyDiv w:val="1"/>
      <w:marLeft w:val="0"/>
      <w:marRight w:val="0"/>
      <w:marTop w:val="0"/>
      <w:marBottom w:val="0"/>
      <w:divBdr>
        <w:top w:val="none" w:sz="0" w:space="0" w:color="auto"/>
        <w:left w:val="none" w:sz="0" w:space="0" w:color="auto"/>
        <w:bottom w:val="none" w:sz="0" w:space="0" w:color="auto"/>
        <w:right w:val="none" w:sz="0" w:space="0" w:color="auto"/>
      </w:divBdr>
    </w:div>
    <w:div w:id="1814907195">
      <w:bodyDiv w:val="1"/>
      <w:marLeft w:val="0"/>
      <w:marRight w:val="0"/>
      <w:marTop w:val="0"/>
      <w:marBottom w:val="0"/>
      <w:divBdr>
        <w:top w:val="none" w:sz="0" w:space="0" w:color="auto"/>
        <w:left w:val="none" w:sz="0" w:space="0" w:color="auto"/>
        <w:bottom w:val="none" w:sz="0" w:space="0" w:color="auto"/>
        <w:right w:val="none" w:sz="0" w:space="0" w:color="auto"/>
      </w:divBdr>
    </w:div>
    <w:div w:id="1815561585">
      <w:bodyDiv w:val="1"/>
      <w:marLeft w:val="0"/>
      <w:marRight w:val="0"/>
      <w:marTop w:val="0"/>
      <w:marBottom w:val="0"/>
      <w:divBdr>
        <w:top w:val="none" w:sz="0" w:space="0" w:color="auto"/>
        <w:left w:val="none" w:sz="0" w:space="0" w:color="auto"/>
        <w:bottom w:val="none" w:sz="0" w:space="0" w:color="auto"/>
        <w:right w:val="none" w:sz="0" w:space="0" w:color="auto"/>
      </w:divBdr>
    </w:div>
    <w:div w:id="1819371573">
      <w:bodyDiv w:val="1"/>
      <w:marLeft w:val="0"/>
      <w:marRight w:val="0"/>
      <w:marTop w:val="0"/>
      <w:marBottom w:val="0"/>
      <w:divBdr>
        <w:top w:val="none" w:sz="0" w:space="0" w:color="auto"/>
        <w:left w:val="none" w:sz="0" w:space="0" w:color="auto"/>
        <w:bottom w:val="none" w:sz="0" w:space="0" w:color="auto"/>
        <w:right w:val="none" w:sz="0" w:space="0" w:color="auto"/>
      </w:divBdr>
    </w:div>
    <w:div w:id="1819758905">
      <w:bodyDiv w:val="1"/>
      <w:marLeft w:val="0"/>
      <w:marRight w:val="0"/>
      <w:marTop w:val="0"/>
      <w:marBottom w:val="0"/>
      <w:divBdr>
        <w:top w:val="none" w:sz="0" w:space="0" w:color="auto"/>
        <w:left w:val="none" w:sz="0" w:space="0" w:color="auto"/>
        <w:bottom w:val="none" w:sz="0" w:space="0" w:color="auto"/>
        <w:right w:val="none" w:sz="0" w:space="0" w:color="auto"/>
      </w:divBdr>
    </w:div>
    <w:div w:id="1824421621">
      <w:bodyDiv w:val="1"/>
      <w:marLeft w:val="0"/>
      <w:marRight w:val="0"/>
      <w:marTop w:val="0"/>
      <w:marBottom w:val="0"/>
      <w:divBdr>
        <w:top w:val="none" w:sz="0" w:space="0" w:color="auto"/>
        <w:left w:val="none" w:sz="0" w:space="0" w:color="auto"/>
        <w:bottom w:val="none" w:sz="0" w:space="0" w:color="auto"/>
        <w:right w:val="none" w:sz="0" w:space="0" w:color="auto"/>
      </w:divBdr>
    </w:div>
    <w:div w:id="1830779641">
      <w:bodyDiv w:val="1"/>
      <w:marLeft w:val="0"/>
      <w:marRight w:val="0"/>
      <w:marTop w:val="0"/>
      <w:marBottom w:val="0"/>
      <w:divBdr>
        <w:top w:val="none" w:sz="0" w:space="0" w:color="auto"/>
        <w:left w:val="none" w:sz="0" w:space="0" w:color="auto"/>
        <w:bottom w:val="none" w:sz="0" w:space="0" w:color="auto"/>
        <w:right w:val="none" w:sz="0" w:space="0" w:color="auto"/>
      </w:divBdr>
    </w:div>
    <w:div w:id="1835948018">
      <w:bodyDiv w:val="1"/>
      <w:marLeft w:val="0"/>
      <w:marRight w:val="0"/>
      <w:marTop w:val="0"/>
      <w:marBottom w:val="0"/>
      <w:divBdr>
        <w:top w:val="none" w:sz="0" w:space="0" w:color="auto"/>
        <w:left w:val="none" w:sz="0" w:space="0" w:color="auto"/>
        <w:bottom w:val="none" w:sz="0" w:space="0" w:color="auto"/>
        <w:right w:val="none" w:sz="0" w:space="0" w:color="auto"/>
      </w:divBdr>
    </w:div>
    <w:div w:id="1837718847">
      <w:bodyDiv w:val="1"/>
      <w:marLeft w:val="0"/>
      <w:marRight w:val="0"/>
      <w:marTop w:val="0"/>
      <w:marBottom w:val="0"/>
      <w:divBdr>
        <w:top w:val="none" w:sz="0" w:space="0" w:color="auto"/>
        <w:left w:val="none" w:sz="0" w:space="0" w:color="auto"/>
        <w:bottom w:val="none" w:sz="0" w:space="0" w:color="auto"/>
        <w:right w:val="none" w:sz="0" w:space="0" w:color="auto"/>
      </w:divBdr>
    </w:div>
    <w:div w:id="1840728318">
      <w:bodyDiv w:val="1"/>
      <w:marLeft w:val="0"/>
      <w:marRight w:val="0"/>
      <w:marTop w:val="0"/>
      <w:marBottom w:val="0"/>
      <w:divBdr>
        <w:top w:val="none" w:sz="0" w:space="0" w:color="auto"/>
        <w:left w:val="none" w:sz="0" w:space="0" w:color="auto"/>
        <w:bottom w:val="none" w:sz="0" w:space="0" w:color="auto"/>
        <w:right w:val="none" w:sz="0" w:space="0" w:color="auto"/>
      </w:divBdr>
    </w:div>
    <w:div w:id="1841433184">
      <w:bodyDiv w:val="1"/>
      <w:marLeft w:val="0"/>
      <w:marRight w:val="0"/>
      <w:marTop w:val="0"/>
      <w:marBottom w:val="0"/>
      <w:divBdr>
        <w:top w:val="none" w:sz="0" w:space="0" w:color="auto"/>
        <w:left w:val="none" w:sz="0" w:space="0" w:color="auto"/>
        <w:bottom w:val="none" w:sz="0" w:space="0" w:color="auto"/>
        <w:right w:val="none" w:sz="0" w:space="0" w:color="auto"/>
      </w:divBdr>
    </w:div>
    <w:div w:id="1842044934">
      <w:bodyDiv w:val="1"/>
      <w:marLeft w:val="0"/>
      <w:marRight w:val="0"/>
      <w:marTop w:val="0"/>
      <w:marBottom w:val="0"/>
      <w:divBdr>
        <w:top w:val="none" w:sz="0" w:space="0" w:color="auto"/>
        <w:left w:val="none" w:sz="0" w:space="0" w:color="auto"/>
        <w:bottom w:val="none" w:sz="0" w:space="0" w:color="auto"/>
        <w:right w:val="none" w:sz="0" w:space="0" w:color="auto"/>
      </w:divBdr>
    </w:div>
    <w:div w:id="1842232587">
      <w:bodyDiv w:val="1"/>
      <w:marLeft w:val="0"/>
      <w:marRight w:val="0"/>
      <w:marTop w:val="0"/>
      <w:marBottom w:val="0"/>
      <w:divBdr>
        <w:top w:val="none" w:sz="0" w:space="0" w:color="auto"/>
        <w:left w:val="none" w:sz="0" w:space="0" w:color="auto"/>
        <w:bottom w:val="none" w:sz="0" w:space="0" w:color="auto"/>
        <w:right w:val="none" w:sz="0" w:space="0" w:color="auto"/>
      </w:divBdr>
    </w:div>
    <w:div w:id="1857841341">
      <w:bodyDiv w:val="1"/>
      <w:marLeft w:val="0"/>
      <w:marRight w:val="0"/>
      <w:marTop w:val="0"/>
      <w:marBottom w:val="0"/>
      <w:divBdr>
        <w:top w:val="none" w:sz="0" w:space="0" w:color="auto"/>
        <w:left w:val="none" w:sz="0" w:space="0" w:color="auto"/>
        <w:bottom w:val="none" w:sz="0" w:space="0" w:color="auto"/>
        <w:right w:val="none" w:sz="0" w:space="0" w:color="auto"/>
      </w:divBdr>
    </w:div>
    <w:div w:id="1860511360">
      <w:bodyDiv w:val="1"/>
      <w:marLeft w:val="0"/>
      <w:marRight w:val="0"/>
      <w:marTop w:val="0"/>
      <w:marBottom w:val="0"/>
      <w:divBdr>
        <w:top w:val="none" w:sz="0" w:space="0" w:color="auto"/>
        <w:left w:val="none" w:sz="0" w:space="0" w:color="auto"/>
        <w:bottom w:val="none" w:sz="0" w:space="0" w:color="auto"/>
        <w:right w:val="none" w:sz="0" w:space="0" w:color="auto"/>
      </w:divBdr>
    </w:div>
    <w:div w:id="1866476111">
      <w:bodyDiv w:val="1"/>
      <w:marLeft w:val="0"/>
      <w:marRight w:val="0"/>
      <w:marTop w:val="0"/>
      <w:marBottom w:val="0"/>
      <w:divBdr>
        <w:top w:val="none" w:sz="0" w:space="0" w:color="auto"/>
        <w:left w:val="none" w:sz="0" w:space="0" w:color="auto"/>
        <w:bottom w:val="none" w:sz="0" w:space="0" w:color="auto"/>
        <w:right w:val="none" w:sz="0" w:space="0" w:color="auto"/>
      </w:divBdr>
    </w:div>
    <w:div w:id="1872379088">
      <w:bodyDiv w:val="1"/>
      <w:marLeft w:val="0"/>
      <w:marRight w:val="0"/>
      <w:marTop w:val="0"/>
      <w:marBottom w:val="0"/>
      <w:divBdr>
        <w:top w:val="none" w:sz="0" w:space="0" w:color="auto"/>
        <w:left w:val="none" w:sz="0" w:space="0" w:color="auto"/>
        <w:bottom w:val="none" w:sz="0" w:space="0" w:color="auto"/>
        <w:right w:val="none" w:sz="0" w:space="0" w:color="auto"/>
      </w:divBdr>
    </w:div>
    <w:div w:id="1879973061">
      <w:bodyDiv w:val="1"/>
      <w:marLeft w:val="0"/>
      <w:marRight w:val="0"/>
      <w:marTop w:val="0"/>
      <w:marBottom w:val="0"/>
      <w:divBdr>
        <w:top w:val="none" w:sz="0" w:space="0" w:color="auto"/>
        <w:left w:val="none" w:sz="0" w:space="0" w:color="auto"/>
        <w:bottom w:val="none" w:sz="0" w:space="0" w:color="auto"/>
        <w:right w:val="none" w:sz="0" w:space="0" w:color="auto"/>
      </w:divBdr>
    </w:div>
    <w:div w:id="1882669330">
      <w:bodyDiv w:val="1"/>
      <w:marLeft w:val="0"/>
      <w:marRight w:val="0"/>
      <w:marTop w:val="0"/>
      <w:marBottom w:val="0"/>
      <w:divBdr>
        <w:top w:val="none" w:sz="0" w:space="0" w:color="auto"/>
        <w:left w:val="none" w:sz="0" w:space="0" w:color="auto"/>
        <w:bottom w:val="none" w:sz="0" w:space="0" w:color="auto"/>
        <w:right w:val="none" w:sz="0" w:space="0" w:color="auto"/>
      </w:divBdr>
    </w:div>
    <w:div w:id="1894272805">
      <w:bodyDiv w:val="1"/>
      <w:marLeft w:val="0"/>
      <w:marRight w:val="0"/>
      <w:marTop w:val="0"/>
      <w:marBottom w:val="0"/>
      <w:divBdr>
        <w:top w:val="none" w:sz="0" w:space="0" w:color="auto"/>
        <w:left w:val="none" w:sz="0" w:space="0" w:color="auto"/>
        <w:bottom w:val="none" w:sz="0" w:space="0" w:color="auto"/>
        <w:right w:val="none" w:sz="0" w:space="0" w:color="auto"/>
      </w:divBdr>
    </w:div>
    <w:div w:id="1908109899">
      <w:bodyDiv w:val="1"/>
      <w:marLeft w:val="0"/>
      <w:marRight w:val="0"/>
      <w:marTop w:val="0"/>
      <w:marBottom w:val="0"/>
      <w:divBdr>
        <w:top w:val="none" w:sz="0" w:space="0" w:color="auto"/>
        <w:left w:val="none" w:sz="0" w:space="0" w:color="auto"/>
        <w:bottom w:val="none" w:sz="0" w:space="0" w:color="auto"/>
        <w:right w:val="none" w:sz="0" w:space="0" w:color="auto"/>
      </w:divBdr>
    </w:div>
    <w:div w:id="1909000343">
      <w:bodyDiv w:val="1"/>
      <w:marLeft w:val="0"/>
      <w:marRight w:val="0"/>
      <w:marTop w:val="0"/>
      <w:marBottom w:val="0"/>
      <w:divBdr>
        <w:top w:val="none" w:sz="0" w:space="0" w:color="auto"/>
        <w:left w:val="none" w:sz="0" w:space="0" w:color="auto"/>
        <w:bottom w:val="none" w:sz="0" w:space="0" w:color="auto"/>
        <w:right w:val="none" w:sz="0" w:space="0" w:color="auto"/>
      </w:divBdr>
    </w:div>
    <w:div w:id="1909414072">
      <w:bodyDiv w:val="1"/>
      <w:marLeft w:val="0"/>
      <w:marRight w:val="0"/>
      <w:marTop w:val="0"/>
      <w:marBottom w:val="0"/>
      <w:divBdr>
        <w:top w:val="none" w:sz="0" w:space="0" w:color="auto"/>
        <w:left w:val="none" w:sz="0" w:space="0" w:color="auto"/>
        <w:bottom w:val="none" w:sz="0" w:space="0" w:color="auto"/>
        <w:right w:val="none" w:sz="0" w:space="0" w:color="auto"/>
      </w:divBdr>
    </w:div>
    <w:div w:id="1912500799">
      <w:bodyDiv w:val="1"/>
      <w:marLeft w:val="0"/>
      <w:marRight w:val="0"/>
      <w:marTop w:val="0"/>
      <w:marBottom w:val="0"/>
      <w:divBdr>
        <w:top w:val="none" w:sz="0" w:space="0" w:color="auto"/>
        <w:left w:val="none" w:sz="0" w:space="0" w:color="auto"/>
        <w:bottom w:val="none" w:sz="0" w:space="0" w:color="auto"/>
        <w:right w:val="none" w:sz="0" w:space="0" w:color="auto"/>
      </w:divBdr>
    </w:div>
    <w:div w:id="1918784465">
      <w:bodyDiv w:val="1"/>
      <w:marLeft w:val="0"/>
      <w:marRight w:val="0"/>
      <w:marTop w:val="0"/>
      <w:marBottom w:val="0"/>
      <w:divBdr>
        <w:top w:val="none" w:sz="0" w:space="0" w:color="auto"/>
        <w:left w:val="none" w:sz="0" w:space="0" w:color="auto"/>
        <w:bottom w:val="none" w:sz="0" w:space="0" w:color="auto"/>
        <w:right w:val="none" w:sz="0" w:space="0" w:color="auto"/>
      </w:divBdr>
    </w:div>
    <w:div w:id="1929921471">
      <w:bodyDiv w:val="1"/>
      <w:marLeft w:val="0"/>
      <w:marRight w:val="0"/>
      <w:marTop w:val="0"/>
      <w:marBottom w:val="0"/>
      <w:divBdr>
        <w:top w:val="none" w:sz="0" w:space="0" w:color="auto"/>
        <w:left w:val="none" w:sz="0" w:space="0" w:color="auto"/>
        <w:bottom w:val="none" w:sz="0" w:space="0" w:color="auto"/>
        <w:right w:val="none" w:sz="0" w:space="0" w:color="auto"/>
      </w:divBdr>
    </w:div>
    <w:div w:id="1933198235">
      <w:bodyDiv w:val="1"/>
      <w:marLeft w:val="0"/>
      <w:marRight w:val="0"/>
      <w:marTop w:val="0"/>
      <w:marBottom w:val="0"/>
      <w:divBdr>
        <w:top w:val="none" w:sz="0" w:space="0" w:color="auto"/>
        <w:left w:val="none" w:sz="0" w:space="0" w:color="auto"/>
        <w:bottom w:val="none" w:sz="0" w:space="0" w:color="auto"/>
        <w:right w:val="none" w:sz="0" w:space="0" w:color="auto"/>
      </w:divBdr>
    </w:div>
    <w:div w:id="1934783482">
      <w:bodyDiv w:val="1"/>
      <w:marLeft w:val="0"/>
      <w:marRight w:val="0"/>
      <w:marTop w:val="0"/>
      <w:marBottom w:val="0"/>
      <w:divBdr>
        <w:top w:val="none" w:sz="0" w:space="0" w:color="auto"/>
        <w:left w:val="none" w:sz="0" w:space="0" w:color="auto"/>
        <w:bottom w:val="none" w:sz="0" w:space="0" w:color="auto"/>
        <w:right w:val="none" w:sz="0" w:space="0" w:color="auto"/>
      </w:divBdr>
    </w:div>
    <w:div w:id="1944916042">
      <w:bodyDiv w:val="1"/>
      <w:marLeft w:val="0"/>
      <w:marRight w:val="0"/>
      <w:marTop w:val="0"/>
      <w:marBottom w:val="0"/>
      <w:divBdr>
        <w:top w:val="none" w:sz="0" w:space="0" w:color="auto"/>
        <w:left w:val="none" w:sz="0" w:space="0" w:color="auto"/>
        <w:bottom w:val="none" w:sz="0" w:space="0" w:color="auto"/>
        <w:right w:val="none" w:sz="0" w:space="0" w:color="auto"/>
      </w:divBdr>
    </w:div>
    <w:div w:id="1950626046">
      <w:bodyDiv w:val="1"/>
      <w:marLeft w:val="0"/>
      <w:marRight w:val="0"/>
      <w:marTop w:val="0"/>
      <w:marBottom w:val="0"/>
      <w:divBdr>
        <w:top w:val="none" w:sz="0" w:space="0" w:color="auto"/>
        <w:left w:val="none" w:sz="0" w:space="0" w:color="auto"/>
        <w:bottom w:val="none" w:sz="0" w:space="0" w:color="auto"/>
        <w:right w:val="none" w:sz="0" w:space="0" w:color="auto"/>
      </w:divBdr>
    </w:div>
    <w:div w:id="1954094826">
      <w:bodyDiv w:val="1"/>
      <w:marLeft w:val="0"/>
      <w:marRight w:val="0"/>
      <w:marTop w:val="0"/>
      <w:marBottom w:val="0"/>
      <w:divBdr>
        <w:top w:val="none" w:sz="0" w:space="0" w:color="auto"/>
        <w:left w:val="none" w:sz="0" w:space="0" w:color="auto"/>
        <w:bottom w:val="none" w:sz="0" w:space="0" w:color="auto"/>
        <w:right w:val="none" w:sz="0" w:space="0" w:color="auto"/>
      </w:divBdr>
      <w:divsChild>
        <w:div w:id="617221405">
          <w:marLeft w:val="0"/>
          <w:marRight w:val="0"/>
          <w:marTop w:val="0"/>
          <w:marBottom w:val="0"/>
          <w:divBdr>
            <w:top w:val="none" w:sz="0" w:space="0" w:color="auto"/>
            <w:left w:val="none" w:sz="0" w:space="0" w:color="auto"/>
            <w:bottom w:val="none" w:sz="0" w:space="0" w:color="auto"/>
            <w:right w:val="none" w:sz="0" w:space="0" w:color="auto"/>
          </w:divBdr>
          <w:divsChild>
            <w:div w:id="157693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12368">
      <w:bodyDiv w:val="1"/>
      <w:marLeft w:val="0"/>
      <w:marRight w:val="0"/>
      <w:marTop w:val="0"/>
      <w:marBottom w:val="0"/>
      <w:divBdr>
        <w:top w:val="none" w:sz="0" w:space="0" w:color="auto"/>
        <w:left w:val="none" w:sz="0" w:space="0" w:color="auto"/>
        <w:bottom w:val="none" w:sz="0" w:space="0" w:color="auto"/>
        <w:right w:val="none" w:sz="0" w:space="0" w:color="auto"/>
      </w:divBdr>
    </w:div>
    <w:div w:id="1964573972">
      <w:bodyDiv w:val="1"/>
      <w:marLeft w:val="0"/>
      <w:marRight w:val="0"/>
      <w:marTop w:val="0"/>
      <w:marBottom w:val="0"/>
      <w:divBdr>
        <w:top w:val="none" w:sz="0" w:space="0" w:color="auto"/>
        <w:left w:val="none" w:sz="0" w:space="0" w:color="auto"/>
        <w:bottom w:val="none" w:sz="0" w:space="0" w:color="auto"/>
        <w:right w:val="none" w:sz="0" w:space="0" w:color="auto"/>
      </w:divBdr>
      <w:divsChild>
        <w:div w:id="229968319">
          <w:marLeft w:val="0"/>
          <w:marRight w:val="0"/>
          <w:marTop w:val="0"/>
          <w:marBottom w:val="0"/>
          <w:divBdr>
            <w:top w:val="none" w:sz="0" w:space="0" w:color="auto"/>
            <w:left w:val="none" w:sz="0" w:space="0" w:color="auto"/>
            <w:bottom w:val="none" w:sz="0" w:space="0" w:color="auto"/>
            <w:right w:val="none" w:sz="0" w:space="0" w:color="auto"/>
          </w:divBdr>
        </w:div>
        <w:div w:id="1707942761">
          <w:marLeft w:val="0"/>
          <w:marRight w:val="0"/>
          <w:marTop w:val="0"/>
          <w:marBottom w:val="0"/>
          <w:divBdr>
            <w:top w:val="single" w:sz="2" w:space="0" w:color="E3E3E3"/>
            <w:left w:val="single" w:sz="2" w:space="0" w:color="E3E3E3"/>
            <w:bottom w:val="single" w:sz="2" w:space="0" w:color="E3E3E3"/>
            <w:right w:val="single" w:sz="2" w:space="0" w:color="E3E3E3"/>
          </w:divBdr>
          <w:divsChild>
            <w:div w:id="1530338979">
              <w:marLeft w:val="0"/>
              <w:marRight w:val="0"/>
              <w:marTop w:val="0"/>
              <w:marBottom w:val="0"/>
              <w:divBdr>
                <w:top w:val="single" w:sz="2" w:space="0" w:color="E3E3E3"/>
                <w:left w:val="single" w:sz="2" w:space="0" w:color="E3E3E3"/>
                <w:bottom w:val="single" w:sz="2" w:space="0" w:color="E3E3E3"/>
                <w:right w:val="single" w:sz="2" w:space="0" w:color="E3E3E3"/>
              </w:divBdr>
              <w:divsChild>
                <w:div w:id="500658046">
                  <w:marLeft w:val="0"/>
                  <w:marRight w:val="0"/>
                  <w:marTop w:val="0"/>
                  <w:marBottom w:val="0"/>
                  <w:divBdr>
                    <w:top w:val="single" w:sz="2" w:space="0" w:color="E3E3E3"/>
                    <w:left w:val="single" w:sz="2" w:space="0" w:color="E3E3E3"/>
                    <w:bottom w:val="single" w:sz="2" w:space="0" w:color="E3E3E3"/>
                    <w:right w:val="single" w:sz="2" w:space="0" w:color="E3E3E3"/>
                  </w:divBdr>
                  <w:divsChild>
                    <w:div w:id="1898741756">
                      <w:marLeft w:val="0"/>
                      <w:marRight w:val="0"/>
                      <w:marTop w:val="0"/>
                      <w:marBottom w:val="0"/>
                      <w:divBdr>
                        <w:top w:val="single" w:sz="2" w:space="0" w:color="E3E3E3"/>
                        <w:left w:val="single" w:sz="2" w:space="0" w:color="E3E3E3"/>
                        <w:bottom w:val="single" w:sz="2" w:space="0" w:color="E3E3E3"/>
                        <w:right w:val="single" w:sz="2" w:space="0" w:color="E3E3E3"/>
                      </w:divBdr>
                      <w:divsChild>
                        <w:div w:id="1849294881">
                          <w:marLeft w:val="0"/>
                          <w:marRight w:val="0"/>
                          <w:marTop w:val="0"/>
                          <w:marBottom w:val="0"/>
                          <w:divBdr>
                            <w:top w:val="single" w:sz="2" w:space="0" w:color="E3E3E3"/>
                            <w:left w:val="single" w:sz="2" w:space="0" w:color="E3E3E3"/>
                            <w:bottom w:val="single" w:sz="2" w:space="0" w:color="E3E3E3"/>
                            <w:right w:val="single" w:sz="2" w:space="0" w:color="E3E3E3"/>
                          </w:divBdr>
                          <w:divsChild>
                            <w:div w:id="1756784870">
                              <w:marLeft w:val="0"/>
                              <w:marRight w:val="0"/>
                              <w:marTop w:val="0"/>
                              <w:marBottom w:val="0"/>
                              <w:divBdr>
                                <w:top w:val="single" w:sz="2" w:space="0" w:color="E3E3E3"/>
                                <w:left w:val="single" w:sz="2" w:space="0" w:color="E3E3E3"/>
                                <w:bottom w:val="single" w:sz="2" w:space="0" w:color="E3E3E3"/>
                                <w:right w:val="single" w:sz="2" w:space="0" w:color="E3E3E3"/>
                              </w:divBdr>
                              <w:divsChild>
                                <w:div w:id="1668634226">
                                  <w:marLeft w:val="0"/>
                                  <w:marRight w:val="0"/>
                                  <w:marTop w:val="100"/>
                                  <w:marBottom w:val="100"/>
                                  <w:divBdr>
                                    <w:top w:val="single" w:sz="2" w:space="0" w:color="E3E3E3"/>
                                    <w:left w:val="single" w:sz="2" w:space="0" w:color="E3E3E3"/>
                                    <w:bottom w:val="single" w:sz="2" w:space="0" w:color="E3E3E3"/>
                                    <w:right w:val="single" w:sz="2" w:space="0" w:color="E3E3E3"/>
                                  </w:divBdr>
                                  <w:divsChild>
                                    <w:div w:id="1501693755">
                                      <w:marLeft w:val="0"/>
                                      <w:marRight w:val="0"/>
                                      <w:marTop w:val="0"/>
                                      <w:marBottom w:val="0"/>
                                      <w:divBdr>
                                        <w:top w:val="single" w:sz="2" w:space="0" w:color="E3E3E3"/>
                                        <w:left w:val="single" w:sz="2" w:space="0" w:color="E3E3E3"/>
                                        <w:bottom w:val="single" w:sz="2" w:space="0" w:color="E3E3E3"/>
                                        <w:right w:val="single" w:sz="2" w:space="0" w:color="E3E3E3"/>
                                      </w:divBdr>
                                      <w:divsChild>
                                        <w:div w:id="2023389532">
                                          <w:marLeft w:val="0"/>
                                          <w:marRight w:val="0"/>
                                          <w:marTop w:val="0"/>
                                          <w:marBottom w:val="0"/>
                                          <w:divBdr>
                                            <w:top w:val="single" w:sz="2" w:space="0" w:color="E3E3E3"/>
                                            <w:left w:val="single" w:sz="2" w:space="0" w:color="E3E3E3"/>
                                            <w:bottom w:val="single" w:sz="2" w:space="0" w:color="E3E3E3"/>
                                            <w:right w:val="single" w:sz="2" w:space="0" w:color="E3E3E3"/>
                                          </w:divBdr>
                                          <w:divsChild>
                                            <w:div w:id="530457218">
                                              <w:marLeft w:val="0"/>
                                              <w:marRight w:val="0"/>
                                              <w:marTop w:val="0"/>
                                              <w:marBottom w:val="0"/>
                                              <w:divBdr>
                                                <w:top w:val="single" w:sz="2" w:space="0" w:color="E3E3E3"/>
                                                <w:left w:val="single" w:sz="2" w:space="0" w:color="E3E3E3"/>
                                                <w:bottom w:val="single" w:sz="2" w:space="0" w:color="E3E3E3"/>
                                                <w:right w:val="single" w:sz="2" w:space="0" w:color="E3E3E3"/>
                                              </w:divBdr>
                                              <w:divsChild>
                                                <w:div w:id="572743707">
                                                  <w:marLeft w:val="0"/>
                                                  <w:marRight w:val="0"/>
                                                  <w:marTop w:val="0"/>
                                                  <w:marBottom w:val="0"/>
                                                  <w:divBdr>
                                                    <w:top w:val="single" w:sz="2" w:space="0" w:color="E3E3E3"/>
                                                    <w:left w:val="single" w:sz="2" w:space="0" w:color="E3E3E3"/>
                                                    <w:bottom w:val="single" w:sz="2" w:space="0" w:color="E3E3E3"/>
                                                    <w:right w:val="single" w:sz="2" w:space="0" w:color="E3E3E3"/>
                                                  </w:divBdr>
                                                  <w:divsChild>
                                                    <w:div w:id="224146693">
                                                      <w:marLeft w:val="0"/>
                                                      <w:marRight w:val="0"/>
                                                      <w:marTop w:val="0"/>
                                                      <w:marBottom w:val="0"/>
                                                      <w:divBdr>
                                                        <w:top w:val="single" w:sz="2" w:space="0" w:color="E3E3E3"/>
                                                        <w:left w:val="single" w:sz="2" w:space="0" w:color="E3E3E3"/>
                                                        <w:bottom w:val="single" w:sz="2" w:space="0" w:color="E3E3E3"/>
                                                        <w:right w:val="single" w:sz="2" w:space="0" w:color="E3E3E3"/>
                                                      </w:divBdr>
                                                      <w:divsChild>
                                                        <w:div w:id="362476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967345814">
      <w:bodyDiv w:val="1"/>
      <w:marLeft w:val="0"/>
      <w:marRight w:val="0"/>
      <w:marTop w:val="0"/>
      <w:marBottom w:val="0"/>
      <w:divBdr>
        <w:top w:val="none" w:sz="0" w:space="0" w:color="auto"/>
        <w:left w:val="none" w:sz="0" w:space="0" w:color="auto"/>
        <w:bottom w:val="none" w:sz="0" w:space="0" w:color="auto"/>
        <w:right w:val="none" w:sz="0" w:space="0" w:color="auto"/>
      </w:divBdr>
    </w:div>
    <w:div w:id="1993556906">
      <w:bodyDiv w:val="1"/>
      <w:marLeft w:val="0"/>
      <w:marRight w:val="0"/>
      <w:marTop w:val="0"/>
      <w:marBottom w:val="0"/>
      <w:divBdr>
        <w:top w:val="none" w:sz="0" w:space="0" w:color="auto"/>
        <w:left w:val="none" w:sz="0" w:space="0" w:color="auto"/>
        <w:bottom w:val="none" w:sz="0" w:space="0" w:color="auto"/>
        <w:right w:val="none" w:sz="0" w:space="0" w:color="auto"/>
      </w:divBdr>
    </w:div>
    <w:div w:id="1994481403">
      <w:bodyDiv w:val="1"/>
      <w:marLeft w:val="0"/>
      <w:marRight w:val="0"/>
      <w:marTop w:val="0"/>
      <w:marBottom w:val="0"/>
      <w:divBdr>
        <w:top w:val="none" w:sz="0" w:space="0" w:color="auto"/>
        <w:left w:val="none" w:sz="0" w:space="0" w:color="auto"/>
        <w:bottom w:val="none" w:sz="0" w:space="0" w:color="auto"/>
        <w:right w:val="none" w:sz="0" w:space="0" w:color="auto"/>
      </w:divBdr>
    </w:div>
    <w:div w:id="2000380686">
      <w:bodyDiv w:val="1"/>
      <w:marLeft w:val="0"/>
      <w:marRight w:val="0"/>
      <w:marTop w:val="0"/>
      <w:marBottom w:val="0"/>
      <w:divBdr>
        <w:top w:val="none" w:sz="0" w:space="0" w:color="auto"/>
        <w:left w:val="none" w:sz="0" w:space="0" w:color="auto"/>
        <w:bottom w:val="none" w:sz="0" w:space="0" w:color="auto"/>
        <w:right w:val="none" w:sz="0" w:space="0" w:color="auto"/>
      </w:divBdr>
    </w:div>
    <w:div w:id="2007510840">
      <w:bodyDiv w:val="1"/>
      <w:marLeft w:val="0"/>
      <w:marRight w:val="0"/>
      <w:marTop w:val="0"/>
      <w:marBottom w:val="0"/>
      <w:divBdr>
        <w:top w:val="none" w:sz="0" w:space="0" w:color="auto"/>
        <w:left w:val="none" w:sz="0" w:space="0" w:color="auto"/>
        <w:bottom w:val="none" w:sz="0" w:space="0" w:color="auto"/>
        <w:right w:val="none" w:sz="0" w:space="0" w:color="auto"/>
      </w:divBdr>
    </w:div>
    <w:div w:id="2010332466">
      <w:bodyDiv w:val="1"/>
      <w:marLeft w:val="0"/>
      <w:marRight w:val="0"/>
      <w:marTop w:val="0"/>
      <w:marBottom w:val="0"/>
      <w:divBdr>
        <w:top w:val="none" w:sz="0" w:space="0" w:color="auto"/>
        <w:left w:val="none" w:sz="0" w:space="0" w:color="auto"/>
        <w:bottom w:val="none" w:sz="0" w:space="0" w:color="auto"/>
        <w:right w:val="none" w:sz="0" w:space="0" w:color="auto"/>
      </w:divBdr>
    </w:div>
    <w:div w:id="2010863826">
      <w:bodyDiv w:val="1"/>
      <w:marLeft w:val="0"/>
      <w:marRight w:val="0"/>
      <w:marTop w:val="0"/>
      <w:marBottom w:val="0"/>
      <w:divBdr>
        <w:top w:val="none" w:sz="0" w:space="0" w:color="auto"/>
        <w:left w:val="none" w:sz="0" w:space="0" w:color="auto"/>
        <w:bottom w:val="none" w:sz="0" w:space="0" w:color="auto"/>
        <w:right w:val="none" w:sz="0" w:space="0" w:color="auto"/>
      </w:divBdr>
      <w:divsChild>
        <w:div w:id="13390146">
          <w:marLeft w:val="0"/>
          <w:marRight w:val="0"/>
          <w:marTop w:val="0"/>
          <w:marBottom w:val="0"/>
          <w:divBdr>
            <w:top w:val="none" w:sz="0" w:space="0" w:color="auto"/>
            <w:left w:val="none" w:sz="0" w:space="0" w:color="auto"/>
            <w:bottom w:val="none" w:sz="0" w:space="0" w:color="auto"/>
            <w:right w:val="none" w:sz="0" w:space="0" w:color="auto"/>
          </w:divBdr>
        </w:div>
      </w:divsChild>
    </w:div>
    <w:div w:id="2016375241">
      <w:bodyDiv w:val="1"/>
      <w:marLeft w:val="0"/>
      <w:marRight w:val="0"/>
      <w:marTop w:val="0"/>
      <w:marBottom w:val="0"/>
      <w:divBdr>
        <w:top w:val="none" w:sz="0" w:space="0" w:color="auto"/>
        <w:left w:val="none" w:sz="0" w:space="0" w:color="auto"/>
        <w:bottom w:val="none" w:sz="0" w:space="0" w:color="auto"/>
        <w:right w:val="none" w:sz="0" w:space="0" w:color="auto"/>
      </w:divBdr>
    </w:div>
    <w:div w:id="2016420570">
      <w:bodyDiv w:val="1"/>
      <w:marLeft w:val="0"/>
      <w:marRight w:val="0"/>
      <w:marTop w:val="0"/>
      <w:marBottom w:val="0"/>
      <w:divBdr>
        <w:top w:val="none" w:sz="0" w:space="0" w:color="auto"/>
        <w:left w:val="none" w:sz="0" w:space="0" w:color="auto"/>
        <w:bottom w:val="none" w:sz="0" w:space="0" w:color="auto"/>
        <w:right w:val="none" w:sz="0" w:space="0" w:color="auto"/>
      </w:divBdr>
    </w:div>
    <w:div w:id="2020615062">
      <w:bodyDiv w:val="1"/>
      <w:marLeft w:val="0"/>
      <w:marRight w:val="0"/>
      <w:marTop w:val="0"/>
      <w:marBottom w:val="0"/>
      <w:divBdr>
        <w:top w:val="none" w:sz="0" w:space="0" w:color="auto"/>
        <w:left w:val="none" w:sz="0" w:space="0" w:color="auto"/>
        <w:bottom w:val="none" w:sz="0" w:space="0" w:color="auto"/>
        <w:right w:val="none" w:sz="0" w:space="0" w:color="auto"/>
      </w:divBdr>
    </w:div>
    <w:div w:id="2021203627">
      <w:bodyDiv w:val="1"/>
      <w:marLeft w:val="0"/>
      <w:marRight w:val="0"/>
      <w:marTop w:val="0"/>
      <w:marBottom w:val="0"/>
      <w:divBdr>
        <w:top w:val="none" w:sz="0" w:space="0" w:color="auto"/>
        <w:left w:val="none" w:sz="0" w:space="0" w:color="auto"/>
        <w:bottom w:val="none" w:sz="0" w:space="0" w:color="auto"/>
        <w:right w:val="none" w:sz="0" w:space="0" w:color="auto"/>
      </w:divBdr>
    </w:div>
    <w:div w:id="2031252444">
      <w:bodyDiv w:val="1"/>
      <w:marLeft w:val="0"/>
      <w:marRight w:val="0"/>
      <w:marTop w:val="0"/>
      <w:marBottom w:val="0"/>
      <w:divBdr>
        <w:top w:val="none" w:sz="0" w:space="0" w:color="auto"/>
        <w:left w:val="none" w:sz="0" w:space="0" w:color="auto"/>
        <w:bottom w:val="none" w:sz="0" w:space="0" w:color="auto"/>
        <w:right w:val="none" w:sz="0" w:space="0" w:color="auto"/>
      </w:divBdr>
    </w:div>
    <w:div w:id="2032149849">
      <w:bodyDiv w:val="1"/>
      <w:marLeft w:val="0"/>
      <w:marRight w:val="0"/>
      <w:marTop w:val="0"/>
      <w:marBottom w:val="0"/>
      <w:divBdr>
        <w:top w:val="none" w:sz="0" w:space="0" w:color="auto"/>
        <w:left w:val="none" w:sz="0" w:space="0" w:color="auto"/>
        <w:bottom w:val="none" w:sz="0" w:space="0" w:color="auto"/>
        <w:right w:val="none" w:sz="0" w:space="0" w:color="auto"/>
      </w:divBdr>
    </w:div>
    <w:div w:id="2032369390">
      <w:bodyDiv w:val="1"/>
      <w:marLeft w:val="0"/>
      <w:marRight w:val="0"/>
      <w:marTop w:val="0"/>
      <w:marBottom w:val="0"/>
      <w:divBdr>
        <w:top w:val="none" w:sz="0" w:space="0" w:color="auto"/>
        <w:left w:val="none" w:sz="0" w:space="0" w:color="auto"/>
        <w:bottom w:val="none" w:sz="0" w:space="0" w:color="auto"/>
        <w:right w:val="none" w:sz="0" w:space="0" w:color="auto"/>
      </w:divBdr>
    </w:div>
    <w:div w:id="2039307615">
      <w:bodyDiv w:val="1"/>
      <w:marLeft w:val="0"/>
      <w:marRight w:val="0"/>
      <w:marTop w:val="0"/>
      <w:marBottom w:val="0"/>
      <w:divBdr>
        <w:top w:val="none" w:sz="0" w:space="0" w:color="auto"/>
        <w:left w:val="none" w:sz="0" w:space="0" w:color="auto"/>
        <w:bottom w:val="none" w:sz="0" w:space="0" w:color="auto"/>
        <w:right w:val="none" w:sz="0" w:space="0" w:color="auto"/>
      </w:divBdr>
    </w:div>
    <w:div w:id="2040162540">
      <w:bodyDiv w:val="1"/>
      <w:marLeft w:val="0"/>
      <w:marRight w:val="0"/>
      <w:marTop w:val="0"/>
      <w:marBottom w:val="0"/>
      <w:divBdr>
        <w:top w:val="none" w:sz="0" w:space="0" w:color="auto"/>
        <w:left w:val="none" w:sz="0" w:space="0" w:color="auto"/>
        <w:bottom w:val="none" w:sz="0" w:space="0" w:color="auto"/>
        <w:right w:val="none" w:sz="0" w:space="0" w:color="auto"/>
      </w:divBdr>
    </w:div>
    <w:div w:id="2040466452">
      <w:bodyDiv w:val="1"/>
      <w:marLeft w:val="0"/>
      <w:marRight w:val="0"/>
      <w:marTop w:val="0"/>
      <w:marBottom w:val="0"/>
      <w:divBdr>
        <w:top w:val="none" w:sz="0" w:space="0" w:color="auto"/>
        <w:left w:val="none" w:sz="0" w:space="0" w:color="auto"/>
        <w:bottom w:val="none" w:sz="0" w:space="0" w:color="auto"/>
        <w:right w:val="none" w:sz="0" w:space="0" w:color="auto"/>
      </w:divBdr>
    </w:div>
    <w:div w:id="2041590312">
      <w:bodyDiv w:val="1"/>
      <w:marLeft w:val="0"/>
      <w:marRight w:val="0"/>
      <w:marTop w:val="0"/>
      <w:marBottom w:val="0"/>
      <w:divBdr>
        <w:top w:val="none" w:sz="0" w:space="0" w:color="auto"/>
        <w:left w:val="none" w:sz="0" w:space="0" w:color="auto"/>
        <w:bottom w:val="none" w:sz="0" w:space="0" w:color="auto"/>
        <w:right w:val="none" w:sz="0" w:space="0" w:color="auto"/>
      </w:divBdr>
    </w:div>
    <w:div w:id="2042627531">
      <w:bodyDiv w:val="1"/>
      <w:marLeft w:val="0"/>
      <w:marRight w:val="0"/>
      <w:marTop w:val="0"/>
      <w:marBottom w:val="0"/>
      <w:divBdr>
        <w:top w:val="none" w:sz="0" w:space="0" w:color="auto"/>
        <w:left w:val="none" w:sz="0" w:space="0" w:color="auto"/>
        <w:bottom w:val="none" w:sz="0" w:space="0" w:color="auto"/>
        <w:right w:val="none" w:sz="0" w:space="0" w:color="auto"/>
      </w:divBdr>
    </w:div>
    <w:div w:id="2047293304">
      <w:bodyDiv w:val="1"/>
      <w:marLeft w:val="0"/>
      <w:marRight w:val="0"/>
      <w:marTop w:val="0"/>
      <w:marBottom w:val="0"/>
      <w:divBdr>
        <w:top w:val="none" w:sz="0" w:space="0" w:color="auto"/>
        <w:left w:val="none" w:sz="0" w:space="0" w:color="auto"/>
        <w:bottom w:val="none" w:sz="0" w:space="0" w:color="auto"/>
        <w:right w:val="none" w:sz="0" w:space="0" w:color="auto"/>
      </w:divBdr>
    </w:div>
    <w:div w:id="2047749043">
      <w:bodyDiv w:val="1"/>
      <w:marLeft w:val="0"/>
      <w:marRight w:val="0"/>
      <w:marTop w:val="0"/>
      <w:marBottom w:val="0"/>
      <w:divBdr>
        <w:top w:val="none" w:sz="0" w:space="0" w:color="auto"/>
        <w:left w:val="none" w:sz="0" w:space="0" w:color="auto"/>
        <w:bottom w:val="none" w:sz="0" w:space="0" w:color="auto"/>
        <w:right w:val="none" w:sz="0" w:space="0" w:color="auto"/>
      </w:divBdr>
      <w:divsChild>
        <w:div w:id="678580163">
          <w:marLeft w:val="1166"/>
          <w:marRight w:val="0"/>
          <w:marTop w:val="0"/>
          <w:marBottom w:val="0"/>
          <w:divBdr>
            <w:top w:val="none" w:sz="0" w:space="0" w:color="auto"/>
            <w:left w:val="none" w:sz="0" w:space="0" w:color="auto"/>
            <w:bottom w:val="none" w:sz="0" w:space="0" w:color="auto"/>
            <w:right w:val="none" w:sz="0" w:space="0" w:color="auto"/>
          </w:divBdr>
        </w:div>
      </w:divsChild>
    </w:div>
    <w:div w:id="2048290136">
      <w:bodyDiv w:val="1"/>
      <w:marLeft w:val="0"/>
      <w:marRight w:val="0"/>
      <w:marTop w:val="0"/>
      <w:marBottom w:val="0"/>
      <w:divBdr>
        <w:top w:val="none" w:sz="0" w:space="0" w:color="auto"/>
        <w:left w:val="none" w:sz="0" w:space="0" w:color="auto"/>
        <w:bottom w:val="none" w:sz="0" w:space="0" w:color="auto"/>
        <w:right w:val="none" w:sz="0" w:space="0" w:color="auto"/>
      </w:divBdr>
    </w:div>
    <w:div w:id="2048407230">
      <w:bodyDiv w:val="1"/>
      <w:marLeft w:val="0"/>
      <w:marRight w:val="0"/>
      <w:marTop w:val="0"/>
      <w:marBottom w:val="0"/>
      <w:divBdr>
        <w:top w:val="none" w:sz="0" w:space="0" w:color="auto"/>
        <w:left w:val="none" w:sz="0" w:space="0" w:color="auto"/>
        <w:bottom w:val="none" w:sz="0" w:space="0" w:color="auto"/>
        <w:right w:val="none" w:sz="0" w:space="0" w:color="auto"/>
      </w:divBdr>
    </w:div>
    <w:div w:id="2052415621">
      <w:bodyDiv w:val="1"/>
      <w:marLeft w:val="0"/>
      <w:marRight w:val="0"/>
      <w:marTop w:val="0"/>
      <w:marBottom w:val="0"/>
      <w:divBdr>
        <w:top w:val="none" w:sz="0" w:space="0" w:color="auto"/>
        <w:left w:val="none" w:sz="0" w:space="0" w:color="auto"/>
        <w:bottom w:val="none" w:sz="0" w:space="0" w:color="auto"/>
        <w:right w:val="none" w:sz="0" w:space="0" w:color="auto"/>
      </w:divBdr>
    </w:div>
    <w:div w:id="2053338436">
      <w:bodyDiv w:val="1"/>
      <w:marLeft w:val="0"/>
      <w:marRight w:val="0"/>
      <w:marTop w:val="0"/>
      <w:marBottom w:val="0"/>
      <w:divBdr>
        <w:top w:val="none" w:sz="0" w:space="0" w:color="auto"/>
        <w:left w:val="none" w:sz="0" w:space="0" w:color="auto"/>
        <w:bottom w:val="none" w:sz="0" w:space="0" w:color="auto"/>
        <w:right w:val="none" w:sz="0" w:space="0" w:color="auto"/>
      </w:divBdr>
    </w:div>
    <w:div w:id="2057466178">
      <w:bodyDiv w:val="1"/>
      <w:marLeft w:val="0"/>
      <w:marRight w:val="0"/>
      <w:marTop w:val="0"/>
      <w:marBottom w:val="0"/>
      <w:divBdr>
        <w:top w:val="none" w:sz="0" w:space="0" w:color="auto"/>
        <w:left w:val="none" w:sz="0" w:space="0" w:color="auto"/>
        <w:bottom w:val="none" w:sz="0" w:space="0" w:color="auto"/>
        <w:right w:val="none" w:sz="0" w:space="0" w:color="auto"/>
      </w:divBdr>
    </w:div>
    <w:div w:id="2072842514">
      <w:bodyDiv w:val="1"/>
      <w:marLeft w:val="0"/>
      <w:marRight w:val="0"/>
      <w:marTop w:val="0"/>
      <w:marBottom w:val="0"/>
      <w:divBdr>
        <w:top w:val="none" w:sz="0" w:space="0" w:color="auto"/>
        <w:left w:val="none" w:sz="0" w:space="0" w:color="auto"/>
        <w:bottom w:val="none" w:sz="0" w:space="0" w:color="auto"/>
        <w:right w:val="none" w:sz="0" w:space="0" w:color="auto"/>
      </w:divBdr>
    </w:div>
    <w:div w:id="2073579825">
      <w:bodyDiv w:val="1"/>
      <w:marLeft w:val="0"/>
      <w:marRight w:val="0"/>
      <w:marTop w:val="0"/>
      <w:marBottom w:val="0"/>
      <w:divBdr>
        <w:top w:val="none" w:sz="0" w:space="0" w:color="auto"/>
        <w:left w:val="none" w:sz="0" w:space="0" w:color="auto"/>
        <w:bottom w:val="none" w:sz="0" w:space="0" w:color="auto"/>
        <w:right w:val="none" w:sz="0" w:space="0" w:color="auto"/>
      </w:divBdr>
    </w:div>
    <w:div w:id="2075397051">
      <w:bodyDiv w:val="1"/>
      <w:marLeft w:val="0"/>
      <w:marRight w:val="0"/>
      <w:marTop w:val="0"/>
      <w:marBottom w:val="0"/>
      <w:divBdr>
        <w:top w:val="none" w:sz="0" w:space="0" w:color="auto"/>
        <w:left w:val="none" w:sz="0" w:space="0" w:color="auto"/>
        <w:bottom w:val="none" w:sz="0" w:space="0" w:color="auto"/>
        <w:right w:val="none" w:sz="0" w:space="0" w:color="auto"/>
      </w:divBdr>
    </w:div>
    <w:div w:id="2075737434">
      <w:bodyDiv w:val="1"/>
      <w:marLeft w:val="0"/>
      <w:marRight w:val="0"/>
      <w:marTop w:val="0"/>
      <w:marBottom w:val="0"/>
      <w:divBdr>
        <w:top w:val="none" w:sz="0" w:space="0" w:color="auto"/>
        <w:left w:val="none" w:sz="0" w:space="0" w:color="auto"/>
        <w:bottom w:val="none" w:sz="0" w:space="0" w:color="auto"/>
        <w:right w:val="none" w:sz="0" w:space="0" w:color="auto"/>
      </w:divBdr>
    </w:div>
    <w:div w:id="2104065643">
      <w:bodyDiv w:val="1"/>
      <w:marLeft w:val="0"/>
      <w:marRight w:val="0"/>
      <w:marTop w:val="0"/>
      <w:marBottom w:val="0"/>
      <w:divBdr>
        <w:top w:val="none" w:sz="0" w:space="0" w:color="auto"/>
        <w:left w:val="none" w:sz="0" w:space="0" w:color="auto"/>
        <w:bottom w:val="none" w:sz="0" w:space="0" w:color="auto"/>
        <w:right w:val="none" w:sz="0" w:space="0" w:color="auto"/>
      </w:divBdr>
    </w:div>
    <w:div w:id="2104571196">
      <w:bodyDiv w:val="1"/>
      <w:marLeft w:val="0"/>
      <w:marRight w:val="0"/>
      <w:marTop w:val="0"/>
      <w:marBottom w:val="0"/>
      <w:divBdr>
        <w:top w:val="none" w:sz="0" w:space="0" w:color="auto"/>
        <w:left w:val="none" w:sz="0" w:space="0" w:color="auto"/>
        <w:bottom w:val="none" w:sz="0" w:space="0" w:color="auto"/>
        <w:right w:val="none" w:sz="0" w:space="0" w:color="auto"/>
      </w:divBdr>
    </w:div>
    <w:div w:id="2114087740">
      <w:bodyDiv w:val="1"/>
      <w:marLeft w:val="0"/>
      <w:marRight w:val="0"/>
      <w:marTop w:val="0"/>
      <w:marBottom w:val="0"/>
      <w:divBdr>
        <w:top w:val="none" w:sz="0" w:space="0" w:color="auto"/>
        <w:left w:val="none" w:sz="0" w:space="0" w:color="auto"/>
        <w:bottom w:val="none" w:sz="0" w:space="0" w:color="auto"/>
        <w:right w:val="none" w:sz="0" w:space="0" w:color="auto"/>
      </w:divBdr>
    </w:div>
    <w:div w:id="2116443601">
      <w:bodyDiv w:val="1"/>
      <w:marLeft w:val="0"/>
      <w:marRight w:val="0"/>
      <w:marTop w:val="0"/>
      <w:marBottom w:val="0"/>
      <w:divBdr>
        <w:top w:val="none" w:sz="0" w:space="0" w:color="auto"/>
        <w:left w:val="none" w:sz="0" w:space="0" w:color="auto"/>
        <w:bottom w:val="none" w:sz="0" w:space="0" w:color="auto"/>
        <w:right w:val="none" w:sz="0" w:space="0" w:color="auto"/>
      </w:divBdr>
    </w:div>
    <w:div w:id="2117751755">
      <w:bodyDiv w:val="1"/>
      <w:marLeft w:val="0"/>
      <w:marRight w:val="0"/>
      <w:marTop w:val="0"/>
      <w:marBottom w:val="0"/>
      <w:divBdr>
        <w:top w:val="none" w:sz="0" w:space="0" w:color="auto"/>
        <w:left w:val="none" w:sz="0" w:space="0" w:color="auto"/>
        <w:bottom w:val="none" w:sz="0" w:space="0" w:color="auto"/>
        <w:right w:val="none" w:sz="0" w:space="0" w:color="auto"/>
      </w:divBdr>
    </w:div>
    <w:div w:id="2118256647">
      <w:bodyDiv w:val="1"/>
      <w:marLeft w:val="0"/>
      <w:marRight w:val="0"/>
      <w:marTop w:val="0"/>
      <w:marBottom w:val="0"/>
      <w:divBdr>
        <w:top w:val="none" w:sz="0" w:space="0" w:color="auto"/>
        <w:left w:val="none" w:sz="0" w:space="0" w:color="auto"/>
        <w:bottom w:val="none" w:sz="0" w:space="0" w:color="auto"/>
        <w:right w:val="none" w:sz="0" w:space="0" w:color="auto"/>
      </w:divBdr>
    </w:div>
    <w:div w:id="2126072645">
      <w:bodyDiv w:val="1"/>
      <w:marLeft w:val="0"/>
      <w:marRight w:val="0"/>
      <w:marTop w:val="0"/>
      <w:marBottom w:val="0"/>
      <w:divBdr>
        <w:top w:val="none" w:sz="0" w:space="0" w:color="auto"/>
        <w:left w:val="none" w:sz="0" w:space="0" w:color="auto"/>
        <w:bottom w:val="none" w:sz="0" w:space="0" w:color="auto"/>
        <w:right w:val="none" w:sz="0" w:space="0" w:color="auto"/>
      </w:divBdr>
    </w:div>
    <w:div w:id="2127389468">
      <w:bodyDiv w:val="1"/>
      <w:marLeft w:val="0"/>
      <w:marRight w:val="0"/>
      <w:marTop w:val="0"/>
      <w:marBottom w:val="0"/>
      <w:divBdr>
        <w:top w:val="none" w:sz="0" w:space="0" w:color="auto"/>
        <w:left w:val="none" w:sz="0" w:space="0" w:color="auto"/>
        <w:bottom w:val="none" w:sz="0" w:space="0" w:color="auto"/>
        <w:right w:val="none" w:sz="0" w:space="0" w:color="auto"/>
      </w:divBdr>
    </w:div>
    <w:div w:id="21290789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ice22</b:Tag>
    <b:SourceType>Book</b:SourceType>
    <b:Guid>{B4EC57CA-08CA-4440-B0EB-A0D084A7EDB5}</b:Guid>
    <b:Author>
      <b:Author>
        <b:Corporate>icetex</b:Corporate>
      </b:Author>
    </b:Author>
    <b:Year>2022</b:Year>
    <b:RefOrder>11</b:RefOrder>
  </b:Source>
  <b:Source>
    <b:Tag>Dep23</b:Tag>
    <b:SourceType>Report</b:SourceType>
    <b:Guid>{DA8EA18E-9322-4B75-873F-96D20A612094}</b:Guid>
    <b:Author>
      <b:Author>
        <b:Corporate>Departamento Nacional de Planeación</b:Corporate>
      </b:Author>
    </b:Author>
    <b:Title>Bases del Plan Nacional de Desarrollo 2022-2026</b:Title>
    <b:Year>2023</b:Year>
    <b:Publisher>DNP</b:Publisher>
    <b:City>Bogotá</b:City>
    <b:RefOrder>10</b:RefOrder>
  </b:Source>
  <b:Source>
    <b:Tag>Dep20</b:Tag>
    <b:SourceType>ElectronicSource</b:SourceType>
    <b:Guid>{AC5E1535-B10D-46F2-91F3-977D1E9B4FEE}</b:Guid>
    <b:Author>
      <b:Author>
        <b:Corporate>Departamento Nacional de Planeación</b:Corporate>
      </b:Author>
    </b:Author>
    <b:Title>CONPES 4005 de 2020: Política de inclusión y educación económica y financiera</b:Title>
    <b:Year>2020</b:Year>
    <b:RefOrder>12</b:RefOrder>
  </b:Source>
  <b:Source>
    <b:Tag>ICE23</b:Tag>
    <b:SourceType>DocumentFromInternetSite</b:SourceType>
    <b:Guid>{B75F523B-1F7C-4763-A01B-3134E97C9937}</b:Guid>
    <b:Author>
      <b:Author>
        <b:Corporate>ICETEX</b:Corporate>
      </b:Author>
    </b:Author>
    <b:Title>Acuerdo No. 034 “Por medio del cual se actualiza, adopta y compila el Reglamento de Crédito del ICETEX”</b:Title>
    <b:Year>2023</b:Year>
    <b:Month>Octubre</b:Month>
    <b:URL>https://web.icetex.gov.co/documents/20122/1005211/acuerdo-034-del-11-de-octubre-de-2023.pdf</b:URL>
    <b:RefOrder>13</b:RefOrder>
  </b:Source>
  <b:Source>
    <b:Tag>Con23</b:Tag>
    <b:SourceType>ElectronicSource</b:SourceType>
    <b:Guid>{B0A2938E-071E-4D5C-96B7-6532A4722817}</b:Guid>
    <b:Author>
      <b:Author>
        <b:Corporate>Congreso de la República</b:Corporate>
      </b:Author>
    </b:Author>
    <b:Title>Ley 2294 de 2022: "Por el cual se expide el Plan Nacional de Desarrollo 2022-2026 "Colombia Potencia mundial de la vida"</b:Title>
    <b:Year>2023</b:Year>
    <b:Month>May</b:Month>
    <b:Day>19</b:Day>
    <b:RefOrder>14</b:RefOrder>
  </b:Source>
  <b:Source>
    <b:Tag>ICE20</b:Tag>
    <b:SourceType>Report</b:SourceType>
    <b:Guid>{B8305F5E-0C6D-4DBE-9295-6E53FB41FE7B}</b:Guid>
    <b:Author>
      <b:Author>
        <b:NameList>
          <b:Person>
            <b:Last>ICETEX</b:Last>
          </b:Person>
          <b:Person>
            <b:Last>CNC</b:Last>
          </b:Person>
        </b:NameList>
      </b:Author>
    </b:Author>
    <b:Title>Estudio de experiencia de los usuarios [Documento de trabajo]</b:Title>
    <b:Year>2020</b:Year>
    <b:City>Bogotá</b:City>
    <b:RefOrder>15</b:RefOrder>
  </b:Source>
  <b:Source>
    <b:Tag>ICE21</b:Tag>
    <b:SourceType>Report</b:SourceType>
    <b:Guid>{51EE4318-C788-4976-98B6-7DED12D48DA2}</b:Guid>
    <b:Author>
      <b:Author>
        <b:NameList>
          <b:Person>
            <b:Last>OCM</b:Last>
            <b:First>ICETEX</b:First>
            <b:Middle>-</b:Middle>
          </b:Person>
        </b:NameList>
      </b:Author>
    </b:Author>
    <b:Title>Proyectos nuevos canales digitales de venta [Documento de trabajo]</b:Title>
    <b:Year>2021</b:Year>
    <b:City>Bogotá</b:City>
    <b:RefOrder>16</b:RefOrder>
  </b:Source>
  <b:Source>
    <b:Tag>Gru22</b:Tag>
    <b:SourceType>DocumentFromInternetSite</b:SourceType>
    <b:Guid>{D9737B38-B8AB-4D82-A7F9-2838D664741E}</b:Guid>
    <b:Title>Inclusión financiera</b:Title>
    <b:Year>2022</b:Year>
    <b:Author>
      <b:Author>
        <b:Corporate>Grupo Banco Mundial</b:Corporate>
      </b:Author>
    </b:Author>
    <b:InternetSiteTitle>La inclusión financiera es un elemento facilitador clave para reducir la pobreza y promover la prosperidad</b:InternetSiteTitle>
    <b:Month>Marzo</b:Month>
    <b:URL>https://www.bancomundial.org/es/topic/financialinclusion/overview#:~:text=La%20inclusi%C3%B3n%20financiera%20se%20refiere,de%20manera%20responsable%20y%20sostenible</b:URL>
    <b:RefOrder>17</b:RefOrder>
  </b:Source>
  <b:Source>
    <b:Tag>Her17</b:Tag>
    <b:SourceType>InternetSite</b:SourceType>
    <b:Guid>{250798D5-F8B3-4D7F-9690-CE010F6AC4F1}</b:Guid>
    <b:Title>6.000 estudiantes del Atlántico verían enredado su acceso a la U</b:Title>
    <b:Year>2017</b:Year>
    <b:Month>Diciembre</b:Month>
    <b:Day>19</b:Day>
    <b:Author>
      <b:Author>
        <b:NameList>
          <b:Person>
            <b:Last>Herrera-Delghams</b:Last>
            <b:First>Leonardo</b:First>
          </b:Person>
        </b:NameList>
      </b:Author>
    </b:Author>
    <b:InternetSiteTitle>El Tiempo</b:InternetSiteTitle>
    <b:URL>https://www.eltiempo.com/colombia/barranquilla/en-2018-icetex-solo-prestaria-para-estudiar-en-universidades-acreditadas-163198</b:URL>
    <b:RefOrder>18</b:RefOrder>
  </b:Source>
  <b:Source>
    <b:Tag>Min</b:Tag>
    <b:SourceType>InternetSite</b:SourceType>
    <b:Guid>{F1606656-CBDF-8B4F-9702-3DBC689B573B}</b:Guid>
    <b:Author>
      <b:Author>
        <b:Corporate>Ministerio de Educación Nacional [MEN]</b:Corporate>
      </b:Author>
    </b:Author>
    <b:Title>https://www.mineducacion.gov.co/portal/micrositios-superior/Educacion-para-el-Trabajo-y-el-Desarrollo-Humano/</b:Title>
    <b:RefOrder>1</b:RefOrder>
  </b:Source>
  <b:Source>
    <b:Tag>Sec</b:Tag>
    <b:SourceType>InternetSite</b:SourceType>
    <b:Guid>{831B09AA-2C5A-B140-B2E8-51A953EEBAAD}</b:Guid>
    <b:Author>
      <b:Author>
        <b:Corporate>Secretaría de Educación Distrital [SED]</b:Corporate>
      </b:Author>
    </b:Author>
    <b:Title>https://www.educacionbogota.edu.co/portal_institucional/gestion-educativa/educacion-trabajo-desarollo-humano</b:Title>
    <b:RefOrder>19</b:RefOrder>
  </b:Source>
  <b:Source>
    <b:Tag>Ban21</b:Tag>
    <b:SourceType>ElectronicSource</b:SourceType>
    <b:Guid>{A3841CEB-0191-EE4D-AA4B-99595F1E55FB}</b:Guid>
    <b:Author>
      <b:Author>
        <b:Corporate>Banco Mundial</b:Corporate>
      </b:Author>
    </b:Author>
    <b:Title>La vía rápida hacia nuevas competencias: Programas cortos en educación superior en América Latina y el Caribe</b:Title>
    <b:Year>2021</b:Year>
    <b:RefOrder>2</b:RefOrder>
  </b:Source>
  <b:Source>
    <b:Tag>Pro23</b:Tag>
    <b:SourceType>BookSection</b:SourceType>
    <b:Guid>{008CB869-8029-A343-94AB-EB2AE71DB776}</b:Guid>
    <b:Author>
      <b:Author>
        <b:Corporate>Progama de Naciones Unidas para el Desarrollo [PNUD]</b:Corporate>
      </b:Author>
    </b:Author>
    <b:Title>cuaderno 4. Educación: Motor de Igualdad, crecimiento y Desarrollo Humano</b:Title>
    <b:Year>2023</b:Year>
    <b:BookTitle>Informe sobre Desarrollo Humano para Colombia</b:BookTitle>
    <b:RefOrder>3</b:RefOrder>
  </b:Source>
  <b:Source>
    <b:Tag>ICE25</b:Tag>
    <b:SourceType>BookSection</b:SourceType>
    <b:Guid>{371A854A-8378-8F46-B597-C64E7721E933}</b:Guid>
    <b:Author>
      <b:Author>
        <b:Corporate>ICETEX</b:Corporate>
      </b:Author>
      <b:BookAuthor>
        <b:NameList>
          <b:Person>
            <b:Last>Mercadeo</b:Last>
            <b:First>Oficina</b:First>
            <b:Middle>Comercial y de</b:Middle>
          </b:Person>
        </b:NameList>
      </b:BookAuthor>
    </b:Author>
    <b:Title>Documento Mercadeo Estratégico - ETDH 2025. [Documento interno de trabajo]</b:Title>
    <b:Year>2025</b:Year>
    <b:RefOrder>4</b:RefOrder>
  </b:Source>
  <b:Source>
    <b:Tag>Con15</b:Tag>
    <b:SourceType>DocumentFromInternetSite</b:SourceType>
    <b:Guid>{84EB62B2-C937-7943-917B-A6BE860B38E9}</b:Guid>
    <b:Author>
      <b:Author>
        <b:Corporate>Presidencia de la República</b:Corporate>
      </b:Author>
    </b:Author>
    <b:Title>Gestor Normativo DAFP</b:Title>
    <b:InternetSiteTitle>DECRETO 1075 DE 2015 "Por medio del cual se expide el Decreto Único Reglamentario del Sector Educación"</b:InternetSiteTitle>
    <b:URL>https://www.funcionpublica.gov.co/eva/gestornormativo/norma.php?i=77913</b:URL>
    <b:Year>2015</b:Year>
    <b:RefOrder>6</b:RefOrder>
  </b:Source>
  <b:Source>
    <b:Tag>Con09</b:Tag>
    <b:SourceType>DocumentFromInternetSite</b:SourceType>
    <b:Guid>{25A29B0A-9442-7C47-B7ED-734A7D2AFDFE}</b:Guid>
    <b:Title>Gestor Normativo DAFP</b:Title>
    <b:Year>2009</b:Year>
    <b:Author>
      <b:Author>
        <b:Corporate>Presidencia de la República</b:Corporate>
      </b:Author>
    </b:Author>
    <b:InternetSiteTitle>DECRETO 4904 DE 2009  (Diciembre 16)  por el cual se reglamenta la organización, oferta y funcionamiento de la prestación del servicio educativo para el trabajo y el desarrollo humano y se dictan otras disposiciones</b:InternetSiteTitle>
    <b:URL>https://www.funcionpublica.gov.co/eva/gestornormativo/norma.php?i=38477</b:URL>
    <b:RefOrder>5</b:RefOrder>
  </b:Source>
  <b:Source>
    <b:Tag>MEN</b:Tag>
    <b:SourceType>DocumentFromInternetSite</b:SourceType>
    <b:Guid>{B8AB1D7D-A1C3-F146-BD09-FE5F6C43B386}</b:Guid>
    <b:Author>
      <b:Author>
        <b:Corporate>MEN</b:Corporate>
      </b:Author>
    </b:Author>
    <b:Title>Documentos de interés</b:Title>
    <b:InternetSiteTitle>ORIENTACIONES SOBRE EL DISEÑO CURRICULAR PERTINENTE DE PROGRAMAS DE EDUCACION PARA EL TRABAJO Y EL DESARROLLO HUMANO</b:InternetSiteTitle>
    <b:URL>https://www.mineducacion.gov.co/1780/articles-237704_recurso_4.pdf</b:URL>
    <b:Year>s.f</b:Year>
    <b:RefOrder>7</b:RefOrder>
  </b:Source>
  <b:Source>
    <b:Tag>MEN24</b:Tag>
    <b:SourceType>DocumentFromInternetSite</b:SourceType>
    <b:Guid>{FAEDD363-FBDD-9D44-B2CC-19C011FE457E}</b:Guid>
    <b:Author>
      <b:Author>
        <b:Corporate>MEN</b:Corporate>
      </b:Author>
    </b:Author>
    <b:Title>Datos SIET</b:Title>
    <b:InternetSiteTitle>Publicación Datos registrados en el Sistema de Información de la Educación para el Trabajo y el Desarrollo Humano – SIET</b:InternetSiteTitle>
    <b:URL>https://www.mineducacion.gov.co/portal/micrositios-superior/Educacion-para-el-Trabajo-y-el-Desarrollo-Humano/Sistema-de-Informacion-Para-el-Trabajo-y-Desarrollo-Humano/353023:Datos-SIET</b:URL>
    <b:Year>2024</b:Year>
    <b:Month>Agosto</b:Month>
    <b:RefOrder>8</b:RefOrder>
  </b:Source>
  <b:Source>
    <b:Tag>Col</b:Tag>
    <b:SourceType>DocumentFromInternetSite</b:SourceType>
    <b:Guid>{62F647A1-072C-D74C-857C-EE5F7FB03096}</b:Guid>
    <b:Author>
      <b:Author>
        <b:Corporate> Colombia Aprende</b:Corporate>
      </b:Author>
    </b:Author>
    <b:Title>Educación para el Trabajo y el Desarrollo Humano</b:Title>
    <b:InternetSiteTitle>¿Qué es la ETDH?</b:InternetSiteTitle>
    <b:URL>https://www.colombiaaprende.edu.co/sites/default/files/files_public/archivos/etdh/web/92426.html</b:URL>
    <b:Year>S.F</b:Year>
    <b:RefOrder>9</b:RefOrder>
  </b:Source>
</b:Sources>
</file>

<file path=customXml/itemProps1.xml><?xml version="1.0" encoding="utf-8"?>
<ds:datastoreItem xmlns:ds="http://schemas.openxmlformats.org/officeDocument/2006/customXml" ds:itemID="{8E130087-B3C5-A04B-96C1-3A0DC3726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4766</Words>
  <Characters>33368</Characters>
  <Application>Microsoft Office Word</Application>
  <DocSecurity>0</DocSecurity>
  <Lines>1756</Lines>
  <Paragraphs>953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2025-10-05T18:05:00Z</dcterms:created>
  <dcterms:modified xsi:type="dcterms:W3CDTF">2025-10-05T18:05:00Z</dcterms:modified>
</cp:coreProperties>
</file>