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E4A7" w14:textId="423A5459" w:rsidR="002A6AE9" w:rsidRPr="00076C25" w:rsidRDefault="002A6AE9">
      <w:pPr>
        <w:rPr>
          <w:rFonts w:cstheme="minorHAnsi"/>
          <w:color w:val="000000" w:themeColor="text1"/>
        </w:rPr>
      </w:pPr>
      <w:r w:rsidRPr="00076C25">
        <w:rPr>
          <w:rFonts w:cstheme="minorHAnsi"/>
          <w:noProof/>
          <w:color w:val="000000" w:themeColor="text1"/>
        </w:rPr>
        <w:drawing>
          <wp:anchor distT="0" distB="0" distL="114300" distR="114300" simplePos="0" relativeHeight="251658240" behindDoc="1" locked="0" layoutInCell="1" allowOverlap="1" wp14:anchorId="70D448FB" wp14:editId="7A56FA83">
            <wp:simplePos x="0" y="0"/>
            <wp:positionH relativeFrom="page">
              <wp:align>right</wp:align>
            </wp:positionH>
            <wp:positionV relativeFrom="paragraph">
              <wp:posOffset>-1428947</wp:posOffset>
            </wp:positionV>
            <wp:extent cx="7750175" cy="10031730"/>
            <wp:effectExtent l="0" t="0" r="3175"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7750175" cy="10031730"/>
                    </a:xfrm>
                    <a:prstGeom prst="rect">
                      <a:avLst/>
                    </a:prstGeom>
                  </pic:spPr>
                </pic:pic>
              </a:graphicData>
            </a:graphic>
            <wp14:sizeRelH relativeFrom="page">
              <wp14:pctWidth>0</wp14:pctWidth>
            </wp14:sizeRelH>
            <wp14:sizeRelV relativeFrom="page">
              <wp14:pctHeight>0</wp14:pctHeight>
            </wp14:sizeRelV>
          </wp:anchor>
        </w:drawing>
      </w:r>
    </w:p>
    <w:p w14:paraId="0D0BF0FE" w14:textId="77777777" w:rsidR="002A6AE9" w:rsidRPr="00076C25" w:rsidRDefault="002A6AE9">
      <w:pPr>
        <w:rPr>
          <w:rFonts w:cstheme="minorHAnsi"/>
          <w:color w:val="000000" w:themeColor="text1"/>
        </w:rPr>
      </w:pPr>
    </w:p>
    <w:p w14:paraId="22F98B7C" w14:textId="77777777" w:rsidR="002A6AE9" w:rsidRPr="00076C25" w:rsidRDefault="002A6AE9">
      <w:pPr>
        <w:rPr>
          <w:rFonts w:cstheme="minorHAnsi"/>
          <w:color w:val="000000" w:themeColor="text1"/>
        </w:rPr>
      </w:pPr>
    </w:p>
    <w:p w14:paraId="058C59E0" w14:textId="77777777" w:rsidR="002A6AE9" w:rsidRPr="00076C25" w:rsidRDefault="002A6AE9">
      <w:pPr>
        <w:rPr>
          <w:rFonts w:cstheme="minorHAnsi"/>
          <w:color w:val="000000" w:themeColor="text1"/>
        </w:rPr>
      </w:pPr>
    </w:p>
    <w:p w14:paraId="386E3834" w14:textId="77777777" w:rsidR="002A6AE9" w:rsidRPr="00076C25" w:rsidRDefault="002A6AE9">
      <w:pPr>
        <w:rPr>
          <w:rFonts w:cstheme="minorHAnsi"/>
          <w:color w:val="000000" w:themeColor="text1"/>
        </w:rPr>
      </w:pPr>
    </w:p>
    <w:p w14:paraId="795812CA" w14:textId="77777777" w:rsidR="002A6AE9" w:rsidRPr="00076C25" w:rsidRDefault="002A6AE9">
      <w:pPr>
        <w:rPr>
          <w:rFonts w:cstheme="minorHAnsi"/>
          <w:color w:val="000000" w:themeColor="text1"/>
        </w:rPr>
      </w:pPr>
    </w:p>
    <w:p w14:paraId="1FABFDB0" w14:textId="77777777" w:rsidR="002A6AE9" w:rsidRPr="00076C25" w:rsidRDefault="002A6AE9">
      <w:pPr>
        <w:rPr>
          <w:rFonts w:cstheme="minorHAnsi"/>
          <w:color w:val="000000" w:themeColor="text1"/>
        </w:rPr>
      </w:pPr>
    </w:p>
    <w:p w14:paraId="6503A5DA" w14:textId="77777777" w:rsidR="002A6AE9" w:rsidRPr="00076C25" w:rsidRDefault="002A6AE9">
      <w:pPr>
        <w:rPr>
          <w:rFonts w:cstheme="minorHAnsi"/>
          <w:color w:val="000000" w:themeColor="text1"/>
        </w:rPr>
      </w:pPr>
    </w:p>
    <w:p w14:paraId="5B1F451E" w14:textId="77777777" w:rsidR="002A6AE9" w:rsidRPr="00076C25" w:rsidRDefault="002A6AE9">
      <w:pPr>
        <w:rPr>
          <w:rFonts w:cstheme="minorHAnsi"/>
          <w:color w:val="000000" w:themeColor="text1"/>
        </w:rPr>
      </w:pPr>
    </w:p>
    <w:p w14:paraId="215A59F2" w14:textId="4990CA06" w:rsidR="002A6AE9" w:rsidRPr="00076C25" w:rsidRDefault="002A6AE9">
      <w:pPr>
        <w:rPr>
          <w:rFonts w:cstheme="minorHAnsi"/>
          <w:color w:val="000000" w:themeColor="text1"/>
        </w:rPr>
      </w:pPr>
    </w:p>
    <w:p w14:paraId="0C623C6D" w14:textId="77777777" w:rsidR="002A6AE9" w:rsidRPr="00076C25" w:rsidRDefault="002A6AE9">
      <w:pPr>
        <w:rPr>
          <w:rFonts w:cstheme="minorHAnsi"/>
          <w:color w:val="000000" w:themeColor="text1"/>
        </w:rPr>
      </w:pPr>
    </w:p>
    <w:p w14:paraId="45B2BED8" w14:textId="77777777" w:rsidR="002A6AE9" w:rsidRPr="00076C25" w:rsidRDefault="002A6AE9">
      <w:pPr>
        <w:rPr>
          <w:rFonts w:cstheme="minorHAnsi"/>
          <w:color w:val="000000" w:themeColor="text1"/>
        </w:rPr>
      </w:pPr>
    </w:p>
    <w:p w14:paraId="226A8EC3" w14:textId="77777777" w:rsidR="002A6AE9" w:rsidRPr="00076C25" w:rsidRDefault="002A6AE9">
      <w:pPr>
        <w:rPr>
          <w:rFonts w:cstheme="minorHAnsi"/>
          <w:color w:val="000000" w:themeColor="text1"/>
        </w:rPr>
      </w:pPr>
    </w:p>
    <w:p w14:paraId="56A71A68" w14:textId="77777777" w:rsidR="002A6AE9" w:rsidRPr="00076C25" w:rsidRDefault="002A6AE9">
      <w:pPr>
        <w:rPr>
          <w:rFonts w:cstheme="minorHAnsi"/>
          <w:color w:val="000000" w:themeColor="text1"/>
        </w:rPr>
      </w:pPr>
    </w:p>
    <w:p w14:paraId="7938EF5D" w14:textId="43A1F900" w:rsidR="002A6AE9" w:rsidRPr="00076C25" w:rsidRDefault="002A6AE9">
      <w:pPr>
        <w:rPr>
          <w:rFonts w:cstheme="minorHAnsi"/>
          <w:color w:val="000000" w:themeColor="text1"/>
        </w:rPr>
      </w:pPr>
    </w:p>
    <w:p w14:paraId="790F8780" w14:textId="77777777" w:rsidR="002A6AE9" w:rsidRPr="00076C25" w:rsidRDefault="002A6AE9">
      <w:pPr>
        <w:rPr>
          <w:rFonts w:cstheme="minorHAnsi"/>
          <w:color w:val="000000" w:themeColor="text1"/>
        </w:rPr>
      </w:pPr>
    </w:p>
    <w:p w14:paraId="797FE072" w14:textId="77777777" w:rsidR="002A6AE9" w:rsidRPr="00076C25" w:rsidRDefault="002A6AE9">
      <w:pPr>
        <w:rPr>
          <w:rFonts w:cstheme="minorHAnsi"/>
          <w:color w:val="000000" w:themeColor="text1"/>
        </w:rPr>
      </w:pPr>
    </w:p>
    <w:p w14:paraId="5BC00BA8" w14:textId="45F3D68D" w:rsidR="002A6AE9" w:rsidRPr="00076C25" w:rsidRDefault="00826A36">
      <w:pPr>
        <w:rPr>
          <w:rFonts w:cstheme="minorHAnsi"/>
          <w:color w:val="000000" w:themeColor="text1"/>
        </w:rPr>
      </w:pPr>
      <w:r w:rsidRPr="00076C25">
        <w:rPr>
          <w:rFonts w:cstheme="minorHAnsi"/>
          <w:noProof/>
          <w:color w:val="000000" w:themeColor="text1"/>
        </w:rPr>
        <mc:AlternateContent>
          <mc:Choice Requires="wps">
            <w:drawing>
              <wp:anchor distT="0" distB="0" distL="114300" distR="114300" simplePos="0" relativeHeight="251666432" behindDoc="0" locked="0" layoutInCell="1" allowOverlap="1" wp14:anchorId="09262EAE" wp14:editId="190532D8">
                <wp:simplePos x="0" y="0"/>
                <wp:positionH relativeFrom="column">
                  <wp:posOffset>-908685</wp:posOffset>
                </wp:positionH>
                <wp:positionV relativeFrom="paragraph">
                  <wp:posOffset>226695</wp:posOffset>
                </wp:positionV>
                <wp:extent cx="5172075" cy="12573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5172075" cy="125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B1C13" w14:textId="03BEE3ED" w:rsidR="002A6AE9" w:rsidRPr="000F400D" w:rsidRDefault="00C44ADA" w:rsidP="002A6AE9">
                            <w:pPr>
                              <w:rPr>
                                <w:rFonts w:ascii="Arial Black" w:hAnsi="Arial Black"/>
                                <w:color w:val="00255F"/>
                                <w:sz w:val="48"/>
                                <w:szCs w:val="48"/>
                                <w:lang w:val="es-MX"/>
                              </w:rPr>
                            </w:pPr>
                            <w:r>
                              <w:rPr>
                                <w:rFonts w:ascii="Arial Black" w:hAnsi="Arial Black"/>
                                <w:color w:val="00255F"/>
                                <w:sz w:val="48"/>
                                <w:szCs w:val="48"/>
                                <w:lang w:val="es-MX"/>
                              </w:rPr>
                              <w:t>Estrategia de Participación Ciudadan</w:t>
                            </w:r>
                            <w:r w:rsidR="002A6AE9" w:rsidRPr="000F400D">
                              <w:rPr>
                                <w:rFonts w:ascii="Arial Black" w:hAnsi="Arial Black"/>
                                <w:color w:val="00255F"/>
                                <w:sz w:val="48"/>
                                <w:szCs w:val="48"/>
                                <w:lang w:val="es-MX"/>
                              </w:rPr>
                              <w:t xml:space="preserve"> 202</w:t>
                            </w:r>
                            <w:r w:rsidR="00FB467B">
                              <w:rPr>
                                <w:rFonts w:ascii="Arial Black" w:hAnsi="Arial Black"/>
                                <w:color w:val="00255F"/>
                                <w:sz w:val="48"/>
                                <w:szCs w:val="48"/>
                                <w:lang w:val="es-MX"/>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62EAE" id="_x0000_t202" coordsize="21600,21600" o:spt="202" path="m,l,21600r21600,l21600,xe">
                <v:stroke joinstyle="miter"/>
                <v:path gradientshapeok="t" o:connecttype="rect"/>
              </v:shapetype>
              <v:shape id="Cuadro de texto 9" o:spid="_x0000_s1026" type="#_x0000_t202" style="position:absolute;margin-left:-71.55pt;margin-top:17.85pt;width:407.25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1HUWagIAAD4FAAAOAAAAZHJzL2Uyb0RvYy54bWysVEtv2zAMvg/YfxB0X+ykTbsFdYosRYYB&#13;&#10;QVssHXpWZKkxJouaxMTOfv0o2Xmg26XDLjItfnx/1M1tWxu2Uz5UYAs+HOScKSuhrOxLwb8/LT58&#13;&#10;5CygsKUwYFXB9yrw2+n7dzeNm6gRbMCUyjNyYsOkcQXfILpJlgW5UbUIA3DKklKDrwXSr3/JSi8a&#13;&#10;8l6bbJTnV1kDvnQepAqBbu86JZ8m/1oriQ9aB4XMFJxyw3T6dK7jmU1vxOTFC7epZJ+G+IcsalFZ&#13;&#10;Cnp0dSdQsK2v/nBVV9JDAI0DCXUGWldSpRqommH+qprVRjiVaqHmBHdsU/h/buX9buUePcP2M7Q0&#13;&#10;wNiQxoVJoMtYT6t9Hb+UKSM9tXB/bJtqkUm6HA+vR/n1mDNJuuFofH2Rp8ZmJ3PnA35RULMoFNzT&#13;&#10;XFK7xG4ZkEIS9ACJ0SwsKmPSbIxlTcGvLsZ5MjhqyMLYiFVpyr2bU+pJwr1REWPsN6VZVaYK4kXi&#13;&#10;l5obz3aCmCGkVBZT8ckvoSNKUxJvMezxp6zeYtzVcYgMFo/GdWXBp+pfpV3+OKSsOzw18qzuKGK7&#13;&#10;bvuRrqHc06Q9dEsQnFxUNI2lCPgoPLGehkubjA90aAPUdeglzjbgf/3tPuKJjKTlrKEtKnj4uRVe&#13;&#10;cWa+WqLpp+HlZVy79HM5Jp5w5s8163ON3dZzoHEM6c1wMokRj+Ygag/1My38LEYllbCSYhccD+Ic&#13;&#10;u92mB0Oq2SyBaNGcwKVdORldx+lErj21z8K7npBIXL6Hw76JyStedthoaWG2RdBVIm1scNfVvvG0&#13;&#10;pInL/YMSX4Hz/4Q6PXvT3wAAAP//AwBQSwMEFAAGAAgAAAAhANtHUvTmAAAAEAEAAA8AAABkcnMv&#13;&#10;ZG93bnJldi54bWxMTztvwjAQ3iv1P1iH1A2cBxAUckEoFapUlQHK0s2JTRIR22lsIO2v73Vql5M+&#13;&#10;3ffMNqPu2E0NrrUGIZwFwJSprGxNjXB6301XwJwXRorOGoXwpRxs8seHTKTS3s1B3Y6+ZmRiXCoQ&#13;&#10;Gu/7lHNXNUoLN7O9MvQ720ELT3CouRzEncx1x6MgWHItWkMJjehV0ajqcrxqhNditxeHMtKr7654&#13;&#10;eTtv+8/TxwLxaTI+r+ls18C8Gv2fAn43UH/IqVhpr0Y61iFMw3kcEhchXiTAiLFMwjmwEiGK4wR4&#13;&#10;nvH/Q/IfAAAA//8DAFBLAQItABQABgAIAAAAIQC2gziS/gAAAOEBAAATAAAAAAAAAAAAAAAAAAAA&#13;&#10;AABbQ29udGVudF9UeXBlc10ueG1sUEsBAi0AFAAGAAgAAAAhADj9If/WAAAAlAEAAAsAAAAAAAAA&#13;&#10;AAAAAAAALwEAAF9yZWxzLy5yZWxzUEsBAi0AFAAGAAgAAAAhAFbUdRZqAgAAPgUAAA4AAAAAAAAA&#13;&#10;AAAAAAAALgIAAGRycy9lMm9Eb2MueG1sUEsBAi0AFAAGAAgAAAAhANtHUvTmAAAAEAEAAA8AAAAA&#13;&#10;AAAAAAAAAAAAxAQAAGRycy9kb3ducmV2LnhtbFBLBQYAAAAABAAEAPMAAADXBQAAAAA=&#13;&#10;" filled="f" stroked="f" strokeweight=".5pt">
                <v:textbox>
                  <w:txbxContent>
                    <w:p w14:paraId="143B1C13" w14:textId="03BEE3ED" w:rsidR="002A6AE9" w:rsidRPr="000F400D" w:rsidRDefault="00C44ADA" w:rsidP="002A6AE9">
                      <w:pPr>
                        <w:rPr>
                          <w:rFonts w:ascii="Arial Black" w:hAnsi="Arial Black"/>
                          <w:color w:val="00255F"/>
                          <w:sz w:val="48"/>
                          <w:szCs w:val="48"/>
                          <w:lang w:val="es-MX"/>
                        </w:rPr>
                      </w:pPr>
                      <w:r>
                        <w:rPr>
                          <w:rFonts w:ascii="Arial Black" w:hAnsi="Arial Black"/>
                          <w:color w:val="00255F"/>
                          <w:sz w:val="48"/>
                          <w:szCs w:val="48"/>
                          <w:lang w:val="es-MX"/>
                        </w:rPr>
                        <w:t>Estrategia de Participación Ciudadan</w:t>
                      </w:r>
                      <w:r w:rsidR="002A6AE9" w:rsidRPr="000F400D">
                        <w:rPr>
                          <w:rFonts w:ascii="Arial Black" w:hAnsi="Arial Black"/>
                          <w:color w:val="00255F"/>
                          <w:sz w:val="48"/>
                          <w:szCs w:val="48"/>
                          <w:lang w:val="es-MX"/>
                        </w:rPr>
                        <w:t xml:space="preserve"> 202</w:t>
                      </w:r>
                      <w:r w:rsidR="00FB467B">
                        <w:rPr>
                          <w:rFonts w:ascii="Arial Black" w:hAnsi="Arial Black"/>
                          <w:color w:val="00255F"/>
                          <w:sz w:val="48"/>
                          <w:szCs w:val="48"/>
                          <w:lang w:val="es-MX"/>
                        </w:rPr>
                        <w:t>4</w:t>
                      </w:r>
                    </w:p>
                  </w:txbxContent>
                </v:textbox>
              </v:shape>
            </w:pict>
          </mc:Fallback>
        </mc:AlternateContent>
      </w:r>
    </w:p>
    <w:p w14:paraId="25599BB6" w14:textId="0DF332E3" w:rsidR="002A6AE9" w:rsidRPr="00076C25" w:rsidRDefault="002A6AE9">
      <w:pPr>
        <w:rPr>
          <w:rFonts w:cstheme="minorHAnsi"/>
          <w:color w:val="000000" w:themeColor="text1"/>
        </w:rPr>
      </w:pPr>
    </w:p>
    <w:p w14:paraId="07BEFD04" w14:textId="491DE27C" w:rsidR="002A6AE9" w:rsidRPr="00076C25" w:rsidRDefault="002A6AE9">
      <w:pPr>
        <w:rPr>
          <w:rFonts w:cstheme="minorHAnsi"/>
          <w:color w:val="000000" w:themeColor="text1"/>
        </w:rPr>
      </w:pPr>
    </w:p>
    <w:p w14:paraId="3FB1CCA7" w14:textId="50D7D760" w:rsidR="002A6AE9" w:rsidRPr="00076C25" w:rsidRDefault="002A6AE9">
      <w:pPr>
        <w:rPr>
          <w:rFonts w:cstheme="minorHAnsi"/>
          <w:color w:val="000000" w:themeColor="text1"/>
        </w:rPr>
      </w:pPr>
    </w:p>
    <w:p w14:paraId="10A5A0EB" w14:textId="1389628F" w:rsidR="002A6AE9" w:rsidRPr="00076C25" w:rsidRDefault="000F400D">
      <w:pPr>
        <w:rPr>
          <w:rFonts w:cstheme="minorHAnsi"/>
          <w:color w:val="000000" w:themeColor="text1"/>
        </w:rPr>
      </w:pPr>
      <w:r w:rsidRPr="00076C25">
        <w:rPr>
          <w:rFonts w:cstheme="minorHAnsi"/>
          <w:noProof/>
          <w:color w:val="000000" w:themeColor="text1"/>
        </w:rPr>
        <mc:AlternateContent>
          <mc:Choice Requires="wps">
            <w:drawing>
              <wp:anchor distT="0" distB="0" distL="114300" distR="114300" simplePos="0" relativeHeight="251665408" behindDoc="0" locked="0" layoutInCell="1" allowOverlap="1" wp14:anchorId="40F3CC9C" wp14:editId="544FC9B3">
                <wp:simplePos x="0" y="0"/>
                <wp:positionH relativeFrom="column">
                  <wp:posOffset>-654833</wp:posOffset>
                </wp:positionH>
                <wp:positionV relativeFrom="paragraph">
                  <wp:posOffset>128979</wp:posOffset>
                </wp:positionV>
                <wp:extent cx="4191000" cy="669851"/>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191000" cy="6698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8626B" w14:textId="77777777" w:rsidR="005C29C5" w:rsidRPr="002A6AE9" w:rsidRDefault="005C29C5" w:rsidP="005C29C5">
                            <w:pPr>
                              <w:rPr>
                                <w:rFonts w:ascii="Arial Narrow" w:hAnsi="Arial Narrow"/>
                                <w:b/>
                                <w:color w:val="00428B"/>
                                <w:sz w:val="28"/>
                                <w:szCs w:val="28"/>
                                <w:lang w:val="es-MX"/>
                              </w:rPr>
                            </w:pPr>
                            <w:r w:rsidRPr="002A6AE9">
                              <w:rPr>
                                <w:rFonts w:ascii="Arial Narrow" w:hAnsi="Arial Narrow"/>
                                <w:b/>
                                <w:color w:val="00428B"/>
                                <w:sz w:val="32"/>
                                <w:szCs w:val="32"/>
                              </w:rPr>
                              <w:t>Oficina</w:t>
                            </w:r>
                            <w:r>
                              <w:rPr>
                                <w:rFonts w:ascii="Arial Narrow" w:hAnsi="Arial Narrow"/>
                                <w:b/>
                                <w:color w:val="00428B"/>
                                <w:sz w:val="32"/>
                                <w:szCs w:val="32"/>
                              </w:rPr>
                              <w:t xml:space="preserve"> Asesora de Planeación</w:t>
                            </w:r>
                            <w:r w:rsidRPr="002A6AE9">
                              <w:rPr>
                                <w:rFonts w:ascii="Arial Narrow" w:hAnsi="Arial Narrow"/>
                                <w:b/>
                                <w:color w:val="00428B"/>
                                <w:sz w:val="32"/>
                                <w:szCs w:val="32"/>
                              </w:rPr>
                              <w:t>/</w:t>
                            </w:r>
                            <w:r>
                              <w:rPr>
                                <w:rFonts w:ascii="Arial Narrow" w:hAnsi="Arial Narrow"/>
                                <w:b/>
                                <w:color w:val="00428B"/>
                                <w:sz w:val="32"/>
                                <w:szCs w:val="32"/>
                              </w:rPr>
                              <w:t xml:space="preserve">Grupo de </w:t>
                            </w:r>
                            <w:r w:rsidRPr="00613B48">
                              <w:rPr>
                                <w:rFonts w:ascii="Arial Narrow" w:hAnsi="Arial Narrow"/>
                                <w:b/>
                                <w:color w:val="00428B"/>
                                <w:sz w:val="32"/>
                                <w:szCs w:val="32"/>
                              </w:rPr>
                              <w:t>Administración y Seguimiento Estratégico</w:t>
                            </w:r>
                            <w:r w:rsidRPr="002A6AE9">
                              <w:rPr>
                                <w:rFonts w:ascii="Arial Narrow" w:hAnsi="Arial Narrow"/>
                                <w:b/>
                                <w:color w:val="00428B"/>
                                <w:sz w:val="28"/>
                                <w:szCs w:val="28"/>
                                <w:lang w:val="es-MX"/>
                              </w:rPr>
                              <w:t xml:space="preserve"> </w:t>
                            </w:r>
                          </w:p>
                          <w:p w14:paraId="647B4B95" w14:textId="392AF07B" w:rsidR="002A6AE9" w:rsidRPr="002A6AE9" w:rsidRDefault="002A6AE9" w:rsidP="002A6AE9">
                            <w:pPr>
                              <w:rPr>
                                <w:rFonts w:ascii="Arial Narrow" w:hAnsi="Arial Narrow"/>
                                <w:b/>
                                <w:color w:val="00428B"/>
                                <w:sz w:val="28"/>
                                <w:szCs w:val="28"/>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3CC9C" id="Cuadro de texto 4" o:spid="_x0000_s1027" type="#_x0000_t202" style="position:absolute;margin-left:-51.55pt;margin-top:10.15pt;width:330pt;height:5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ISJagIAAEQFAAAOAAAAZHJzL2Uyb0RvYy54bWysVEtv2zAMvg/YfxB0X+10SdYGcYqsRYYB&#13;&#10;QVusHXpWZKkxJouaxMTOfv0o2Xkg26XDLjYlfnx9JDW9aWvDtsqHCmzBBxc5Z8pKKCv7WvDvz4sP&#13;&#10;V5wFFLYUBqwq+E4FfjN7/27auIm6hDWYUnlGTmyYNK7ga0Q3ybIg16oW4QKcsqTU4GuBdPSvWelF&#13;&#10;Q95rk13m+ThrwJfOg1Qh0O1dp+Sz5F9rJfFB66CQmYJTbpi+Pn1X8ZvNpmLy6oVbV7JPQ/xDFrWo&#13;&#10;LAU9uLoTKNjGV3+4qivpIYDGCwl1BlpXUqUaqJpBflbN01o4lWohcoI70BT+n1t5v31yj55h+xla&#13;&#10;amAkpHFhEugy1tNqX8c/ZcpITxTuDrSpFpmky+HgepDnpJKkG4+vr0bJTXa0dj7gFwU1i0LBPbUl&#13;&#10;sSW2y4AUkaB7SAxmYVEZk1pjLGvI6cdRngwOGrIwNmJVanLv5ph5knBnVMQY+01pVpWpgHiRxkvd&#13;&#10;Gs+2ggZDSKks7pNO6IjSlMRbDHv8Mau3GHd1kEWKDBYPxnVlwafqz9Iuf+xT1h2eiDypO4rYrloq&#13;&#10;/KSxKyh31G8P3SoEJxcVNWUpAj4KT7NPfaR9xgf6aANEPvQSZ2vwv/52H/E0kqTlrKFdKnj4uRFe&#13;&#10;cWa+WhrW68FwGJcvHYajT5d08Kea1anGbupboK4M6OVwMokRj2Yvag/1C639PEYllbCSYhcc9+It&#13;&#10;dhtOz4ZU83kC0bo5gUv75GR0HVmOI/fcvgjv+rlEmuh72G+dmJyNZ4eNlhbmGwRdpdmNPHes9vzT&#13;&#10;qqaR7p+V+BacnhPq+PjNfgMAAP//AwBQSwMEFAAGAAgAAAAhACsDeY7nAAAAEAEAAA8AAABkcnMv&#13;&#10;ZG93bnJldi54bWxMj8FOwzAQRO9I/IO1SNxaO6lShTROVQVVSAgOLb305sRuEjVeh9htA1/PcoLL&#13;&#10;Sqt9MzuTryfbs6sZfedQQjQXwAzWTnfYSDh8bGcpMB8UatU7NBK+jId1cX+Xq0y7G+7MdR8aRibo&#13;&#10;MyWhDWHIOPd1a6zyczcYpNvJjVYFWseG61HdyNz2PBZiya3qkD60ajBla+rz/mIlvJbbd7WrYpt+&#13;&#10;9+XL22kzfB6OiZSPD9PzisZmBSyYKfwp4LcD5YeCglXugtqzXsIsEouIWAmxWAAjIkmWT8AqQuMk&#13;&#10;BV7k/H+R4gcAAP//AwBQSwECLQAUAAYACAAAACEAtoM4kv4AAADhAQAAEwAAAAAAAAAAAAAAAAAA&#13;&#10;AAAAW0NvbnRlbnRfVHlwZXNdLnhtbFBLAQItABQABgAIAAAAIQA4/SH/1gAAAJQBAAALAAAAAAAA&#13;&#10;AAAAAAAAAC8BAABfcmVscy8ucmVsc1BLAQItABQABgAIAAAAIQA6+ISJagIAAEQFAAAOAAAAAAAA&#13;&#10;AAAAAAAAAC4CAABkcnMvZTJvRG9jLnhtbFBLAQItABQABgAIAAAAIQArA3mO5wAAABABAAAPAAAA&#13;&#10;AAAAAAAAAAAAAMQEAABkcnMvZG93bnJldi54bWxQSwUGAAAAAAQABADzAAAA2AUAAAAA&#13;&#10;" filled="f" stroked="f" strokeweight=".5pt">
                <v:textbox>
                  <w:txbxContent>
                    <w:p w14:paraId="3F58626B" w14:textId="77777777" w:rsidR="005C29C5" w:rsidRPr="002A6AE9" w:rsidRDefault="005C29C5" w:rsidP="005C29C5">
                      <w:pPr>
                        <w:rPr>
                          <w:rFonts w:ascii="Arial Narrow" w:hAnsi="Arial Narrow"/>
                          <w:b/>
                          <w:color w:val="00428B"/>
                          <w:sz w:val="28"/>
                          <w:szCs w:val="28"/>
                          <w:lang w:val="es-MX"/>
                        </w:rPr>
                      </w:pPr>
                      <w:r w:rsidRPr="002A6AE9">
                        <w:rPr>
                          <w:rFonts w:ascii="Arial Narrow" w:hAnsi="Arial Narrow"/>
                          <w:b/>
                          <w:color w:val="00428B"/>
                          <w:sz w:val="32"/>
                          <w:szCs w:val="32"/>
                        </w:rPr>
                        <w:t>Oficina</w:t>
                      </w:r>
                      <w:r>
                        <w:rPr>
                          <w:rFonts w:ascii="Arial Narrow" w:hAnsi="Arial Narrow"/>
                          <w:b/>
                          <w:color w:val="00428B"/>
                          <w:sz w:val="32"/>
                          <w:szCs w:val="32"/>
                        </w:rPr>
                        <w:t xml:space="preserve"> Asesora de Planeación</w:t>
                      </w:r>
                      <w:r w:rsidRPr="002A6AE9">
                        <w:rPr>
                          <w:rFonts w:ascii="Arial Narrow" w:hAnsi="Arial Narrow"/>
                          <w:b/>
                          <w:color w:val="00428B"/>
                          <w:sz w:val="32"/>
                          <w:szCs w:val="32"/>
                        </w:rPr>
                        <w:t>/</w:t>
                      </w:r>
                      <w:r>
                        <w:rPr>
                          <w:rFonts w:ascii="Arial Narrow" w:hAnsi="Arial Narrow"/>
                          <w:b/>
                          <w:color w:val="00428B"/>
                          <w:sz w:val="32"/>
                          <w:szCs w:val="32"/>
                        </w:rPr>
                        <w:t xml:space="preserve">Grupo de </w:t>
                      </w:r>
                      <w:r w:rsidRPr="00613B48">
                        <w:rPr>
                          <w:rFonts w:ascii="Arial Narrow" w:hAnsi="Arial Narrow"/>
                          <w:b/>
                          <w:color w:val="00428B"/>
                          <w:sz w:val="32"/>
                          <w:szCs w:val="32"/>
                        </w:rPr>
                        <w:t>Administración y Seguimiento Estratégico</w:t>
                      </w:r>
                      <w:r w:rsidRPr="002A6AE9">
                        <w:rPr>
                          <w:rFonts w:ascii="Arial Narrow" w:hAnsi="Arial Narrow"/>
                          <w:b/>
                          <w:color w:val="00428B"/>
                          <w:sz w:val="28"/>
                          <w:szCs w:val="28"/>
                          <w:lang w:val="es-MX"/>
                        </w:rPr>
                        <w:t xml:space="preserve"> </w:t>
                      </w:r>
                    </w:p>
                    <w:p w14:paraId="647B4B95" w14:textId="392AF07B" w:rsidR="002A6AE9" w:rsidRPr="002A6AE9" w:rsidRDefault="002A6AE9" w:rsidP="002A6AE9">
                      <w:pPr>
                        <w:rPr>
                          <w:rFonts w:ascii="Arial Narrow" w:hAnsi="Arial Narrow"/>
                          <w:b/>
                          <w:color w:val="00428B"/>
                          <w:sz w:val="28"/>
                          <w:szCs w:val="28"/>
                          <w:lang w:val="es-MX"/>
                        </w:rPr>
                      </w:pPr>
                    </w:p>
                  </w:txbxContent>
                </v:textbox>
              </v:shape>
            </w:pict>
          </mc:Fallback>
        </mc:AlternateContent>
      </w:r>
    </w:p>
    <w:p w14:paraId="55364D91" w14:textId="0181E8E7" w:rsidR="002A6AE9" w:rsidRPr="00076C25" w:rsidRDefault="002A6AE9">
      <w:pPr>
        <w:rPr>
          <w:rFonts w:cstheme="minorHAnsi"/>
          <w:color w:val="000000" w:themeColor="text1"/>
        </w:rPr>
      </w:pPr>
    </w:p>
    <w:p w14:paraId="0C00FD29" w14:textId="70DB5387" w:rsidR="002A6AE9" w:rsidRPr="00076C25" w:rsidRDefault="000F400D">
      <w:pPr>
        <w:rPr>
          <w:rFonts w:cstheme="minorHAnsi"/>
          <w:color w:val="000000" w:themeColor="text1"/>
        </w:rPr>
      </w:pPr>
      <w:r w:rsidRPr="00076C25">
        <w:rPr>
          <w:rFonts w:cstheme="minorHAnsi"/>
          <w:noProof/>
          <w:color w:val="000000" w:themeColor="text1"/>
        </w:rPr>
        <mc:AlternateContent>
          <mc:Choice Requires="wps">
            <w:drawing>
              <wp:anchor distT="0" distB="0" distL="114300" distR="114300" simplePos="0" relativeHeight="251667456" behindDoc="0" locked="0" layoutInCell="1" allowOverlap="1" wp14:anchorId="69A58836" wp14:editId="1B04EBC9">
                <wp:simplePos x="0" y="0"/>
                <wp:positionH relativeFrom="margin">
                  <wp:posOffset>-652145</wp:posOffset>
                </wp:positionH>
                <wp:positionV relativeFrom="paragraph">
                  <wp:posOffset>224155</wp:posOffset>
                </wp:positionV>
                <wp:extent cx="4133850" cy="31432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41338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FE85D" w14:textId="1DF97137" w:rsidR="002A6AE9" w:rsidRPr="002A6AE9" w:rsidRDefault="002A6AE9" w:rsidP="002A6AE9">
                            <w:pPr>
                              <w:rPr>
                                <w:rFonts w:ascii="Arial Narrow" w:hAnsi="Arial Narrow"/>
                                <w:b/>
                                <w:color w:val="00428B"/>
                                <w:sz w:val="32"/>
                                <w:szCs w:val="32"/>
                              </w:rPr>
                            </w:pPr>
                            <w:r w:rsidRPr="002A6AE9">
                              <w:rPr>
                                <w:rFonts w:ascii="Arial Narrow" w:hAnsi="Arial Narrow"/>
                                <w:b/>
                                <w:color w:val="00428B"/>
                                <w:sz w:val="32"/>
                                <w:szCs w:val="32"/>
                              </w:rPr>
                              <w:t xml:space="preserve">Fecha de elaboración: </w:t>
                            </w:r>
                            <w:r w:rsidR="005C29C5">
                              <w:rPr>
                                <w:rFonts w:ascii="Arial Narrow" w:hAnsi="Arial Narrow"/>
                                <w:b/>
                                <w:color w:val="00428B"/>
                                <w:sz w:val="32"/>
                                <w:szCs w:val="32"/>
                              </w:rPr>
                              <w:t>21</w:t>
                            </w:r>
                            <w:r w:rsidRPr="002A6AE9">
                              <w:rPr>
                                <w:rFonts w:ascii="Arial Narrow" w:hAnsi="Arial Narrow"/>
                                <w:b/>
                                <w:color w:val="00428B"/>
                                <w:sz w:val="32"/>
                                <w:szCs w:val="32"/>
                              </w:rPr>
                              <w:t xml:space="preserve"> </w:t>
                            </w:r>
                            <w:r w:rsidR="00826A36" w:rsidRPr="00826A36">
                              <w:rPr>
                                <w:rFonts w:ascii="Arial Narrow" w:hAnsi="Arial Narrow"/>
                                <w:b/>
                                <w:color w:val="00428B"/>
                                <w:sz w:val="32"/>
                                <w:szCs w:val="32"/>
                              </w:rPr>
                              <w:t>noviembre</w:t>
                            </w:r>
                            <w:r w:rsidRPr="002A6AE9">
                              <w:rPr>
                                <w:rFonts w:ascii="Arial Narrow" w:hAnsi="Arial Narrow"/>
                                <w:b/>
                                <w:color w:val="00428B"/>
                                <w:sz w:val="32"/>
                                <w:szCs w:val="32"/>
                              </w:rPr>
                              <w:t xml:space="preserve"> 20</w:t>
                            </w:r>
                            <w:r w:rsidR="000F400D">
                              <w:rPr>
                                <w:rFonts w:ascii="Arial Narrow" w:hAnsi="Arial Narrow"/>
                                <w:b/>
                                <w:color w:val="00428B"/>
                                <w:sz w:val="32"/>
                                <w:szCs w:val="32"/>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58836" id="Cuadro de texto 10" o:spid="_x0000_s1028" type="#_x0000_t202" style="position:absolute;margin-left:-51.35pt;margin-top:17.65pt;width:325.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MRxagIAAEQFAAAOAAAAZHJzL2Uyb0RvYy54bWysVEtvGyEQvlfqf0Dcm/UraWp5HbmOUlWK&#13;&#10;kqhOlTNmIV6VZSiMvev++gzsru2mvaTqBYaZj495MrtqKsN2yocSbM6HZwPOlJVQlPY5598fbz5c&#13;&#10;chZQ2EIYsCrnexX41fz9u1ntpmoEGzCF8oxIbJjWLucbRDfNsiA3qhLhDJyyZNTgK4F09M9Z4UVN&#13;&#10;7JXJRoPBRVaDL5wHqUIg7XVr5PPEr7WSeK91UMhMzsk3TKtP6zqu2Xwmps9euE0pOzfEP3hRidLS&#13;&#10;oweqa4GCbX35B1VVSg8BNJ5JqDLQupQqxUDRDAevollthFMpFkpOcIc0hf9HK+92K/fgGTafoaEC&#13;&#10;xoTULkwDKWM8jfZV3MlTRnZK4f6QNtUgk6ScDMfjy3MySbKNh5Px6DzSZMfbzgf8oqBiUci5p7Kk&#13;&#10;bIndbcAW2kPiYxZuSmNSaYxldc4vxkT/m4XIjY0alYrc0Rw9TxLujYoYY78pzcoiBRAVqb3U0ni2&#13;&#10;E9QYQkplMcWeeAkdUZqceMvFDn/06i2X2zj6l8Hi4XJVWvAp+lduFz96l3WLp5yfxB1FbNYNBZ7z&#13;&#10;UV/YNRR7qreHdhSCkzclFeVWBHwQnnqf6kjzjPe0aAOUfOgkzjbgf/1NH/HUkmTlrKZZynn4uRVe&#13;&#10;cWa+WmrWT8PJJA5fOkzOP47o4E8t61OL3VZLoKoM6edwMokRj6YXtYfqicZ+EV8lk7CS3s459uIS&#13;&#10;2wmnb0OqxSKBaNycwFu7cjJSxyLFlntsnoR3XV8idfQd9FMnpq/as8XGmxYWWwRdpt6NeW6z2uWf&#13;&#10;RjV1f/etxL/g9JxQx89v/gIAAP//AwBQSwMEFAAGAAgAAAAhAIzU63nmAAAADwEAAA8AAABkcnMv&#13;&#10;ZG93bnJldi54bWxMTz1vwjAQ3Sv1P1hXqRs4BNJaIQ5CqVClqgxQFrZLbJKI2E5jA2l/fa9Tu5zu&#13;&#10;9N69j2w1mo5d9eBbZyXMphEwbSunWltLOHxsJgKYD2gVds5qCV/awyq/v8swVe5md/q6DzUjEetT&#13;&#10;lNCE0Kec+6rRBv3U9doSdnKDwUDnUHM14I3ETcfjKHriBltLDg32umh0dd5fjIS3YrPFXRkb8d0V&#13;&#10;r++ndf95OCZSPj6ML0sa6yWwoMfw9wG/HSg/5BSsdBerPOskTGZR/ExcCfNkDowYyULQUkoQCwE8&#13;&#10;z/j/HvkPAAAA//8DAFBLAQItABQABgAIAAAAIQC2gziS/gAAAOEBAAATAAAAAAAAAAAAAAAAAAAA&#13;&#10;AABbQ29udGVudF9UeXBlc10ueG1sUEsBAi0AFAAGAAgAAAAhADj9If/WAAAAlAEAAAsAAAAAAAAA&#13;&#10;AAAAAAAALwEAAF9yZWxzLy5yZWxzUEsBAi0AFAAGAAgAAAAhAMEMxHFqAgAARAUAAA4AAAAAAAAA&#13;&#10;AAAAAAAALgIAAGRycy9lMm9Eb2MueG1sUEsBAi0AFAAGAAgAAAAhAIzU63nmAAAADwEAAA8AAAAA&#13;&#10;AAAAAAAAAAAAxAQAAGRycy9kb3ducmV2LnhtbFBLBQYAAAAABAAEAPMAAADXBQAAAAA=&#13;&#10;" filled="f" stroked="f" strokeweight=".5pt">
                <v:textbox>
                  <w:txbxContent>
                    <w:p w14:paraId="2C4FE85D" w14:textId="1DF97137" w:rsidR="002A6AE9" w:rsidRPr="002A6AE9" w:rsidRDefault="002A6AE9" w:rsidP="002A6AE9">
                      <w:pPr>
                        <w:rPr>
                          <w:rFonts w:ascii="Arial Narrow" w:hAnsi="Arial Narrow"/>
                          <w:b/>
                          <w:color w:val="00428B"/>
                          <w:sz w:val="32"/>
                          <w:szCs w:val="32"/>
                        </w:rPr>
                      </w:pPr>
                      <w:r w:rsidRPr="002A6AE9">
                        <w:rPr>
                          <w:rFonts w:ascii="Arial Narrow" w:hAnsi="Arial Narrow"/>
                          <w:b/>
                          <w:color w:val="00428B"/>
                          <w:sz w:val="32"/>
                          <w:szCs w:val="32"/>
                        </w:rPr>
                        <w:t xml:space="preserve">Fecha de elaboración: </w:t>
                      </w:r>
                      <w:r w:rsidR="005C29C5">
                        <w:rPr>
                          <w:rFonts w:ascii="Arial Narrow" w:hAnsi="Arial Narrow"/>
                          <w:b/>
                          <w:color w:val="00428B"/>
                          <w:sz w:val="32"/>
                          <w:szCs w:val="32"/>
                        </w:rPr>
                        <w:t>21</w:t>
                      </w:r>
                      <w:r w:rsidRPr="002A6AE9">
                        <w:rPr>
                          <w:rFonts w:ascii="Arial Narrow" w:hAnsi="Arial Narrow"/>
                          <w:b/>
                          <w:color w:val="00428B"/>
                          <w:sz w:val="32"/>
                          <w:szCs w:val="32"/>
                        </w:rPr>
                        <w:t xml:space="preserve"> </w:t>
                      </w:r>
                      <w:r w:rsidR="00826A36" w:rsidRPr="00826A36">
                        <w:rPr>
                          <w:rFonts w:ascii="Arial Narrow" w:hAnsi="Arial Narrow"/>
                          <w:b/>
                          <w:color w:val="00428B"/>
                          <w:sz w:val="32"/>
                          <w:szCs w:val="32"/>
                        </w:rPr>
                        <w:t>noviembre</w:t>
                      </w:r>
                      <w:r w:rsidRPr="002A6AE9">
                        <w:rPr>
                          <w:rFonts w:ascii="Arial Narrow" w:hAnsi="Arial Narrow"/>
                          <w:b/>
                          <w:color w:val="00428B"/>
                          <w:sz w:val="32"/>
                          <w:szCs w:val="32"/>
                        </w:rPr>
                        <w:t xml:space="preserve"> 20</w:t>
                      </w:r>
                      <w:r w:rsidR="000F400D">
                        <w:rPr>
                          <w:rFonts w:ascii="Arial Narrow" w:hAnsi="Arial Narrow"/>
                          <w:b/>
                          <w:color w:val="00428B"/>
                          <w:sz w:val="32"/>
                          <w:szCs w:val="32"/>
                        </w:rPr>
                        <w:t>23</w:t>
                      </w:r>
                    </w:p>
                  </w:txbxContent>
                </v:textbox>
                <w10:wrap anchorx="margin"/>
              </v:shape>
            </w:pict>
          </mc:Fallback>
        </mc:AlternateContent>
      </w:r>
    </w:p>
    <w:p w14:paraId="287920D7" w14:textId="191C61A9" w:rsidR="002A6AE9" w:rsidRPr="00076C25" w:rsidRDefault="002A6AE9">
      <w:pPr>
        <w:rPr>
          <w:rFonts w:cstheme="minorHAnsi"/>
          <w:color w:val="000000" w:themeColor="text1"/>
        </w:rPr>
      </w:pPr>
    </w:p>
    <w:p w14:paraId="3B554AAD" w14:textId="284C6DCE" w:rsidR="002A6AE9" w:rsidRPr="00076C25" w:rsidRDefault="000F400D">
      <w:pPr>
        <w:rPr>
          <w:rFonts w:cstheme="minorHAnsi"/>
          <w:color w:val="000000" w:themeColor="text1"/>
        </w:rPr>
      </w:pPr>
      <w:r w:rsidRPr="00076C25">
        <w:rPr>
          <w:rFonts w:cstheme="minorHAnsi"/>
          <w:noProof/>
          <w:color w:val="000000" w:themeColor="text1"/>
        </w:rPr>
        <mc:AlternateContent>
          <mc:Choice Requires="wps">
            <w:drawing>
              <wp:anchor distT="0" distB="0" distL="114300" distR="114300" simplePos="0" relativeHeight="251668480" behindDoc="0" locked="0" layoutInCell="1" allowOverlap="1" wp14:anchorId="32747A69" wp14:editId="2F26FDED">
                <wp:simplePos x="0" y="0"/>
                <wp:positionH relativeFrom="margin">
                  <wp:posOffset>-652145</wp:posOffset>
                </wp:positionH>
                <wp:positionV relativeFrom="paragraph">
                  <wp:posOffset>260350</wp:posOffset>
                </wp:positionV>
                <wp:extent cx="2828925" cy="31432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8289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2B034" w14:textId="77777777" w:rsidR="002A6AE9" w:rsidRPr="002A6AE9" w:rsidRDefault="002A6AE9" w:rsidP="002A6AE9">
                            <w:pPr>
                              <w:rPr>
                                <w:rFonts w:ascii="Arial Narrow" w:hAnsi="Arial Narrow"/>
                                <w:b/>
                                <w:color w:val="00255F"/>
                                <w:sz w:val="28"/>
                                <w:szCs w:val="32"/>
                              </w:rPr>
                            </w:pPr>
                            <w:r w:rsidRPr="002A6AE9">
                              <w:rPr>
                                <w:rFonts w:ascii="Arial Narrow" w:hAnsi="Arial Narrow"/>
                                <w:b/>
                                <w:color w:val="00255F"/>
                                <w:sz w:val="28"/>
                                <w:szCs w:val="32"/>
                              </w:rPr>
                              <w:t>Versión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747A69" id="Cuadro de texto 11" o:spid="_x0000_s1029" type="#_x0000_t202" style="position:absolute;margin-left:-51.35pt;margin-top:20.5pt;width:222.75pt;height:24.7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hDHbQIAAEQFAAAOAAAAZHJzL2Uyb0RvYy54bWysVE1v2zAMvQ/YfxB0X5ykSdcGdYosRYYB&#13;&#10;RVusHXpWZKkxJouaxMTOfn0p2U6CbpcOu0iU+Ejx8UNX101l2E75UILN+Wgw5ExZCUVpX3L+42n1&#13;&#10;6YKzgMIWwoBVOd+rwK/nHz9c1W6mxrABUyjPyIkNs9rlfIPoZlkW5EZVIgzAKUtKDb4SSEf/khVe&#13;&#10;1OS9Mtl4ODzPavCF8yBVCHR70yr5PPnXWkm81zooZCbnFBum1ad1HddsfiVmL164TSm7MMQ/RFGJ&#13;&#10;0tKjB1c3AgXb+vIPV1UpPQTQOJBQZaB1KVXiQGxGwzdsHjfCqcSFkhPcIU3h/7mVd7tH9+AZNl+g&#13;&#10;oQLGhNQuzAJdRj6N9lXcKVJGekrh/pA21SCTdDm+GF9cjqecSdKdjSZnJJOb7GjtfMCvCioWhZx7&#13;&#10;KkvKltjdBmyhPSQ+ZmFVGpNKYyyrc35+Nh0mg4OGnBsbsSoVuXNzjDxJuDcqYoz9rjQri0QgXqT2&#13;&#10;Ukvj2U5QYwgplcXEPfkldERpCuI9hh3+GNV7jFse/ctg8WBclRZ8Yv8m7OJnH7Ju8ZTzE95RxGbd&#13;&#10;EHEqS1/YNRR7qreHdhSCk6uSinIrAj4IT71PJaZ5xntatAFKPnQSZxvwv/92H/HUkqTlrKZZynn4&#13;&#10;tRVecWa+WWrWy9FkEocvHSbTz2M6+FPN+lRjt9USqCoj+jmcTGLEo+lF7aF6prFfxFdJJaykt3OO&#13;&#10;vbjEdsLp25BqsUggGjcn8NY+OhldxyLFlntqnoV3XV8idfQd9FMnZm/as8VGSwuLLYIuU+/GPLdZ&#13;&#10;7fJPo5q6v/tW4l9wek6o4+c3fwUAAP//AwBQSwMEFAAGAAgAAAAhALJfjHXnAAAADwEAAA8AAABk&#13;&#10;cnMvZG93bnJldi54bWxMj81OwzAQhO9IvIO1SNxaO6GFksapqqAKCZVDSy/cNrGbRPgnxG4beHqW&#13;&#10;E1xWWu3M7Hz5arSGnfUQOu8kJFMBTLvaq841Eg5vm8kCWIjoFBrvtIQvHWBVXF/lmCl/cTt93seG&#13;&#10;UYgLGUpoY+wzzkPdaoth6nvt6Hb0g8VI69BwNeCFwq3hqRD33GLn6EOLvS5bXX/sT1bCS7l5xV2V&#13;&#10;2sW3KZ+3x3X/eXifS3l7Mz4taayXwKIe458DfhmoPxRUrPInpwIzEiaJSB9IK2GWEBkp7mYpEVUS&#13;&#10;HsUceJHz/xzFDwAAAP//AwBQSwECLQAUAAYACAAAACEAtoM4kv4AAADhAQAAEwAAAAAAAAAAAAAA&#13;&#10;AAAAAAAAW0NvbnRlbnRfVHlwZXNdLnhtbFBLAQItABQABgAIAAAAIQA4/SH/1gAAAJQBAAALAAAA&#13;&#10;AAAAAAAAAAAAAC8BAABfcmVscy8ucmVsc1BLAQItABQABgAIAAAAIQCcohDHbQIAAEQFAAAOAAAA&#13;&#10;AAAAAAAAAAAAAC4CAABkcnMvZTJvRG9jLnhtbFBLAQItABQABgAIAAAAIQCyX4x15wAAAA8BAAAP&#13;&#10;AAAAAAAAAAAAAAAAAMcEAABkcnMvZG93bnJldi54bWxQSwUGAAAAAAQABADzAAAA2wUAAAAA&#13;&#10;" filled="f" stroked="f" strokeweight=".5pt">
                <v:textbox>
                  <w:txbxContent>
                    <w:p w14:paraId="4CB2B034" w14:textId="77777777" w:rsidR="002A6AE9" w:rsidRPr="002A6AE9" w:rsidRDefault="002A6AE9" w:rsidP="002A6AE9">
                      <w:pPr>
                        <w:rPr>
                          <w:rFonts w:ascii="Arial Narrow" w:hAnsi="Arial Narrow"/>
                          <w:b/>
                          <w:color w:val="00255F"/>
                          <w:sz w:val="28"/>
                          <w:szCs w:val="32"/>
                        </w:rPr>
                      </w:pPr>
                      <w:r w:rsidRPr="002A6AE9">
                        <w:rPr>
                          <w:rFonts w:ascii="Arial Narrow" w:hAnsi="Arial Narrow"/>
                          <w:b/>
                          <w:color w:val="00255F"/>
                          <w:sz w:val="28"/>
                          <w:szCs w:val="32"/>
                        </w:rPr>
                        <w:t>Versión 1</w:t>
                      </w:r>
                    </w:p>
                  </w:txbxContent>
                </v:textbox>
                <w10:wrap anchorx="margin"/>
              </v:shape>
            </w:pict>
          </mc:Fallback>
        </mc:AlternateContent>
      </w:r>
    </w:p>
    <w:p w14:paraId="7EE3A677" w14:textId="77777777" w:rsidR="002A6AE9" w:rsidRPr="00076C25" w:rsidRDefault="002A6AE9">
      <w:pPr>
        <w:rPr>
          <w:rFonts w:cstheme="minorHAnsi"/>
          <w:color w:val="000000" w:themeColor="text1"/>
        </w:rPr>
      </w:pPr>
    </w:p>
    <w:sdt>
      <w:sdtPr>
        <w:rPr>
          <w:rFonts w:asciiTheme="minorHAnsi" w:eastAsiaTheme="minorEastAsia" w:hAnsiTheme="minorHAnsi" w:cstheme="minorHAnsi"/>
          <w:color w:val="000000" w:themeColor="text1"/>
          <w:sz w:val="22"/>
          <w:szCs w:val="22"/>
        </w:rPr>
        <w:id w:val="1493264720"/>
        <w:docPartObj>
          <w:docPartGallery w:val="Table of Contents"/>
          <w:docPartUnique/>
        </w:docPartObj>
      </w:sdtPr>
      <w:sdtContent>
        <w:p w14:paraId="4D9271CF" w14:textId="77777777" w:rsidR="00EC7E65" w:rsidRPr="00076C25" w:rsidRDefault="00EC7E65" w:rsidP="00EC7E65">
          <w:pPr>
            <w:pStyle w:val="TtuloTDC"/>
            <w:rPr>
              <w:rFonts w:asciiTheme="minorHAnsi" w:hAnsiTheme="minorHAnsi" w:cstheme="minorHAnsi"/>
              <w:bCs/>
              <w:color w:val="000000" w:themeColor="text1"/>
              <w:sz w:val="22"/>
              <w:szCs w:val="22"/>
            </w:rPr>
          </w:pPr>
          <w:r w:rsidRPr="00076C25">
            <w:rPr>
              <w:rFonts w:asciiTheme="minorHAnsi" w:hAnsiTheme="minorHAnsi" w:cstheme="minorHAnsi"/>
              <w:bCs/>
              <w:color w:val="000000" w:themeColor="text1"/>
              <w:sz w:val="22"/>
              <w:szCs w:val="22"/>
              <w:lang w:val="es-ES"/>
            </w:rPr>
            <w:t>Tabla de Contenido</w:t>
          </w:r>
        </w:p>
        <w:p w14:paraId="0624F21C" w14:textId="5ABDD3DE" w:rsidR="00EC7E65" w:rsidRPr="00076C25" w:rsidRDefault="00EC7E65" w:rsidP="00EC7E65">
          <w:pPr>
            <w:pStyle w:val="TDC1"/>
            <w:tabs>
              <w:tab w:val="left" w:pos="440"/>
              <w:tab w:val="right" w:leader="dot" w:pos="8830"/>
            </w:tabs>
            <w:rPr>
              <w:rFonts w:cstheme="minorHAnsi"/>
              <w:bCs/>
              <w:noProof/>
              <w:color w:val="000000" w:themeColor="text1"/>
            </w:rPr>
          </w:pPr>
          <w:r w:rsidRPr="00076C25">
            <w:rPr>
              <w:rFonts w:cstheme="minorHAnsi"/>
              <w:bCs/>
              <w:color w:val="000000" w:themeColor="text1"/>
            </w:rPr>
            <w:fldChar w:fldCharType="begin"/>
          </w:r>
          <w:r w:rsidRPr="00076C25">
            <w:rPr>
              <w:rFonts w:cstheme="minorHAnsi"/>
              <w:bCs/>
              <w:color w:val="000000" w:themeColor="text1"/>
            </w:rPr>
            <w:instrText>TOC \o "1-3" \h \z \u</w:instrText>
          </w:r>
          <w:r w:rsidRPr="00076C25">
            <w:rPr>
              <w:rFonts w:cstheme="minorHAnsi"/>
              <w:bCs/>
              <w:color w:val="000000" w:themeColor="text1"/>
            </w:rPr>
            <w:fldChar w:fldCharType="separate"/>
          </w:r>
          <w:hyperlink w:anchor="_Toc143853753" w:history="1">
            <w:r w:rsidRPr="00076C25">
              <w:rPr>
                <w:rStyle w:val="Hipervnculo"/>
                <w:rFonts w:cstheme="minorHAnsi"/>
                <w:bCs/>
                <w:noProof/>
                <w:color w:val="000000" w:themeColor="text1"/>
              </w:rPr>
              <w:t>1.</w:t>
            </w:r>
            <w:r w:rsidRPr="00076C25">
              <w:rPr>
                <w:rFonts w:cstheme="minorHAnsi"/>
                <w:bCs/>
                <w:noProof/>
                <w:color w:val="000000" w:themeColor="text1"/>
              </w:rPr>
              <w:tab/>
            </w:r>
            <w:r w:rsidRPr="00076C25">
              <w:rPr>
                <w:rStyle w:val="Hipervnculo"/>
                <w:rFonts w:cstheme="minorHAnsi"/>
                <w:bCs/>
                <w:noProof/>
                <w:color w:val="000000" w:themeColor="text1"/>
                <w:shd w:val="clear" w:color="auto" w:fill="FFFFFF"/>
              </w:rPr>
              <w:t>Introducción</w:t>
            </w:r>
            <w:r w:rsidRPr="00076C25">
              <w:rPr>
                <w:rFonts w:cstheme="minorHAnsi"/>
                <w:bCs/>
                <w:noProof/>
                <w:webHidden/>
                <w:color w:val="000000" w:themeColor="text1"/>
              </w:rPr>
              <w:tab/>
            </w:r>
            <w:r w:rsidRPr="00076C25">
              <w:rPr>
                <w:rFonts w:cstheme="minorHAnsi"/>
                <w:bCs/>
                <w:noProof/>
                <w:webHidden/>
                <w:color w:val="000000" w:themeColor="text1"/>
              </w:rPr>
              <w:fldChar w:fldCharType="begin"/>
            </w:r>
            <w:r w:rsidRPr="00076C25">
              <w:rPr>
                <w:rFonts w:cstheme="minorHAnsi"/>
                <w:bCs/>
                <w:noProof/>
                <w:webHidden/>
                <w:color w:val="000000" w:themeColor="text1"/>
              </w:rPr>
              <w:instrText xml:space="preserve"> PAGEREF _Toc143853753 \h </w:instrText>
            </w:r>
            <w:r w:rsidRPr="00076C25">
              <w:rPr>
                <w:rFonts w:cstheme="minorHAnsi"/>
                <w:bCs/>
                <w:noProof/>
                <w:webHidden/>
                <w:color w:val="000000" w:themeColor="text1"/>
              </w:rPr>
            </w:r>
            <w:r w:rsidRPr="00076C25">
              <w:rPr>
                <w:rFonts w:cstheme="minorHAnsi"/>
                <w:bCs/>
                <w:noProof/>
                <w:webHidden/>
                <w:color w:val="000000" w:themeColor="text1"/>
              </w:rPr>
              <w:fldChar w:fldCharType="separate"/>
            </w:r>
            <w:r w:rsidR="00504924">
              <w:rPr>
                <w:rFonts w:cstheme="minorHAnsi"/>
                <w:bCs/>
                <w:noProof/>
                <w:webHidden/>
                <w:color w:val="000000" w:themeColor="text1"/>
              </w:rPr>
              <w:t>3</w:t>
            </w:r>
            <w:r w:rsidRPr="00076C25">
              <w:rPr>
                <w:rFonts w:cstheme="minorHAnsi"/>
                <w:bCs/>
                <w:noProof/>
                <w:webHidden/>
                <w:color w:val="000000" w:themeColor="text1"/>
              </w:rPr>
              <w:fldChar w:fldCharType="end"/>
            </w:r>
          </w:hyperlink>
        </w:p>
        <w:p w14:paraId="5268E2D4" w14:textId="3C37A925"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54" w:history="1">
            <w:r w:rsidR="00EC7E65" w:rsidRPr="00076C25">
              <w:rPr>
                <w:rStyle w:val="Hipervnculo"/>
                <w:rFonts w:cstheme="minorHAnsi"/>
                <w:bCs/>
                <w:noProof/>
                <w:color w:val="000000" w:themeColor="text1"/>
              </w:rPr>
              <w:t>2.</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Descripción</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_Toc143853754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504924">
              <w:rPr>
                <w:rFonts w:cstheme="minorHAnsi"/>
                <w:bCs/>
                <w:noProof/>
                <w:webHidden/>
                <w:color w:val="000000" w:themeColor="text1"/>
              </w:rPr>
              <w:t>3</w:t>
            </w:r>
            <w:r w:rsidR="00EC7E65" w:rsidRPr="00076C25">
              <w:rPr>
                <w:rFonts w:cstheme="minorHAnsi"/>
                <w:bCs/>
                <w:noProof/>
                <w:webHidden/>
                <w:color w:val="000000" w:themeColor="text1"/>
              </w:rPr>
              <w:fldChar w:fldCharType="end"/>
            </w:r>
          </w:hyperlink>
        </w:p>
        <w:p w14:paraId="1CD2C3DF" w14:textId="21E3E1D7"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55" w:history="1">
            <w:r w:rsidR="00EC7E65" w:rsidRPr="00076C25">
              <w:rPr>
                <w:rStyle w:val="Hipervnculo"/>
                <w:rFonts w:cstheme="minorHAnsi"/>
                <w:bCs/>
                <w:noProof/>
                <w:color w:val="000000" w:themeColor="text1"/>
              </w:rPr>
              <w:t>3.</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Objetivo Estratégico</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_Toc143853755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504924">
              <w:rPr>
                <w:rFonts w:cstheme="minorHAnsi"/>
                <w:bCs/>
                <w:noProof/>
                <w:webHidden/>
                <w:color w:val="000000" w:themeColor="text1"/>
              </w:rPr>
              <w:t>3</w:t>
            </w:r>
            <w:r w:rsidR="00EC7E65" w:rsidRPr="00076C25">
              <w:rPr>
                <w:rFonts w:cstheme="minorHAnsi"/>
                <w:bCs/>
                <w:noProof/>
                <w:webHidden/>
                <w:color w:val="000000" w:themeColor="text1"/>
              </w:rPr>
              <w:fldChar w:fldCharType="end"/>
            </w:r>
          </w:hyperlink>
        </w:p>
        <w:p w14:paraId="5CB10838" w14:textId="5F33B8B8"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56" w:history="1">
            <w:r w:rsidR="00EC7E65" w:rsidRPr="00076C25">
              <w:rPr>
                <w:rStyle w:val="Hipervnculo"/>
                <w:rFonts w:cstheme="minorHAnsi"/>
                <w:bCs/>
                <w:noProof/>
                <w:color w:val="000000" w:themeColor="text1"/>
              </w:rPr>
              <w:t>4.</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Objetivo General</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_Toc143853756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504924">
              <w:rPr>
                <w:rFonts w:cstheme="minorHAnsi"/>
                <w:bCs/>
                <w:noProof/>
                <w:webHidden/>
                <w:color w:val="000000" w:themeColor="text1"/>
              </w:rPr>
              <w:t>3</w:t>
            </w:r>
            <w:r w:rsidR="00EC7E65" w:rsidRPr="00076C25">
              <w:rPr>
                <w:rFonts w:cstheme="minorHAnsi"/>
                <w:bCs/>
                <w:noProof/>
                <w:webHidden/>
                <w:color w:val="000000" w:themeColor="text1"/>
              </w:rPr>
              <w:fldChar w:fldCharType="end"/>
            </w:r>
          </w:hyperlink>
        </w:p>
        <w:p w14:paraId="0E952DC1" w14:textId="3211FF90" w:rsidR="00EC7E65" w:rsidRPr="00076C25" w:rsidRDefault="00000000" w:rsidP="00EC7E65">
          <w:pPr>
            <w:pStyle w:val="TDC2"/>
            <w:tabs>
              <w:tab w:val="right" w:leader="dot" w:pos="8830"/>
            </w:tabs>
            <w:rPr>
              <w:rFonts w:cstheme="minorHAnsi"/>
              <w:bCs/>
              <w:noProof/>
              <w:color w:val="000000" w:themeColor="text1"/>
            </w:rPr>
          </w:pPr>
          <w:hyperlink w:anchor="_Toc143853757" w:history="1">
            <w:r w:rsidR="00EC7E65" w:rsidRPr="00076C25">
              <w:rPr>
                <w:rStyle w:val="Hipervnculo"/>
                <w:rFonts w:cstheme="minorHAnsi"/>
                <w:bCs/>
                <w:noProof/>
                <w:color w:val="000000" w:themeColor="text1"/>
                <w:shd w:val="clear" w:color="auto" w:fill="FFFFFF"/>
              </w:rPr>
              <w:t>4.1 Objetivos Específicos</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_Toc143853757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504924">
              <w:rPr>
                <w:rFonts w:cstheme="minorHAnsi"/>
                <w:bCs/>
                <w:noProof/>
                <w:webHidden/>
                <w:color w:val="000000" w:themeColor="text1"/>
              </w:rPr>
              <w:t>4</w:t>
            </w:r>
            <w:r w:rsidR="00EC7E65" w:rsidRPr="00076C25">
              <w:rPr>
                <w:rFonts w:cstheme="minorHAnsi"/>
                <w:bCs/>
                <w:noProof/>
                <w:webHidden/>
                <w:color w:val="000000" w:themeColor="text1"/>
              </w:rPr>
              <w:fldChar w:fldCharType="end"/>
            </w:r>
          </w:hyperlink>
        </w:p>
        <w:p w14:paraId="0C08FDB0" w14:textId="6B670CB2"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58" w:history="1">
            <w:r w:rsidR="00EC7E65" w:rsidRPr="00076C25">
              <w:rPr>
                <w:rStyle w:val="Hipervnculo"/>
                <w:rFonts w:cstheme="minorHAnsi"/>
                <w:bCs/>
                <w:noProof/>
                <w:color w:val="000000" w:themeColor="text1"/>
              </w:rPr>
              <w:t>5.</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Alcance</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_Toc143853758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504924">
              <w:rPr>
                <w:rFonts w:cstheme="minorHAnsi"/>
                <w:bCs/>
                <w:noProof/>
                <w:webHidden/>
                <w:color w:val="000000" w:themeColor="text1"/>
              </w:rPr>
              <w:t>4</w:t>
            </w:r>
            <w:r w:rsidR="00EC7E65" w:rsidRPr="00076C25">
              <w:rPr>
                <w:rFonts w:cstheme="minorHAnsi"/>
                <w:bCs/>
                <w:noProof/>
                <w:webHidden/>
                <w:color w:val="000000" w:themeColor="text1"/>
              </w:rPr>
              <w:fldChar w:fldCharType="end"/>
            </w:r>
          </w:hyperlink>
        </w:p>
        <w:p w14:paraId="4FF901BC" w14:textId="32F8F70B"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59" w:history="1">
            <w:r w:rsidR="00EC7E65" w:rsidRPr="00076C25">
              <w:rPr>
                <w:rStyle w:val="Hipervnculo"/>
                <w:rFonts w:cstheme="minorHAnsi"/>
                <w:bCs/>
                <w:noProof/>
                <w:color w:val="000000" w:themeColor="text1"/>
              </w:rPr>
              <w:t>6.</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Justificación</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_Toc143853759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504924">
              <w:rPr>
                <w:rFonts w:cstheme="minorHAnsi"/>
                <w:bCs/>
                <w:noProof/>
                <w:webHidden/>
                <w:color w:val="000000" w:themeColor="text1"/>
              </w:rPr>
              <w:t>4</w:t>
            </w:r>
            <w:r w:rsidR="00EC7E65" w:rsidRPr="00076C25">
              <w:rPr>
                <w:rFonts w:cstheme="minorHAnsi"/>
                <w:bCs/>
                <w:noProof/>
                <w:webHidden/>
                <w:color w:val="000000" w:themeColor="text1"/>
              </w:rPr>
              <w:fldChar w:fldCharType="end"/>
            </w:r>
          </w:hyperlink>
        </w:p>
        <w:p w14:paraId="1EC45700" w14:textId="2EA7E8E3"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60" w:history="1">
            <w:r w:rsidR="00EC7E65" w:rsidRPr="00076C25">
              <w:rPr>
                <w:rStyle w:val="Hipervnculo"/>
                <w:rFonts w:cstheme="minorHAnsi"/>
                <w:bCs/>
                <w:noProof/>
                <w:color w:val="000000" w:themeColor="text1"/>
              </w:rPr>
              <w:t>7.</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Cronograma de actividades</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_Toc143853760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504924">
              <w:rPr>
                <w:rFonts w:cstheme="minorHAnsi"/>
                <w:bCs/>
                <w:noProof/>
                <w:webHidden/>
                <w:color w:val="000000" w:themeColor="text1"/>
              </w:rPr>
              <w:t>5</w:t>
            </w:r>
            <w:r w:rsidR="00EC7E65" w:rsidRPr="00076C25">
              <w:rPr>
                <w:rFonts w:cstheme="minorHAnsi"/>
                <w:bCs/>
                <w:noProof/>
                <w:webHidden/>
                <w:color w:val="000000" w:themeColor="text1"/>
              </w:rPr>
              <w:fldChar w:fldCharType="end"/>
            </w:r>
          </w:hyperlink>
        </w:p>
        <w:p w14:paraId="6D4A5C56" w14:textId="1EB4E115"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61" w:history="1">
            <w:r w:rsidR="00EC7E65" w:rsidRPr="00076C25">
              <w:rPr>
                <w:rStyle w:val="Hipervnculo"/>
                <w:rFonts w:cstheme="minorHAnsi"/>
                <w:bCs/>
                <w:noProof/>
                <w:color w:val="000000" w:themeColor="text1"/>
              </w:rPr>
              <w:t>8.</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Seguimiento y evaluación</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_Toc143853761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504924">
              <w:rPr>
                <w:rFonts w:cstheme="minorHAnsi"/>
                <w:bCs/>
                <w:noProof/>
                <w:webHidden/>
                <w:color w:val="000000" w:themeColor="text1"/>
              </w:rPr>
              <w:t>7</w:t>
            </w:r>
            <w:r w:rsidR="00EC7E65" w:rsidRPr="00076C25">
              <w:rPr>
                <w:rFonts w:cstheme="minorHAnsi"/>
                <w:bCs/>
                <w:noProof/>
                <w:webHidden/>
                <w:color w:val="000000" w:themeColor="text1"/>
              </w:rPr>
              <w:fldChar w:fldCharType="end"/>
            </w:r>
          </w:hyperlink>
        </w:p>
        <w:p w14:paraId="58C53811" w14:textId="5021905C"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62" w:history="1">
            <w:r w:rsidR="00EC7E65" w:rsidRPr="00076C25">
              <w:rPr>
                <w:rStyle w:val="Hipervnculo"/>
                <w:rFonts w:cstheme="minorHAnsi"/>
                <w:bCs/>
                <w:noProof/>
                <w:color w:val="000000" w:themeColor="text1"/>
              </w:rPr>
              <w:t>9.</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Anexos</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_Toc143853762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504924">
              <w:rPr>
                <w:rFonts w:cstheme="minorHAnsi"/>
                <w:bCs/>
                <w:noProof/>
                <w:webHidden/>
                <w:color w:val="000000" w:themeColor="text1"/>
              </w:rPr>
              <w:t>8</w:t>
            </w:r>
            <w:r w:rsidR="00EC7E65" w:rsidRPr="00076C25">
              <w:rPr>
                <w:rFonts w:cstheme="minorHAnsi"/>
                <w:bCs/>
                <w:noProof/>
                <w:webHidden/>
                <w:color w:val="000000" w:themeColor="text1"/>
              </w:rPr>
              <w:fldChar w:fldCharType="end"/>
            </w:r>
          </w:hyperlink>
        </w:p>
        <w:p w14:paraId="2104C283" w14:textId="77777777" w:rsidR="00EC7E65" w:rsidRPr="00076C25" w:rsidRDefault="00EC7E65" w:rsidP="00EC7E65">
          <w:pPr>
            <w:pStyle w:val="TDC1"/>
            <w:tabs>
              <w:tab w:val="left" w:pos="435"/>
              <w:tab w:val="right" w:leader="dot" w:pos="8835"/>
            </w:tabs>
            <w:rPr>
              <w:rStyle w:val="Hipervnculo"/>
              <w:rFonts w:cstheme="minorHAnsi"/>
              <w:color w:val="000000" w:themeColor="text1"/>
            </w:rPr>
          </w:pPr>
          <w:r w:rsidRPr="00076C25">
            <w:rPr>
              <w:rFonts w:cstheme="minorHAnsi"/>
              <w:bCs/>
              <w:color w:val="000000" w:themeColor="text1"/>
            </w:rPr>
            <w:fldChar w:fldCharType="end"/>
          </w:r>
        </w:p>
      </w:sdtContent>
    </w:sdt>
    <w:p w14:paraId="4EA6E95D" w14:textId="77777777" w:rsidR="00EC7E65" w:rsidRPr="00076C25" w:rsidRDefault="00EC7E65" w:rsidP="00EC7E65">
      <w:pPr>
        <w:rPr>
          <w:rFonts w:cstheme="minorHAnsi"/>
          <w:color w:val="000000" w:themeColor="text1"/>
        </w:rPr>
      </w:pPr>
    </w:p>
    <w:p w14:paraId="74538374" w14:textId="77777777" w:rsidR="00EC7E65" w:rsidRPr="00076C25" w:rsidRDefault="00EC7E65" w:rsidP="00EC7E65">
      <w:pPr>
        <w:rPr>
          <w:rFonts w:cstheme="minorHAnsi"/>
          <w:bCs/>
          <w:color w:val="000000" w:themeColor="text1"/>
          <w:shd w:val="clear" w:color="auto" w:fill="FFFFFF"/>
        </w:rPr>
      </w:pPr>
    </w:p>
    <w:p w14:paraId="42E6DDD8" w14:textId="77777777" w:rsidR="00EC7E65" w:rsidRPr="00076C25" w:rsidRDefault="00EC7E65" w:rsidP="00EC7E65">
      <w:pPr>
        <w:rPr>
          <w:rFonts w:cstheme="minorHAnsi"/>
          <w:bCs/>
          <w:color w:val="000000" w:themeColor="text1"/>
          <w:shd w:val="clear" w:color="auto" w:fill="FFFFFF"/>
        </w:rPr>
      </w:pPr>
    </w:p>
    <w:p w14:paraId="2DD9861B" w14:textId="77777777" w:rsidR="00EC7E65" w:rsidRPr="00076C25" w:rsidRDefault="00EC7E65" w:rsidP="00EC7E65">
      <w:pPr>
        <w:rPr>
          <w:rFonts w:cstheme="minorHAnsi"/>
          <w:bCs/>
          <w:color w:val="000000" w:themeColor="text1"/>
          <w:shd w:val="clear" w:color="auto" w:fill="FFFFFF"/>
        </w:rPr>
      </w:pPr>
    </w:p>
    <w:p w14:paraId="0CFA7D19" w14:textId="77777777" w:rsidR="00EC7E65" w:rsidRPr="00076C25" w:rsidRDefault="00EC7E65" w:rsidP="00EC7E65">
      <w:pPr>
        <w:rPr>
          <w:rFonts w:cstheme="minorHAnsi"/>
          <w:bCs/>
          <w:color w:val="000000" w:themeColor="text1"/>
          <w:shd w:val="clear" w:color="auto" w:fill="FFFFFF"/>
        </w:rPr>
      </w:pPr>
    </w:p>
    <w:p w14:paraId="009DDFE8" w14:textId="77777777" w:rsidR="00EC7E65" w:rsidRPr="00076C25" w:rsidRDefault="00EC7E65" w:rsidP="00EC7E65">
      <w:pPr>
        <w:rPr>
          <w:rFonts w:cstheme="minorHAnsi"/>
          <w:bCs/>
          <w:color w:val="000000" w:themeColor="text1"/>
          <w:shd w:val="clear" w:color="auto" w:fill="FFFFFF"/>
        </w:rPr>
      </w:pPr>
    </w:p>
    <w:p w14:paraId="43A3871F" w14:textId="77777777" w:rsidR="00EC7E65" w:rsidRPr="00076C25" w:rsidRDefault="00EC7E65" w:rsidP="00EC7E65">
      <w:pPr>
        <w:rPr>
          <w:rFonts w:cstheme="minorHAnsi"/>
          <w:bCs/>
          <w:color w:val="000000" w:themeColor="text1"/>
          <w:shd w:val="clear" w:color="auto" w:fill="FFFFFF"/>
        </w:rPr>
      </w:pPr>
    </w:p>
    <w:p w14:paraId="738380CF" w14:textId="77777777" w:rsidR="00EC7E65" w:rsidRPr="00076C25" w:rsidRDefault="00EC7E65" w:rsidP="00EC7E65">
      <w:pPr>
        <w:rPr>
          <w:rFonts w:cstheme="minorHAnsi"/>
          <w:bCs/>
          <w:color w:val="000000" w:themeColor="text1"/>
          <w:shd w:val="clear" w:color="auto" w:fill="FFFFFF"/>
        </w:rPr>
      </w:pPr>
    </w:p>
    <w:p w14:paraId="16F1749F" w14:textId="77777777" w:rsidR="00EC7E65" w:rsidRPr="00076C25" w:rsidRDefault="00EC7E65" w:rsidP="00EC7E65">
      <w:pPr>
        <w:rPr>
          <w:rFonts w:cstheme="minorHAnsi"/>
          <w:bCs/>
          <w:color w:val="000000" w:themeColor="text1"/>
          <w:shd w:val="clear" w:color="auto" w:fill="FFFFFF"/>
        </w:rPr>
      </w:pPr>
    </w:p>
    <w:p w14:paraId="4813AF22" w14:textId="77777777" w:rsidR="00EC7E65" w:rsidRPr="00076C25" w:rsidRDefault="00EC7E65" w:rsidP="00EC7E65">
      <w:pPr>
        <w:rPr>
          <w:rFonts w:cstheme="minorHAnsi"/>
          <w:bCs/>
          <w:color w:val="000000" w:themeColor="text1"/>
          <w:shd w:val="clear" w:color="auto" w:fill="FFFFFF"/>
        </w:rPr>
      </w:pPr>
    </w:p>
    <w:p w14:paraId="36328E1C" w14:textId="77777777" w:rsidR="00EC7E65" w:rsidRPr="00076C25" w:rsidRDefault="00EC7E65" w:rsidP="00EC7E65">
      <w:pPr>
        <w:rPr>
          <w:rFonts w:cstheme="minorHAnsi"/>
          <w:bCs/>
          <w:color w:val="000000" w:themeColor="text1"/>
          <w:shd w:val="clear" w:color="auto" w:fill="FFFFFF"/>
        </w:rPr>
      </w:pPr>
    </w:p>
    <w:p w14:paraId="4C828B15" w14:textId="77777777" w:rsidR="00EC7E65" w:rsidRPr="00076C25" w:rsidRDefault="00EC7E65" w:rsidP="00EC7E65">
      <w:pPr>
        <w:rPr>
          <w:rFonts w:cstheme="minorHAnsi"/>
          <w:bCs/>
          <w:color w:val="000000" w:themeColor="text1"/>
          <w:shd w:val="clear" w:color="auto" w:fill="FFFFFF"/>
        </w:rPr>
      </w:pPr>
    </w:p>
    <w:p w14:paraId="471E8656" w14:textId="77777777" w:rsidR="00EC7E65" w:rsidRPr="00076C25" w:rsidRDefault="00EC7E65" w:rsidP="00EC7E65">
      <w:pPr>
        <w:rPr>
          <w:rFonts w:cstheme="minorHAnsi"/>
          <w:bCs/>
          <w:color w:val="000000" w:themeColor="text1"/>
          <w:shd w:val="clear" w:color="auto" w:fill="FFFFFF"/>
        </w:rPr>
      </w:pPr>
    </w:p>
    <w:p w14:paraId="791465AF" w14:textId="77777777" w:rsidR="00EC7E65" w:rsidRPr="00076C25" w:rsidRDefault="00EC7E65" w:rsidP="00EC7E65">
      <w:pPr>
        <w:rPr>
          <w:rFonts w:cstheme="minorHAnsi"/>
          <w:bCs/>
          <w:color w:val="000000" w:themeColor="text1"/>
          <w:shd w:val="clear" w:color="auto" w:fill="FFFFFF"/>
        </w:rPr>
      </w:pPr>
    </w:p>
    <w:p w14:paraId="1E8DDF9D" w14:textId="77777777" w:rsidR="00EC7E65" w:rsidRPr="00076C25" w:rsidRDefault="00EC7E65" w:rsidP="00EC7E65">
      <w:pPr>
        <w:rPr>
          <w:rFonts w:cstheme="minorHAnsi"/>
          <w:bCs/>
          <w:color w:val="000000" w:themeColor="text1"/>
          <w:shd w:val="clear" w:color="auto" w:fill="FFFFFF"/>
        </w:rPr>
      </w:pPr>
    </w:p>
    <w:p w14:paraId="43C85962" w14:textId="77777777" w:rsidR="00EC7E65" w:rsidRPr="00076C25" w:rsidRDefault="00EC7E65" w:rsidP="00EC7E65">
      <w:pPr>
        <w:rPr>
          <w:rFonts w:cstheme="minorHAnsi"/>
          <w:bCs/>
          <w:color w:val="000000" w:themeColor="text1"/>
          <w:shd w:val="clear" w:color="auto" w:fill="FFFFFF"/>
        </w:rPr>
      </w:pPr>
    </w:p>
    <w:p w14:paraId="7819EC26" w14:textId="77777777" w:rsidR="00EC7E65" w:rsidRPr="00076C25" w:rsidRDefault="00EC7E65" w:rsidP="00EC7E65">
      <w:pPr>
        <w:rPr>
          <w:rFonts w:cstheme="minorHAnsi"/>
          <w:bCs/>
          <w:color w:val="000000" w:themeColor="text1"/>
          <w:shd w:val="clear" w:color="auto" w:fill="FFFFFF"/>
        </w:rPr>
      </w:pPr>
    </w:p>
    <w:p w14:paraId="15C93CB5" w14:textId="77777777" w:rsidR="00EC7E65" w:rsidRPr="00076C25" w:rsidRDefault="00EC7E65" w:rsidP="00076C25">
      <w:pPr>
        <w:pStyle w:val="Ttulo1"/>
        <w:numPr>
          <w:ilvl w:val="0"/>
          <w:numId w:val="2"/>
        </w:numPr>
        <w:tabs>
          <w:tab w:val="num" w:pos="360"/>
        </w:tabs>
        <w:jc w:val="center"/>
        <w:rPr>
          <w:rFonts w:eastAsiaTheme="minorEastAsia" w:cstheme="majorHAnsi"/>
          <w:b/>
          <w:color w:val="000000" w:themeColor="text1"/>
          <w:sz w:val="22"/>
          <w:szCs w:val="22"/>
          <w:shd w:val="clear" w:color="auto" w:fill="FFFFFF"/>
        </w:rPr>
      </w:pPr>
      <w:bookmarkStart w:id="0" w:name="_Toc117243725"/>
      <w:bookmarkStart w:id="1" w:name="_Toc143853753"/>
      <w:r w:rsidRPr="00076C25">
        <w:rPr>
          <w:rFonts w:eastAsiaTheme="minorEastAsia" w:cstheme="majorHAnsi"/>
          <w:b/>
          <w:color w:val="000000" w:themeColor="text1"/>
          <w:sz w:val="22"/>
          <w:szCs w:val="22"/>
          <w:shd w:val="clear" w:color="auto" w:fill="FFFFFF"/>
        </w:rPr>
        <w:lastRenderedPageBreak/>
        <w:t>Introducción</w:t>
      </w:r>
      <w:bookmarkEnd w:id="0"/>
      <w:bookmarkEnd w:id="1"/>
    </w:p>
    <w:p w14:paraId="642A9C15" w14:textId="77777777" w:rsidR="00EC7E65" w:rsidRPr="00076C25" w:rsidRDefault="00EC7E65" w:rsidP="005C29C5">
      <w:pPr>
        <w:spacing w:after="0"/>
        <w:jc w:val="both"/>
        <w:rPr>
          <w:rFonts w:cstheme="minorHAnsi"/>
          <w:color w:val="000000" w:themeColor="text1"/>
        </w:rPr>
      </w:pPr>
    </w:p>
    <w:p w14:paraId="5C894D91" w14:textId="798537B1" w:rsidR="005C29C5" w:rsidRPr="005C29C5" w:rsidRDefault="005C29C5" w:rsidP="005C29C5">
      <w:pPr>
        <w:jc w:val="both"/>
        <w:rPr>
          <w:rFonts w:cstheme="minorHAnsi"/>
          <w:color w:val="000000" w:themeColor="text1"/>
        </w:rPr>
      </w:pPr>
      <w:r w:rsidRPr="005C29C5">
        <w:rPr>
          <w:rFonts w:cstheme="minorHAnsi"/>
          <w:color w:val="000000" w:themeColor="text1"/>
        </w:rPr>
        <w:t>El Modelo integrado de Planeación y Gestión – MIPG – es el marco de referencia diseñado por el Gobierno Nacional para que las entidades públicas planeen, ejecuten y hagan seguimiento a su gestión de cara a la ciudadanía. Con MIPG se busca facilitar la gestión de las entidades, con el fin de que ésta esté orientada hacia el logro de resultados en términos de calidad e integridad para generar valor de cara al ciudadano.</w:t>
      </w:r>
    </w:p>
    <w:p w14:paraId="126E45B2" w14:textId="06B67D29" w:rsidR="005C29C5" w:rsidRPr="005C29C5" w:rsidRDefault="005C29C5" w:rsidP="005C29C5">
      <w:pPr>
        <w:jc w:val="both"/>
        <w:rPr>
          <w:rFonts w:cstheme="minorHAnsi"/>
          <w:color w:val="000000" w:themeColor="text1"/>
        </w:rPr>
      </w:pPr>
      <w:r w:rsidRPr="005C29C5">
        <w:rPr>
          <w:rFonts w:cstheme="minorHAnsi"/>
          <w:color w:val="000000" w:themeColor="text1"/>
        </w:rPr>
        <w:t>En este marco y en cumplimiento a lo dispuesto por el artículo 2 de la Ley 1757 de 2015, el ICETEX presenta el Plan de Participación Ciudadana y Rendición de Cuentas 2021, el cual busca fortalecer la relación con los ciudadanos, garantizando la interacción y diálogo a través del fomento y promoción de los mecanismos de participación ciudadana y de rendición de cuentas en los procesos de planeación, gestión y evaluación.</w:t>
      </w:r>
    </w:p>
    <w:p w14:paraId="4F51C1CA" w14:textId="2B747A95" w:rsidR="00EC7E65" w:rsidRPr="00076C25" w:rsidRDefault="005C29C5" w:rsidP="005C29C5">
      <w:pPr>
        <w:jc w:val="both"/>
        <w:rPr>
          <w:rFonts w:cstheme="minorHAnsi"/>
          <w:b/>
          <w:color w:val="000000" w:themeColor="text1"/>
          <w:shd w:val="clear" w:color="auto" w:fill="FFFFFF"/>
        </w:rPr>
      </w:pPr>
      <w:r w:rsidRPr="005C29C5">
        <w:rPr>
          <w:rFonts w:cstheme="minorHAnsi"/>
          <w:color w:val="000000" w:themeColor="text1"/>
        </w:rPr>
        <w:t>Como consecuencia, el ICETEX busca fortalecer la incidencia efectiva de los ciudadanos en los procesos de planeación, ejecución, evaluación, incluyendo la rendición de cuentas, de su gestión, a través de diversos espacios, mecanismos, canales y en el marco de la política de participación ciudadana con el fin de impactar positivamente en la satisfacción y el valor público de la entidad. En consecuencia, en este documento se relacionarán los mecanismos de participación dispuestos por la entidad, atendiendo los derechos y deberes de la ciudadanía.</w:t>
      </w:r>
    </w:p>
    <w:p w14:paraId="0E84473D"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2" w:name="_Toc117243726"/>
      <w:bookmarkStart w:id="3" w:name="_Toc143853754"/>
      <w:r w:rsidRPr="00076C25">
        <w:rPr>
          <w:rFonts w:eastAsiaTheme="minorEastAsia" w:cstheme="majorHAnsi"/>
          <w:b/>
          <w:color w:val="000000" w:themeColor="text1"/>
          <w:sz w:val="22"/>
          <w:szCs w:val="22"/>
          <w:shd w:val="clear" w:color="auto" w:fill="FFFFFF"/>
        </w:rPr>
        <w:t>Descripción</w:t>
      </w:r>
      <w:bookmarkEnd w:id="2"/>
      <w:bookmarkEnd w:id="3"/>
    </w:p>
    <w:p w14:paraId="03ADB55F" w14:textId="77777777" w:rsidR="00EC7E65" w:rsidRPr="00076C25" w:rsidRDefault="00EC7E65" w:rsidP="00C05B29">
      <w:pPr>
        <w:spacing w:after="0"/>
        <w:ind w:left="360"/>
        <w:rPr>
          <w:rFonts w:cstheme="minorHAnsi"/>
          <w:color w:val="000000" w:themeColor="text1"/>
          <w:shd w:val="clear" w:color="auto" w:fill="FFFFFF"/>
        </w:rPr>
      </w:pPr>
    </w:p>
    <w:tbl>
      <w:tblPr>
        <w:tblStyle w:val="Tablaconcuadrcula"/>
        <w:tblW w:w="9639"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972"/>
        <w:gridCol w:w="6667"/>
      </w:tblGrid>
      <w:tr w:rsidR="00076C25" w:rsidRPr="00076C25" w14:paraId="78801379" w14:textId="77777777" w:rsidTr="00076C25">
        <w:trPr>
          <w:jc w:val="center"/>
        </w:trPr>
        <w:tc>
          <w:tcPr>
            <w:tcW w:w="2972" w:type="dxa"/>
            <w:shd w:val="clear" w:color="auto" w:fill="2F5496" w:themeFill="accent1" w:themeFillShade="BF"/>
            <w:vAlign w:val="center"/>
          </w:tcPr>
          <w:p w14:paraId="3A13B88E"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Nombre del Plan de Acción</w:t>
            </w:r>
          </w:p>
        </w:tc>
        <w:tc>
          <w:tcPr>
            <w:tcW w:w="6667" w:type="dxa"/>
            <w:vAlign w:val="center"/>
          </w:tcPr>
          <w:p w14:paraId="219BFE86" w14:textId="1FDD0D0C" w:rsidR="00EC7E65" w:rsidRPr="00076C25" w:rsidRDefault="005C29C5" w:rsidP="00606BC9">
            <w:pPr>
              <w:jc w:val="both"/>
              <w:rPr>
                <w:rFonts w:cstheme="minorHAnsi"/>
                <w:color w:val="000000" w:themeColor="text1"/>
                <w:highlight w:val="yellow"/>
              </w:rPr>
            </w:pPr>
            <w:r w:rsidRPr="005C29C5">
              <w:rPr>
                <w:rFonts w:cstheme="minorHAnsi"/>
                <w:color w:val="000000" w:themeColor="text1"/>
              </w:rPr>
              <w:t>Plan de participación ciudadana</w:t>
            </w:r>
          </w:p>
        </w:tc>
      </w:tr>
      <w:tr w:rsidR="00076C25" w:rsidRPr="00076C25" w14:paraId="30E1E0A6" w14:textId="77777777" w:rsidTr="00076C25">
        <w:trPr>
          <w:jc w:val="center"/>
        </w:trPr>
        <w:tc>
          <w:tcPr>
            <w:tcW w:w="2972" w:type="dxa"/>
            <w:shd w:val="clear" w:color="auto" w:fill="2F5496" w:themeFill="accent1" w:themeFillShade="BF"/>
            <w:vAlign w:val="center"/>
          </w:tcPr>
          <w:p w14:paraId="6477FD05"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Nombre y código rubro presupuestal</w:t>
            </w:r>
          </w:p>
        </w:tc>
        <w:tc>
          <w:tcPr>
            <w:tcW w:w="6667" w:type="dxa"/>
            <w:vAlign w:val="center"/>
          </w:tcPr>
          <w:p w14:paraId="6A329097" w14:textId="0BF03966" w:rsidR="00EC7E65" w:rsidRPr="00076C25" w:rsidRDefault="005C29C5" w:rsidP="00606BC9">
            <w:pPr>
              <w:jc w:val="both"/>
              <w:rPr>
                <w:rFonts w:eastAsiaTheme="minorEastAsia" w:cstheme="minorHAnsi"/>
                <w:color w:val="000000" w:themeColor="text1"/>
                <w:lang w:val="es-ES_tradnl" w:eastAsia="es-ES"/>
              </w:rPr>
            </w:pPr>
            <w:r>
              <w:rPr>
                <w:rFonts w:eastAsiaTheme="minorEastAsia" w:cstheme="minorHAnsi"/>
                <w:color w:val="000000" w:themeColor="text1"/>
                <w:lang w:val="es-ES_tradnl" w:eastAsia="es-ES"/>
              </w:rPr>
              <w:t>N/A</w:t>
            </w:r>
          </w:p>
        </w:tc>
      </w:tr>
      <w:tr w:rsidR="00076C25" w:rsidRPr="00076C25" w14:paraId="5FFF0C7C" w14:textId="77777777" w:rsidTr="00076C25">
        <w:trPr>
          <w:jc w:val="center"/>
        </w:trPr>
        <w:tc>
          <w:tcPr>
            <w:tcW w:w="2972" w:type="dxa"/>
            <w:shd w:val="clear" w:color="auto" w:fill="2F5496" w:themeFill="accent1" w:themeFillShade="BF"/>
            <w:vAlign w:val="center"/>
          </w:tcPr>
          <w:p w14:paraId="64741A71"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Presupuesto asignado ($)</w:t>
            </w:r>
          </w:p>
        </w:tc>
        <w:tc>
          <w:tcPr>
            <w:tcW w:w="6667" w:type="dxa"/>
            <w:vAlign w:val="center"/>
          </w:tcPr>
          <w:p w14:paraId="55274E98" w14:textId="52CF3350" w:rsidR="00EC7E65" w:rsidRPr="00076C25" w:rsidRDefault="005C29C5" w:rsidP="00606BC9">
            <w:pPr>
              <w:jc w:val="both"/>
              <w:rPr>
                <w:rFonts w:eastAsiaTheme="minorEastAsia" w:cstheme="minorHAnsi"/>
                <w:color w:val="000000" w:themeColor="text1"/>
                <w:lang w:val="es-ES_tradnl" w:eastAsia="es-ES"/>
              </w:rPr>
            </w:pPr>
            <w:r>
              <w:rPr>
                <w:rFonts w:eastAsiaTheme="minorEastAsia" w:cstheme="minorHAnsi"/>
                <w:color w:val="000000" w:themeColor="text1"/>
                <w:lang w:val="es-ES_tradnl" w:eastAsia="es-ES"/>
              </w:rPr>
              <w:t>N/A</w:t>
            </w:r>
          </w:p>
        </w:tc>
      </w:tr>
      <w:tr w:rsidR="00076C25" w:rsidRPr="00076C25" w14:paraId="6BCA60E2" w14:textId="77777777" w:rsidTr="00076C25">
        <w:trPr>
          <w:jc w:val="center"/>
        </w:trPr>
        <w:tc>
          <w:tcPr>
            <w:tcW w:w="2972" w:type="dxa"/>
            <w:shd w:val="clear" w:color="auto" w:fill="2F5496" w:themeFill="accent1" w:themeFillShade="BF"/>
            <w:vAlign w:val="center"/>
          </w:tcPr>
          <w:p w14:paraId="568EE722"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 xml:space="preserve">Área responsable </w:t>
            </w:r>
          </w:p>
        </w:tc>
        <w:sdt>
          <w:sdtPr>
            <w:rPr>
              <w:rFonts w:cstheme="minorHAnsi"/>
              <w:color w:val="000000" w:themeColor="text1"/>
            </w:rPr>
            <w:alias w:val="Áreas ICETEX"/>
            <w:tag w:val="Áreas ICETEX"/>
            <w:id w:val="-517695094"/>
            <w:placeholder>
              <w:docPart w:val="EAD34C24B9DA452B99CB8B9D632132FD"/>
            </w:placeholder>
            <w:dropDownList>
              <w:listItem w:displayText="Elige el area responsable del plan de acción" w:value="Elige el area responsable del plan de acción"/>
              <w:listItem w:displayText="Vicepresidencia de Crédito y Cobranzas" w:value="Vicepresidencia de Crédito y Cobranzas"/>
              <w:listItem w:displayText="Vicepresidencia de Fondos en Administración" w:value="Vicepresidencia de Fondos en Administración"/>
              <w:listItem w:displayText="Vicepresidencia de Operaciones y Tecnología" w:value="Vicepresidencia de Operaciones y Tecnología"/>
              <w:listItem w:displayText="Vicepresidencia Financiera" w:value="Vicepresidencia Financiera"/>
              <w:listItem w:displayText="Secretaría General" w:value="Secretaría General"/>
              <w:listItem w:displayText="Oficina Asesora de Comunicaciones" w:value="Oficina Asesora de Comunicaciones"/>
              <w:listItem w:displayText="Oficina Asesora de Planeación" w:value="Oficina Asesora de Planeación"/>
              <w:listItem w:displayText="Oficina Asesora Jurídica" w:value="Oficina Asesora Jurídica"/>
              <w:listItem w:displayText="Oficina Comercial y de Mercadeo" w:value="Oficina Comercial y de Mercadeo"/>
              <w:listItem w:displayText="Oficina de Control Interno " w:value="Oficina de Control Interno "/>
              <w:listItem w:displayText="Oficina de Relaciones Internacionales" w:value="Oficina de Relaciones Internacionales"/>
              <w:listItem w:displayText="Oficina de Riesgos" w:value="Oficina de Riesgos"/>
            </w:dropDownList>
          </w:sdtPr>
          <w:sdtContent>
            <w:tc>
              <w:tcPr>
                <w:tcW w:w="6667" w:type="dxa"/>
                <w:vAlign w:val="center"/>
              </w:tcPr>
              <w:p w14:paraId="4345E762" w14:textId="736D21AC" w:rsidR="00EC7E65" w:rsidRPr="00076C25" w:rsidRDefault="00B27809" w:rsidP="00606BC9">
                <w:pPr>
                  <w:jc w:val="both"/>
                  <w:rPr>
                    <w:rFonts w:eastAsiaTheme="minorEastAsia" w:cstheme="minorHAnsi"/>
                    <w:color w:val="000000" w:themeColor="text1"/>
                    <w:lang w:val="es-ES_tradnl" w:eastAsia="es-ES"/>
                  </w:rPr>
                </w:pPr>
                <w:r>
                  <w:rPr>
                    <w:rFonts w:cstheme="minorHAnsi"/>
                    <w:color w:val="000000" w:themeColor="text1"/>
                  </w:rPr>
                  <w:t>Oficina Asesora de Planeación</w:t>
                </w:r>
              </w:p>
            </w:tc>
          </w:sdtContent>
        </w:sdt>
      </w:tr>
      <w:tr w:rsidR="00076C25" w:rsidRPr="00076C25" w14:paraId="0471E4C3" w14:textId="77777777" w:rsidTr="00076C25">
        <w:trPr>
          <w:jc w:val="center"/>
        </w:trPr>
        <w:tc>
          <w:tcPr>
            <w:tcW w:w="2972" w:type="dxa"/>
            <w:shd w:val="clear" w:color="auto" w:fill="2F5496" w:themeFill="accent1" w:themeFillShade="BF"/>
            <w:vAlign w:val="center"/>
          </w:tcPr>
          <w:p w14:paraId="4DF3A67A"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 xml:space="preserve">Política MIPG y otros </w:t>
            </w:r>
          </w:p>
        </w:tc>
        <w:sdt>
          <w:sdtPr>
            <w:rPr>
              <w:rFonts w:cstheme="minorHAnsi"/>
              <w:color w:val="000000" w:themeColor="text1"/>
            </w:rPr>
            <w:alias w:val="Políticas MIPG"/>
            <w:tag w:val="Políticas MIPG"/>
            <w:id w:val="-1026248065"/>
            <w:placeholder>
              <w:docPart w:val="6AA1B5F7B8F74CDF8D9F24D11F125456"/>
            </w:placeholder>
            <w:dropDownList>
              <w:listItem w:displayText="Escoge una política del MIPG" w:value="Escoge una política del MIPG"/>
              <w:listItem w:displayText="1. Gestión Estratégica del Talento Humano" w:value="1. Gestión Estratégica del Talento Humano"/>
              <w:listItem w:displayText="2. Integridad" w:value="2. Integridad"/>
              <w:listItem w:displayText="3. Planeación Institucional" w:value="3. Planeación Institucional"/>
              <w:listItem w:displayText="4. Gestión presupuestal y eficiencia del gasto publico" w:value="4. Gestión presupuestal y eficiencia del gasto publico"/>
              <w:listItem w:displayText="5. Compras y contratación publica" w:value="5. Compras y contratación publica"/>
              <w:listItem w:displayText="6. Fortalecimiento Organizacional y simplificación de procesos" w:value="6. Fortalecimiento Organizacional y simplificación de procesos"/>
              <w:listItem w:displayText="7. Gobierno digital" w:value="7. Gobierno digital"/>
              <w:listItem w:displayText="8. Seguridad digital" w:value="8. Seguridad digital"/>
              <w:listItem w:displayText="9. Defensa jurídica" w:value="9. Defensa jurídica"/>
              <w:listItem w:displayText="10. Mejora normativa" w:value="10. Mejora normativa"/>
              <w:listItem w:displayText="11. Servicio al ciudadano" w:value="11. Servicio al ciudadano"/>
              <w:listItem w:displayText="12. Racionalización de tramites" w:value="12. Racionalización de tramites"/>
              <w:listItem w:displayText="13. Participación ciudadana en la Gestión Pública" w:value="13. Participación ciudadana en la Gestión Pública"/>
              <w:listItem w:displayText="14. Seguimiento y evaluación del desempeño institucional" w:value="14. Seguimiento y evaluación del desempeño institucional"/>
              <w:listItem w:displayText="15. Transparencia, acceso a la información pública y lucha contra la corrupción" w:value="15. Transparencia, acceso a la información pública y lucha contra la corrupción"/>
              <w:listItem w:displayText="16. Gestión Documental" w:value="16. Gestión Documental"/>
              <w:listItem w:displayText="17. Gestión de la información estadística" w:value="17. Gestión de la información estadística"/>
              <w:listItem w:displayText=" 18. Gestión del Conocimiento y la innovación" w:value=" 18. Gestión del Conocimiento y la innovación"/>
              <w:listItem w:displayText="19. Control Interno" w:value="19. Control Interno"/>
              <w:listItem w:displayText="Política de Gestión Ambiental (Componente)" w:value="Política de Gestión Ambiental (Componente)"/>
              <w:listItem w:displayText="Politicas y otros lineamientos" w:value="Politicas y otros lineamientos"/>
            </w:dropDownList>
          </w:sdtPr>
          <w:sdtContent>
            <w:tc>
              <w:tcPr>
                <w:tcW w:w="6667" w:type="dxa"/>
                <w:vAlign w:val="center"/>
              </w:tcPr>
              <w:p w14:paraId="17467136" w14:textId="07D8A947" w:rsidR="00EC7E65" w:rsidRPr="00076C25" w:rsidRDefault="00B27809" w:rsidP="00606BC9">
                <w:pPr>
                  <w:jc w:val="both"/>
                  <w:rPr>
                    <w:rFonts w:eastAsiaTheme="minorEastAsia" w:cstheme="minorHAnsi"/>
                    <w:color w:val="000000" w:themeColor="text1"/>
                    <w:lang w:val="es-ES_tradnl" w:eastAsia="es-ES"/>
                  </w:rPr>
                </w:pPr>
                <w:r>
                  <w:rPr>
                    <w:rFonts w:cstheme="minorHAnsi"/>
                    <w:color w:val="000000" w:themeColor="text1"/>
                  </w:rPr>
                  <w:t>13. Participación ciudadana en la Gestión Pública</w:t>
                </w:r>
              </w:p>
            </w:tc>
          </w:sdtContent>
        </w:sdt>
      </w:tr>
      <w:tr w:rsidR="00076C25" w:rsidRPr="00076C25" w14:paraId="46622656" w14:textId="77777777" w:rsidTr="00076C25">
        <w:trPr>
          <w:jc w:val="center"/>
        </w:trPr>
        <w:tc>
          <w:tcPr>
            <w:tcW w:w="2972" w:type="dxa"/>
            <w:shd w:val="clear" w:color="auto" w:fill="2F5496" w:themeFill="accent1" w:themeFillShade="BF"/>
            <w:vAlign w:val="center"/>
          </w:tcPr>
          <w:p w14:paraId="2061AC89"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Proceso</w:t>
            </w:r>
          </w:p>
        </w:tc>
        <w:sdt>
          <w:sdtPr>
            <w:rPr>
              <w:rFonts w:cstheme="minorHAnsi"/>
              <w:color w:val="000000" w:themeColor="text1"/>
            </w:rPr>
            <w:alias w:val="Procesos SGC"/>
            <w:tag w:val="Procesos SGC"/>
            <w:id w:val="253407308"/>
            <w:placeholder>
              <w:docPart w:val="0ABCB10EFF974D3FAA47A722C845DE18"/>
            </w:placeholder>
            <w:dropDownList>
              <w:listItem w:displayText="Escoge el proceso principal en el cual se desarrollara el Plan de Acción" w:value="Escoge el proceso principal en el cual se desarrollara el Plan de Acción"/>
              <w:listItem w:displayText="Administración de Activos Fijos" w:value="Administración de Activos Fijos"/>
              <w:listItem w:displayText="Administración de la Cartera" w:value="Administración de la Cartera"/>
              <w:listItem w:displayText="Administración de Personal" w:value="Administración de Personal"/>
              <w:listItem w:displayText="Atención a Beneficiarios y/o Ciudadanos" w:value="Atención a Beneficiarios y/o Ciudadanos"/>
              <w:listItem w:displayText="Direccionamiento Estratégico y Gestión Organizacional" w:value="Direccionamiento Estratégico y Gestión Organizacional"/>
              <w:listItem w:displayText="Evaluación Independiente" w:value="Evaluación Independiente"/>
              <w:listItem w:displayText="Gestión Comercial y de Mercadeo" w:value="Gestión Comercial y de Mercadeo"/>
              <w:listItem w:displayText="Gestión Contable y Tributaria" w:value="Gestión Contable y Tributaria"/>
              <w:listItem w:displayText="Gestión Contractual" w:value="Gestión Contractual"/>
              <w:listItem w:displayText="Gestión de Apoyo a Programas Internacionales" w:value="Gestión de Apoyo a Programas Internacionales"/>
              <w:listItem w:displayText="Gestión de Archivo" w:value="Gestión de Archivo"/>
              <w:listItem w:displayText="Gestión de Comunicación Externa" w:value="Gestión de Comunicación Externa"/>
              <w:listItem w:displayText="Gestión de Comunicación Organizacional" w:value="Gestión de Comunicación Organizacional"/>
              <w:listItem w:displayText="Gestión de Correspondencia" w:value="Gestión de Correspondencia"/>
              <w:listItem w:displayText="Gestión de Inversiones" w:value="Gestión de Inversiones"/>
              <w:listItem w:displayText="Gestión de Legalización y Renovación para Aprobación del Desembolso" w:value="Gestión de Legalización y Renovación para Aprobación del Desembolso"/>
              <w:listItem w:displayText="Gestión de Pagos y Liquidez" w:value="Gestión de Pagos y Liquidez"/>
              <w:listItem w:displayText="Gestión de Recuperación de Cartera" w:value="Gestión de Recuperación de Cartera"/>
              <w:listItem w:displayText="Gestión de Riesgo de Crédito" w:value="Gestión de Riesgo de Crédito"/>
              <w:listItem w:displayText="Gestión de Riesgo de Lavado de Activos y Financiación del Terrorismo" w:value="Gestión de Riesgo de Lavado de Activos y Financiación del Terrorismo"/>
              <w:listItem w:displayText="Gestión de Riesgo de Mercado" w:value="Gestión de Riesgo de Mercado"/>
              <w:listItem w:displayText="Gestión de Riesgos No Financieros" w:value="Gestión de Riesgos No Financieros"/>
              <w:listItem w:displayText="Gestión de Servicios Tecnológicos" w:value="Gestión de Servicios Tecnológicos"/>
              <w:listItem w:displayText="Gestión Presupuestal" w:value="Gestión Presupuestal"/>
              <w:listItem w:displayText="Gestión Riesgo de Liquidez" w:value="Gestión Riesgo de Liquidez"/>
              <w:listItem w:displayText="Ingreso" w:value="Ingreso"/>
              <w:listItem w:displayText="Liquidación de Fondos en Administración" w:value="Liquidación de Fondos en Administración"/>
              <w:listItem w:displayText="Otorgamiento de Crédito" w:value="Otorgamiento de Crédito"/>
              <w:listItem w:displayText="Otorgamiento de Crédito a través de la Administración de Recursos de Terceros" w:value="Otorgamiento de Crédito a través de la Administración de Recursos de Terceros"/>
              <w:listItem w:displayText="Otorgamiento de Servicios Programas Internacionales" w:value="Otorgamiento de Servicios Programas Internacionales"/>
              <w:listItem w:displayText="Permanencia" w:value="Permanencia"/>
              <w:listItem w:displayText="Planeación Financiera" w:value="Planeación Financiera"/>
              <w:listItem w:displayText="Representación Judicial y Asesoría Jurídica" w:value="Representación Judicial y Asesoría Jurídica"/>
              <w:listItem w:displayText="Servicios Generales y Apoyo Logístico" w:value="Servicios Generales y Apoyo Logístico"/>
              <w:listItem w:displayText="Terminación o Cumplimiento de Obligaciones de Crédito" w:value="Terminación o Cumplimiento de Obligaciones de Crédito"/>
            </w:dropDownList>
          </w:sdtPr>
          <w:sdtContent>
            <w:tc>
              <w:tcPr>
                <w:tcW w:w="6667" w:type="dxa"/>
                <w:vAlign w:val="center"/>
              </w:tcPr>
              <w:p w14:paraId="5E24D73D" w14:textId="1FBF04D5" w:rsidR="00EC7E65" w:rsidRPr="00076C25" w:rsidRDefault="00B27809" w:rsidP="00606BC9">
                <w:pPr>
                  <w:jc w:val="both"/>
                  <w:rPr>
                    <w:rFonts w:eastAsiaTheme="minorEastAsia" w:cstheme="minorHAnsi"/>
                    <w:color w:val="000000" w:themeColor="text1"/>
                    <w:lang w:val="es-ES_tradnl" w:eastAsia="es-ES"/>
                  </w:rPr>
                </w:pPr>
                <w:r>
                  <w:rPr>
                    <w:rFonts w:cstheme="minorHAnsi"/>
                    <w:color w:val="000000" w:themeColor="text1"/>
                  </w:rPr>
                  <w:t>Direccionamiento Estratégico y Gestión Organizacional</w:t>
                </w:r>
              </w:p>
            </w:tc>
          </w:sdtContent>
        </w:sdt>
      </w:tr>
      <w:tr w:rsidR="00076C25" w:rsidRPr="00076C25" w14:paraId="3FAF7CB1" w14:textId="77777777" w:rsidTr="00076C25">
        <w:trPr>
          <w:jc w:val="center"/>
        </w:trPr>
        <w:tc>
          <w:tcPr>
            <w:tcW w:w="2972" w:type="dxa"/>
            <w:shd w:val="clear" w:color="auto" w:fill="2F5496" w:themeFill="accent1" w:themeFillShade="BF"/>
            <w:vAlign w:val="center"/>
          </w:tcPr>
          <w:p w14:paraId="3E658FA7"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Fecha inicio del proyecto</w:t>
            </w:r>
          </w:p>
        </w:tc>
        <w:tc>
          <w:tcPr>
            <w:tcW w:w="6667" w:type="dxa"/>
            <w:vAlign w:val="center"/>
          </w:tcPr>
          <w:p w14:paraId="5944CE69" w14:textId="6DD4449F" w:rsidR="00EC7E65" w:rsidRPr="00076C25" w:rsidRDefault="00B27809" w:rsidP="00606BC9">
            <w:pPr>
              <w:jc w:val="both"/>
              <w:rPr>
                <w:rFonts w:eastAsiaTheme="minorEastAsia" w:cstheme="minorHAnsi"/>
                <w:color w:val="000000" w:themeColor="text1"/>
                <w:lang w:val="es-ES_tradnl" w:eastAsia="es-ES"/>
              </w:rPr>
            </w:pPr>
            <w:r>
              <w:rPr>
                <w:rFonts w:eastAsiaTheme="minorEastAsia" w:cstheme="minorHAnsi"/>
                <w:color w:val="000000" w:themeColor="text1"/>
                <w:lang w:val="es-ES_tradnl" w:eastAsia="es-ES"/>
              </w:rPr>
              <w:t>02/01/2024</w:t>
            </w:r>
          </w:p>
        </w:tc>
      </w:tr>
      <w:tr w:rsidR="00076C25" w:rsidRPr="00076C25" w14:paraId="512514BD" w14:textId="77777777" w:rsidTr="00076C25">
        <w:trPr>
          <w:jc w:val="center"/>
        </w:trPr>
        <w:tc>
          <w:tcPr>
            <w:tcW w:w="2972" w:type="dxa"/>
            <w:shd w:val="clear" w:color="auto" w:fill="2F5496" w:themeFill="accent1" w:themeFillShade="BF"/>
            <w:vAlign w:val="center"/>
          </w:tcPr>
          <w:p w14:paraId="4A4F7761"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Fecha fin del proyecto</w:t>
            </w:r>
          </w:p>
        </w:tc>
        <w:tc>
          <w:tcPr>
            <w:tcW w:w="6667" w:type="dxa"/>
            <w:vAlign w:val="center"/>
          </w:tcPr>
          <w:p w14:paraId="65A39F59" w14:textId="19652D23" w:rsidR="00EC7E65" w:rsidRPr="00076C25" w:rsidRDefault="00B27809" w:rsidP="00606BC9">
            <w:pPr>
              <w:jc w:val="both"/>
              <w:rPr>
                <w:rFonts w:eastAsiaTheme="minorEastAsia" w:cstheme="minorHAnsi"/>
                <w:color w:val="000000" w:themeColor="text1"/>
                <w:lang w:val="es-ES_tradnl" w:eastAsia="es-ES"/>
              </w:rPr>
            </w:pPr>
            <w:r>
              <w:rPr>
                <w:rFonts w:eastAsiaTheme="minorEastAsia" w:cstheme="minorHAnsi"/>
                <w:color w:val="000000" w:themeColor="text1"/>
                <w:lang w:val="es-ES_tradnl" w:eastAsia="es-ES"/>
              </w:rPr>
              <w:t>31/12/2024</w:t>
            </w:r>
          </w:p>
        </w:tc>
      </w:tr>
    </w:tbl>
    <w:p w14:paraId="169976B9" w14:textId="77777777" w:rsidR="00EC7E65" w:rsidRPr="00076C25" w:rsidRDefault="00EC7E65" w:rsidP="00EC7E65">
      <w:pPr>
        <w:ind w:left="360"/>
        <w:rPr>
          <w:rFonts w:cstheme="minorHAnsi"/>
          <w:color w:val="000000" w:themeColor="text1"/>
          <w:shd w:val="clear" w:color="auto" w:fill="FFFFFF"/>
        </w:rPr>
      </w:pPr>
    </w:p>
    <w:p w14:paraId="186C4571"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4" w:name="_Toc117243727"/>
      <w:bookmarkStart w:id="5" w:name="_Toc143853755"/>
      <w:r w:rsidRPr="00076C25">
        <w:rPr>
          <w:rFonts w:eastAsiaTheme="minorEastAsia" w:cstheme="majorHAnsi"/>
          <w:b/>
          <w:color w:val="000000" w:themeColor="text1"/>
          <w:sz w:val="22"/>
          <w:szCs w:val="22"/>
          <w:shd w:val="clear" w:color="auto" w:fill="FFFFFF"/>
        </w:rPr>
        <w:t>Objetivo Estratégico</w:t>
      </w:r>
      <w:bookmarkEnd w:id="4"/>
      <w:bookmarkEnd w:id="5"/>
    </w:p>
    <w:sdt>
      <w:sdtPr>
        <w:rPr>
          <w:rFonts w:cstheme="minorHAnsi"/>
          <w:color w:val="000000" w:themeColor="text1"/>
        </w:rPr>
        <w:alias w:val="Objetivos Estratégicos"/>
        <w:tag w:val="Objetivos Estratégicos"/>
        <w:id w:val="1750616674"/>
        <w:placeholder>
          <w:docPart w:val="C4F1981860074A6BADB7EA631C30DFF5"/>
        </w:placeholder>
        <w:dropDownList>
          <w:listItem w:displayText="Escoge el objetivo estratégico con el cual se alinea el plan de acción" w:value="Escoge el objetivo estratégico con el cual se alinea el plan de acción"/>
          <w:listItem w:displayText="Aumentar el acceso a la educación superior en territorios del país para estudios en Colombia o en el exterior." w:value="Aumentar el acceso a la educación superior en territorios del país para estudios en Colombia o en el exterior."/>
          <w:listItem w:displayText="Diversificar fuentes de fondeo, para otorgar las mejores condiciones de crédito educativo a los beneficiarios." w:value="Diversificar fuentes de fondeo, para otorgar las mejores condiciones de crédito educativo a los beneficiarios."/>
          <w:listItem w:displayText="Establecer una red de apoyo que permita generar valor agregado a los grupos de incidencia." w:value="Establecer una red de apoyo que permita generar valor agregado a los grupos de incidencia."/>
          <w:listItem w:displayText="Innovar en el portafolio de servicios para responder a las necesidades de los diferentes grupos de incidencia." w:value="Innovar en el portafolio de servicios para responder a las necesidades de los diferentes grupos de incidencia."/>
          <w:listItem w:displayText="Optimizar los procesos a través del mejoramiento tecnológico, de la cultura organizacional y del gobierno corporativo para atender las necesidades de los grupos de incidencia." w:value="Optimizar los procesos a través del mejoramiento tecnológico, de la cultura organizacional y del gobierno corporativo para atender las necesidades de los grupos de incidencia."/>
        </w:dropDownList>
      </w:sdtPr>
      <w:sdtContent>
        <w:p w14:paraId="0CB0B64D" w14:textId="59CF05DD" w:rsidR="00EC7E65" w:rsidRPr="00076C25" w:rsidRDefault="00B27809" w:rsidP="007B28EA">
          <w:pPr>
            <w:jc w:val="both"/>
            <w:rPr>
              <w:rFonts w:cstheme="minorHAnsi"/>
              <w:color w:val="000000" w:themeColor="text1"/>
            </w:rPr>
          </w:pPr>
          <w:r>
            <w:rPr>
              <w:rFonts w:cstheme="minorHAnsi"/>
              <w:color w:val="000000" w:themeColor="text1"/>
            </w:rPr>
            <w:t>Optimizar los procesos a través del mejoramiento tecnológico, de la cultura organizacional y del gobierno corporativo para atender las necesidades de los grupos de incidencia.</w:t>
          </w:r>
        </w:p>
      </w:sdtContent>
    </w:sdt>
    <w:p w14:paraId="724E6EED" w14:textId="77777777" w:rsidR="00EC7E65" w:rsidRPr="00076C25" w:rsidRDefault="00EC7E65" w:rsidP="00EC7E65">
      <w:pPr>
        <w:pStyle w:val="Prrafodelista"/>
        <w:jc w:val="both"/>
        <w:rPr>
          <w:rFonts w:cstheme="minorHAnsi"/>
          <w:color w:val="000000" w:themeColor="text1"/>
          <w:shd w:val="clear" w:color="auto" w:fill="FFFFFF"/>
        </w:rPr>
      </w:pPr>
    </w:p>
    <w:p w14:paraId="46027AD3"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6" w:name="_Toc117243728"/>
      <w:bookmarkStart w:id="7" w:name="_Toc143853756"/>
      <w:r w:rsidRPr="00076C25">
        <w:rPr>
          <w:rFonts w:eastAsiaTheme="minorEastAsia" w:cstheme="majorHAnsi"/>
          <w:b/>
          <w:color w:val="000000" w:themeColor="text1"/>
          <w:sz w:val="22"/>
          <w:szCs w:val="22"/>
          <w:shd w:val="clear" w:color="auto" w:fill="FFFFFF"/>
        </w:rPr>
        <w:t>Objetivo General</w:t>
      </w:r>
      <w:bookmarkEnd w:id="6"/>
      <w:bookmarkEnd w:id="7"/>
    </w:p>
    <w:p w14:paraId="6677114E" w14:textId="2FEE6BC6" w:rsidR="00EC7E65" w:rsidRPr="00B27809" w:rsidRDefault="00B27809" w:rsidP="00EC7E65">
      <w:pPr>
        <w:jc w:val="both"/>
        <w:rPr>
          <w:rFonts w:ascii="Calibri" w:hAnsi="Calibri" w:cs="Calibri"/>
          <w:color w:val="404040"/>
        </w:rPr>
      </w:pPr>
      <w:r>
        <w:rPr>
          <w:rFonts w:ascii="Calibri" w:hAnsi="Calibri" w:cs="Calibri"/>
          <w:color w:val="404040"/>
        </w:rPr>
        <w:t>Fomentar el dialogo de doble vía entre la entidad y los grupos de interés con el fin de involucrarlos en todas las fases de la gestión pública, a fin de realizar espacios de co-creación de planes, programas y proyectos.</w:t>
      </w:r>
    </w:p>
    <w:p w14:paraId="00DFCC4F" w14:textId="2999CC7F" w:rsidR="00EC7E65" w:rsidRPr="00076C25" w:rsidRDefault="00EC7E65" w:rsidP="00076C25">
      <w:pPr>
        <w:pStyle w:val="Ttulo2"/>
        <w:numPr>
          <w:ilvl w:val="1"/>
          <w:numId w:val="2"/>
        </w:numPr>
        <w:rPr>
          <w:rFonts w:eastAsiaTheme="minorEastAsia" w:cstheme="majorHAnsi"/>
          <w:b/>
          <w:color w:val="000000" w:themeColor="text1"/>
          <w:sz w:val="22"/>
          <w:szCs w:val="22"/>
          <w:shd w:val="clear" w:color="auto" w:fill="FFFFFF"/>
        </w:rPr>
      </w:pPr>
      <w:bookmarkStart w:id="8" w:name="_Toc117243729"/>
      <w:bookmarkStart w:id="9" w:name="_Toc143853757"/>
      <w:r w:rsidRPr="00076C25">
        <w:rPr>
          <w:rFonts w:eastAsiaTheme="minorEastAsia" w:cstheme="majorHAnsi"/>
          <w:b/>
          <w:color w:val="000000" w:themeColor="text1"/>
          <w:sz w:val="22"/>
          <w:szCs w:val="22"/>
          <w:shd w:val="clear" w:color="auto" w:fill="FFFFFF"/>
        </w:rPr>
        <w:lastRenderedPageBreak/>
        <w:t>Objetivos Específicos</w:t>
      </w:r>
      <w:bookmarkEnd w:id="8"/>
      <w:bookmarkEnd w:id="9"/>
      <w:r w:rsidRPr="00076C25">
        <w:rPr>
          <w:rFonts w:eastAsiaTheme="minorEastAsia" w:cstheme="majorHAnsi"/>
          <w:b/>
          <w:color w:val="000000" w:themeColor="text1"/>
          <w:sz w:val="22"/>
          <w:szCs w:val="22"/>
          <w:shd w:val="clear" w:color="auto" w:fill="FFFFFF"/>
        </w:rPr>
        <w:t xml:space="preserve"> </w:t>
      </w:r>
    </w:p>
    <w:p w14:paraId="544EA6FB" w14:textId="77777777" w:rsidR="00B27809" w:rsidRDefault="00B27809" w:rsidP="00B27809">
      <w:pPr>
        <w:pStyle w:val="Prrafodelista"/>
        <w:numPr>
          <w:ilvl w:val="0"/>
          <w:numId w:val="4"/>
        </w:numPr>
        <w:spacing w:after="0" w:line="240" w:lineRule="auto"/>
        <w:jc w:val="both"/>
        <w:rPr>
          <w:rFonts w:ascii="Calibri" w:hAnsi="Calibri" w:cs="Calibri"/>
          <w:color w:val="404040"/>
        </w:rPr>
      </w:pPr>
      <w:bookmarkStart w:id="10" w:name="_Toc117243730"/>
      <w:bookmarkStart w:id="11" w:name="_Toc143853758"/>
      <w:r>
        <w:rPr>
          <w:rFonts w:ascii="Calibri" w:hAnsi="Calibri" w:cs="Calibri"/>
          <w:color w:val="404040"/>
        </w:rPr>
        <w:t>Incentivar el dialogo de doble vía con los grupos de interés de la entidad.</w:t>
      </w:r>
    </w:p>
    <w:p w14:paraId="6868CB9D" w14:textId="77777777" w:rsidR="00B27809" w:rsidRDefault="00B27809" w:rsidP="00B27809">
      <w:pPr>
        <w:pStyle w:val="Prrafodelista"/>
        <w:numPr>
          <w:ilvl w:val="0"/>
          <w:numId w:val="4"/>
        </w:numPr>
        <w:spacing w:after="0" w:line="240" w:lineRule="auto"/>
        <w:jc w:val="both"/>
        <w:rPr>
          <w:rFonts w:ascii="Calibri" w:hAnsi="Calibri" w:cs="Calibri"/>
          <w:color w:val="404040"/>
        </w:rPr>
      </w:pPr>
      <w:r>
        <w:rPr>
          <w:rFonts w:ascii="Calibri" w:hAnsi="Calibri" w:cs="Calibri"/>
          <w:color w:val="404040"/>
        </w:rPr>
        <w:t>Generar espacios de co-creación de planes, proyectos y programas.</w:t>
      </w:r>
    </w:p>
    <w:p w14:paraId="17583D79" w14:textId="77777777" w:rsidR="00B27809" w:rsidRDefault="00B27809" w:rsidP="00B27809">
      <w:pPr>
        <w:pStyle w:val="Prrafodelista"/>
        <w:numPr>
          <w:ilvl w:val="0"/>
          <w:numId w:val="4"/>
        </w:numPr>
        <w:spacing w:after="0" w:line="240" w:lineRule="auto"/>
        <w:jc w:val="both"/>
        <w:rPr>
          <w:rFonts w:ascii="Calibri" w:hAnsi="Calibri" w:cs="Calibri"/>
          <w:color w:val="404040"/>
        </w:rPr>
      </w:pPr>
      <w:r>
        <w:rPr>
          <w:rFonts w:ascii="Calibri" w:hAnsi="Calibri" w:cs="Calibri"/>
          <w:color w:val="404040"/>
        </w:rPr>
        <w:t>Promover la retroalimentación por parte de los grupos de interés de los planes, programas y proyectos que la entidad publique en el menú participa.</w:t>
      </w:r>
    </w:p>
    <w:p w14:paraId="2F3B12F7" w14:textId="77777777" w:rsidR="00B27809" w:rsidRPr="000C1124" w:rsidRDefault="00B27809" w:rsidP="00B27809">
      <w:pPr>
        <w:pStyle w:val="Prrafodelista"/>
        <w:numPr>
          <w:ilvl w:val="0"/>
          <w:numId w:val="4"/>
        </w:numPr>
        <w:spacing w:after="0" w:line="240" w:lineRule="auto"/>
        <w:jc w:val="both"/>
        <w:rPr>
          <w:rFonts w:ascii="Calibri" w:hAnsi="Calibri" w:cs="Calibri"/>
          <w:color w:val="404040"/>
        </w:rPr>
      </w:pPr>
      <w:r>
        <w:rPr>
          <w:rFonts w:ascii="Calibri" w:hAnsi="Calibri" w:cs="Calibri"/>
          <w:color w:val="404040"/>
        </w:rPr>
        <w:t>Atender oportunamente las solicitudes, requerimientos, preguntas y sugerencias de los grupos de valor respecto a la gestión institucional.</w:t>
      </w:r>
    </w:p>
    <w:p w14:paraId="2F90115F"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r w:rsidRPr="00076C25">
        <w:rPr>
          <w:rFonts w:eastAsiaTheme="minorEastAsia" w:cstheme="majorHAnsi"/>
          <w:b/>
          <w:color w:val="000000" w:themeColor="text1"/>
          <w:sz w:val="22"/>
          <w:szCs w:val="22"/>
          <w:shd w:val="clear" w:color="auto" w:fill="FFFFFF"/>
        </w:rPr>
        <w:t>Alcance</w:t>
      </w:r>
      <w:bookmarkEnd w:id="10"/>
      <w:bookmarkEnd w:id="11"/>
    </w:p>
    <w:p w14:paraId="5A52B216" w14:textId="4ECBD031" w:rsidR="00EC7E65" w:rsidRPr="00B27809" w:rsidRDefault="00B27809" w:rsidP="00EC7E65">
      <w:pPr>
        <w:jc w:val="both"/>
        <w:rPr>
          <w:rFonts w:ascii="Calibri" w:hAnsi="Calibri" w:cs="Calibri"/>
          <w:color w:val="404040"/>
        </w:rPr>
      </w:pPr>
      <w:r w:rsidRPr="00313F7E">
        <w:rPr>
          <w:rFonts w:ascii="Calibri" w:hAnsi="Calibri" w:cs="Calibri"/>
          <w:color w:val="404040"/>
        </w:rPr>
        <w:t xml:space="preserve">En este plan se presenta la estrategia de participación ciudadana </w:t>
      </w:r>
      <w:r>
        <w:rPr>
          <w:rFonts w:ascii="Calibri" w:hAnsi="Calibri" w:cs="Calibri"/>
          <w:color w:val="404040"/>
        </w:rPr>
        <w:t xml:space="preserve">2023 </w:t>
      </w:r>
      <w:r w:rsidRPr="00313F7E">
        <w:rPr>
          <w:rFonts w:ascii="Calibri" w:hAnsi="Calibri" w:cs="Calibri"/>
          <w:color w:val="404040"/>
        </w:rPr>
        <w:t>que establece el ICETEX</w:t>
      </w:r>
      <w:r>
        <w:rPr>
          <w:rFonts w:ascii="Calibri" w:hAnsi="Calibri" w:cs="Calibri"/>
          <w:color w:val="404040"/>
        </w:rPr>
        <w:t xml:space="preserve">, </w:t>
      </w:r>
      <w:r w:rsidRPr="00313F7E">
        <w:rPr>
          <w:rFonts w:ascii="Calibri" w:hAnsi="Calibri" w:cs="Calibri"/>
          <w:color w:val="404040"/>
        </w:rPr>
        <w:t>para que sus grupos de interés planteen observaciones</w:t>
      </w:r>
      <w:r>
        <w:rPr>
          <w:rFonts w:ascii="Calibri" w:hAnsi="Calibri" w:cs="Calibri"/>
          <w:color w:val="404040"/>
        </w:rPr>
        <w:t>, comentarios o sugerencias respecto a las fases de</w:t>
      </w:r>
      <w:r w:rsidRPr="00313F7E">
        <w:rPr>
          <w:rFonts w:ascii="Calibri" w:hAnsi="Calibri" w:cs="Calibri"/>
          <w:color w:val="404040"/>
        </w:rPr>
        <w:t xml:space="preserve"> identificación de necesidades o diagnóstico, la formulación de planes, programa</w:t>
      </w:r>
      <w:r>
        <w:rPr>
          <w:rFonts w:ascii="Calibri" w:hAnsi="Calibri" w:cs="Calibri"/>
          <w:color w:val="404040"/>
        </w:rPr>
        <w:t>s</w:t>
      </w:r>
      <w:r w:rsidRPr="00313F7E">
        <w:rPr>
          <w:rFonts w:ascii="Calibri" w:hAnsi="Calibri" w:cs="Calibri"/>
          <w:color w:val="404040"/>
        </w:rPr>
        <w:t xml:space="preserve"> y</w:t>
      </w:r>
      <w:r>
        <w:rPr>
          <w:rFonts w:ascii="Calibri" w:hAnsi="Calibri" w:cs="Calibri"/>
          <w:color w:val="404040"/>
        </w:rPr>
        <w:t>/o</w:t>
      </w:r>
      <w:r w:rsidRPr="00313F7E">
        <w:rPr>
          <w:rFonts w:ascii="Calibri" w:hAnsi="Calibri" w:cs="Calibri"/>
          <w:color w:val="404040"/>
        </w:rPr>
        <w:t xml:space="preserve"> proyectos, formulación de normatividad, mejora de la gestión institucional y evaluación de la gestión institucional en espacios de</w:t>
      </w:r>
      <w:r>
        <w:rPr>
          <w:rFonts w:ascii="Calibri" w:hAnsi="Calibri" w:cs="Calibri"/>
          <w:color w:val="404040"/>
        </w:rPr>
        <w:t xml:space="preserve"> participación ciudadana y</w:t>
      </w:r>
      <w:r w:rsidRPr="00313F7E">
        <w:rPr>
          <w:rFonts w:ascii="Calibri" w:hAnsi="Calibri" w:cs="Calibri"/>
          <w:color w:val="404040"/>
        </w:rPr>
        <w:t xml:space="preserve"> rendición de cuentas</w:t>
      </w:r>
      <w:r>
        <w:rPr>
          <w:rFonts w:ascii="Calibri" w:hAnsi="Calibri" w:cs="Calibri"/>
          <w:color w:val="404040"/>
        </w:rPr>
        <w:t>.</w:t>
      </w:r>
    </w:p>
    <w:p w14:paraId="3186CF4F"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12" w:name="_Toc117243731"/>
      <w:bookmarkStart w:id="13" w:name="_Toc143853759"/>
      <w:r w:rsidRPr="00076C25">
        <w:rPr>
          <w:rFonts w:eastAsiaTheme="minorEastAsia" w:cstheme="majorHAnsi"/>
          <w:b/>
          <w:color w:val="000000" w:themeColor="text1"/>
          <w:sz w:val="22"/>
          <w:szCs w:val="22"/>
          <w:shd w:val="clear" w:color="auto" w:fill="FFFFFF"/>
        </w:rPr>
        <w:t>Justificación</w:t>
      </w:r>
      <w:bookmarkEnd w:id="12"/>
      <w:bookmarkEnd w:id="13"/>
    </w:p>
    <w:p w14:paraId="3021633D" w14:textId="77777777" w:rsidR="00B27809" w:rsidRDefault="00B27809" w:rsidP="00B27809">
      <w:pPr>
        <w:pStyle w:val="Textoindependiente"/>
        <w:rPr>
          <w:rFonts w:ascii="Calibri" w:eastAsiaTheme="minorEastAsia" w:hAnsi="Calibri" w:cs="Calibri"/>
          <w:color w:val="404040"/>
          <w:lang w:val="es-ES_tradnl" w:eastAsia="es-ES"/>
        </w:rPr>
      </w:pPr>
      <w:r>
        <w:rPr>
          <w:rFonts w:ascii="Calibri" w:eastAsiaTheme="minorEastAsia" w:hAnsi="Calibri" w:cs="Calibri"/>
          <w:color w:val="404040"/>
          <w:lang w:val="es-ES_tradnl" w:eastAsia="es-ES"/>
        </w:rPr>
        <w:t>La participación ciudadana se enmarca en el siguiente marco normativo:</w:t>
      </w:r>
      <w:r w:rsidRPr="00537FE7">
        <w:rPr>
          <w:rFonts w:ascii="Calibri" w:eastAsiaTheme="minorEastAsia" w:hAnsi="Calibri" w:cs="Calibri"/>
          <w:color w:val="404040"/>
          <w:lang w:val="es-ES_tradnl" w:eastAsia="es-ES"/>
        </w:rPr>
        <w:t xml:space="preserve"> </w:t>
      </w:r>
    </w:p>
    <w:p w14:paraId="7DA5FC0E" w14:textId="77777777" w:rsidR="00B27809" w:rsidRPr="00B27809" w:rsidRDefault="00B27809" w:rsidP="00B27809">
      <w:pPr>
        <w:pStyle w:val="Ttulo2"/>
        <w:rPr>
          <w:rFonts w:ascii="Calibri" w:hAnsi="Calibri" w:cs="Calibri"/>
          <w:b/>
          <w:bCs/>
          <w:sz w:val="22"/>
          <w:szCs w:val="22"/>
        </w:rPr>
      </w:pPr>
      <w:bookmarkStart w:id="14" w:name="_Toc121139938"/>
      <w:bookmarkStart w:id="15" w:name="_Toc121154665"/>
      <w:r w:rsidRPr="00B27809">
        <w:rPr>
          <w:rFonts w:ascii="Calibri" w:hAnsi="Calibri" w:cs="Calibri"/>
          <w:b/>
          <w:bCs/>
          <w:sz w:val="22"/>
          <w:szCs w:val="22"/>
        </w:rPr>
        <w:t>Constitución</w:t>
      </w:r>
      <w:r w:rsidRPr="00B27809">
        <w:rPr>
          <w:rFonts w:ascii="Calibri" w:hAnsi="Calibri" w:cs="Calibri"/>
          <w:b/>
          <w:bCs/>
          <w:spacing w:val="-6"/>
          <w:sz w:val="22"/>
          <w:szCs w:val="22"/>
        </w:rPr>
        <w:t xml:space="preserve"> </w:t>
      </w:r>
      <w:r w:rsidRPr="00B27809">
        <w:rPr>
          <w:rFonts w:ascii="Calibri" w:hAnsi="Calibri" w:cs="Calibri"/>
          <w:b/>
          <w:bCs/>
          <w:sz w:val="22"/>
          <w:szCs w:val="22"/>
        </w:rPr>
        <w:t>política</w:t>
      </w:r>
      <w:r w:rsidRPr="00B27809">
        <w:rPr>
          <w:rFonts w:ascii="Calibri" w:hAnsi="Calibri" w:cs="Calibri"/>
          <w:b/>
          <w:bCs/>
          <w:spacing w:val="-6"/>
          <w:sz w:val="22"/>
          <w:szCs w:val="22"/>
        </w:rPr>
        <w:t xml:space="preserve"> </w:t>
      </w:r>
      <w:r w:rsidRPr="00B27809">
        <w:rPr>
          <w:rFonts w:ascii="Calibri" w:hAnsi="Calibri" w:cs="Calibri"/>
          <w:b/>
          <w:bCs/>
          <w:sz w:val="22"/>
          <w:szCs w:val="22"/>
        </w:rPr>
        <w:t>de</w:t>
      </w:r>
      <w:r w:rsidRPr="00B27809">
        <w:rPr>
          <w:rFonts w:ascii="Calibri" w:hAnsi="Calibri" w:cs="Calibri"/>
          <w:b/>
          <w:bCs/>
          <w:spacing w:val="-8"/>
          <w:sz w:val="22"/>
          <w:szCs w:val="22"/>
        </w:rPr>
        <w:t xml:space="preserve"> </w:t>
      </w:r>
      <w:r w:rsidRPr="00B27809">
        <w:rPr>
          <w:rFonts w:ascii="Calibri" w:hAnsi="Calibri" w:cs="Calibri"/>
          <w:b/>
          <w:bCs/>
          <w:sz w:val="22"/>
          <w:szCs w:val="22"/>
        </w:rPr>
        <w:t>Colombia</w:t>
      </w:r>
      <w:bookmarkEnd w:id="14"/>
      <w:bookmarkEnd w:id="15"/>
    </w:p>
    <w:p w14:paraId="63C3A237" w14:textId="77777777" w:rsidR="00B27809" w:rsidRPr="00B27809" w:rsidRDefault="00B27809" w:rsidP="00B27809">
      <w:pPr>
        <w:pStyle w:val="Textoindependiente"/>
        <w:rPr>
          <w:rFonts w:ascii="Calibri" w:hAnsi="Calibri" w:cs="Calibri"/>
          <w:b/>
          <w:sz w:val="22"/>
          <w:szCs w:val="22"/>
        </w:rPr>
      </w:pPr>
    </w:p>
    <w:p w14:paraId="6332FEDB" w14:textId="77777777" w:rsidR="00B27809" w:rsidRPr="00B27809" w:rsidRDefault="00B27809" w:rsidP="00B27809">
      <w:pPr>
        <w:pStyle w:val="Textoindependiente"/>
        <w:numPr>
          <w:ilvl w:val="0"/>
          <w:numId w:val="5"/>
        </w:numPr>
        <w:spacing w:before="1"/>
        <w:jc w:val="both"/>
        <w:rPr>
          <w:rFonts w:ascii="Calibri" w:hAnsi="Calibri" w:cs="Calibri"/>
          <w:b/>
          <w:sz w:val="22"/>
          <w:szCs w:val="22"/>
        </w:rPr>
      </w:pPr>
      <w:r w:rsidRPr="00B27809">
        <w:rPr>
          <w:rFonts w:ascii="Calibri" w:eastAsiaTheme="minorEastAsia" w:hAnsi="Calibri" w:cs="Calibri"/>
          <w:b/>
          <w:bCs/>
          <w:color w:val="404040"/>
          <w:sz w:val="22"/>
          <w:szCs w:val="22"/>
          <w:lang w:val="es-ES_tradnl" w:eastAsia="es-ES"/>
        </w:rPr>
        <w:t>Artículo 2.</w:t>
      </w:r>
      <w:r w:rsidRPr="00B27809">
        <w:rPr>
          <w:rFonts w:ascii="Calibri" w:eastAsiaTheme="minorEastAsia" w:hAnsi="Calibri" w:cs="Calibri"/>
          <w:color w:val="404040"/>
          <w:sz w:val="22"/>
          <w:szCs w:val="22"/>
          <w:lang w:val="es-ES_tradnl" w:eastAsia="es-ES"/>
        </w:rPr>
        <w:t xml:space="preserve"> “Son fines esenciales del Estado: servir a la comunidad, promover la prosperidad general y garantizar la efectividad de los principios, derechos y deberes consagrados en la Constitución; facilitar la participación de todos en las decisiones que los afecten y en la vida económica, política, administrativa y cultural de la Nación…”</w:t>
      </w:r>
    </w:p>
    <w:p w14:paraId="36680076" w14:textId="77777777" w:rsidR="00B27809" w:rsidRPr="00B27809" w:rsidRDefault="00B27809" w:rsidP="00B27809">
      <w:pPr>
        <w:pStyle w:val="Textoindependiente"/>
        <w:numPr>
          <w:ilvl w:val="0"/>
          <w:numId w:val="5"/>
        </w:numPr>
        <w:spacing w:before="1"/>
        <w:jc w:val="both"/>
        <w:rPr>
          <w:rFonts w:ascii="Calibri" w:hAnsi="Calibri" w:cs="Calibri"/>
          <w:b/>
          <w:sz w:val="22"/>
          <w:szCs w:val="22"/>
        </w:rPr>
      </w:pPr>
      <w:r w:rsidRPr="00B27809">
        <w:rPr>
          <w:rFonts w:ascii="Calibri" w:eastAsiaTheme="minorEastAsia" w:hAnsi="Calibri" w:cs="Calibri"/>
          <w:b/>
          <w:bCs/>
          <w:color w:val="404040"/>
          <w:sz w:val="22"/>
          <w:szCs w:val="22"/>
          <w:lang w:val="es-ES_tradnl" w:eastAsia="es-ES"/>
        </w:rPr>
        <w:t>Artículo 13.</w:t>
      </w:r>
      <w:r w:rsidRPr="00B27809">
        <w:rPr>
          <w:rFonts w:ascii="Calibri" w:eastAsiaTheme="minorEastAsia" w:hAnsi="Calibri" w:cs="Calibri"/>
          <w:color w:val="404040"/>
          <w:sz w:val="22"/>
          <w:szCs w:val="22"/>
          <w:lang w:val="es-ES_tradnl" w:eastAsia="es-ES"/>
        </w:rPr>
        <w:t xml:space="preserve"> “…El Estado promoverá las condiciones para que la igualdad sea real y efectiva y adoptará medidas en favor de grupos discriminados o marginados…”</w:t>
      </w:r>
    </w:p>
    <w:p w14:paraId="4EE66DBB" w14:textId="77777777" w:rsidR="00B27809" w:rsidRPr="00B27809" w:rsidRDefault="00B27809" w:rsidP="00B27809">
      <w:pPr>
        <w:pStyle w:val="Textoindependiente"/>
        <w:numPr>
          <w:ilvl w:val="0"/>
          <w:numId w:val="5"/>
        </w:numPr>
        <w:spacing w:before="1"/>
        <w:jc w:val="both"/>
        <w:rPr>
          <w:rFonts w:ascii="Calibri" w:hAnsi="Calibri" w:cs="Calibri"/>
          <w:b/>
          <w:sz w:val="22"/>
          <w:szCs w:val="22"/>
        </w:rPr>
      </w:pPr>
      <w:r w:rsidRPr="00B27809">
        <w:rPr>
          <w:rFonts w:ascii="Calibri" w:eastAsiaTheme="minorEastAsia" w:hAnsi="Calibri" w:cs="Calibri"/>
          <w:b/>
          <w:bCs/>
          <w:color w:val="404040"/>
          <w:sz w:val="22"/>
          <w:szCs w:val="22"/>
          <w:lang w:val="es-ES_tradnl" w:eastAsia="es-ES"/>
        </w:rPr>
        <w:t>Artículo 40.</w:t>
      </w:r>
      <w:r w:rsidRPr="00B27809">
        <w:rPr>
          <w:rFonts w:ascii="Calibri" w:eastAsiaTheme="minorEastAsia" w:hAnsi="Calibri" w:cs="Calibri"/>
          <w:color w:val="404040"/>
          <w:sz w:val="22"/>
          <w:szCs w:val="22"/>
          <w:lang w:val="es-ES_tradnl" w:eastAsia="es-ES"/>
        </w:rPr>
        <w:t xml:space="preserve"> “Todo ciudadano tiene derecho a participar en la conformación, ejercicio y control del poder político...”</w:t>
      </w:r>
    </w:p>
    <w:p w14:paraId="790C87FB" w14:textId="77777777" w:rsidR="00B27809" w:rsidRPr="00B27809" w:rsidRDefault="00B27809" w:rsidP="00B27809">
      <w:pPr>
        <w:pStyle w:val="Textoindependiente"/>
        <w:numPr>
          <w:ilvl w:val="0"/>
          <w:numId w:val="5"/>
        </w:numPr>
        <w:spacing w:before="1"/>
        <w:jc w:val="both"/>
        <w:rPr>
          <w:rFonts w:ascii="Calibri" w:hAnsi="Calibri" w:cs="Calibri"/>
          <w:b/>
          <w:sz w:val="22"/>
          <w:szCs w:val="22"/>
        </w:rPr>
      </w:pPr>
      <w:r w:rsidRPr="00B27809">
        <w:rPr>
          <w:rFonts w:ascii="Calibri" w:eastAsiaTheme="minorEastAsia" w:hAnsi="Calibri" w:cs="Calibri"/>
          <w:b/>
          <w:bCs/>
          <w:color w:val="404040"/>
          <w:sz w:val="22"/>
          <w:szCs w:val="22"/>
          <w:lang w:val="es-ES_tradnl" w:eastAsia="es-ES"/>
        </w:rPr>
        <w:t>Artículo 74.</w:t>
      </w:r>
      <w:r w:rsidRPr="00B27809">
        <w:rPr>
          <w:rFonts w:ascii="Calibri" w:eastAsiaTheme="minorEastAsia" w:hAnsi="Calibri" w:cs="Calibri"/>
          <w:color w:val="404040"/>
          <w:sz w:val="22"/>
          <w:szCs w:val="22"/>
          <w:lang w:val="es-ES_tradnl" w:eastAsia="es-ES"/>
        </w:rPr>
        <w:t xml:space="preserve"> “Derecho de todas las personas a acceder a los documentos públicos, salvo los casos que establezca la ley”.</w:t>
      </w:r>
    </w:p>
    <w:p w14:paraId="70C99B59" w14:textId="77777777" w:rsidR="00B27809" w:rsidRPr="00B27809" w:rsidRDefault="00B27809" w:rsidP="00B27809">
      <w:pPr>
        <w:pStyle w:val="Textoindependiente"/>
        <w:numPr>
          <w:ilvl w:val="0"/>
          <w:numId w:val="5"/>
        </w:numPr>
        <w:spacing w:before="1"/>
        <w:jc w:val="both"/>
        <w:rPr>
          <w:rFonts w:ascii="Calibri" w:hAnsi="Calibri" w:cs="Calibri"/>
          <w:b/>
          <w:sz w:val="22"/>
          <w:szCs w:val="22"/>
        </w:rPr>
      </w:pPr>
      <w:r w:rsidRPr="00B27809">
        <w:rPr>
          <w:rFonts w:ascii="Calibri" w:eastAsiaTheme="minorEastAsia" w:hAnsi="Calibri" w:cs="Calibri"/>
          <w:b/>
          <w:bCs/>
          <w:color w:val="404040"/>
          <w:sz w:val="22"/>
          <w:szCs w:val="22"/>
          <w:lang w:val="es-ES_tradnl" w:eastAsia="es-ES"/>
        </w:rPr>
        <w:t>Artículo 79.</w:t>
      </w:r>
      <w:r w:rsidRPr="00B27809">
        <w:rPr>
          <w:rFonts w:ascii="Calibri" w:eastAsiaTheme="minorEastAsia" w:hAnsi="Calibri" w:cs="Calibri"/>
          <w:color w:val="404040"/>
          <w:sz w:val="22"/>
          <w:szCs w:val="22"/>
          <w:lang w:val="es-ES_tradnl" w:eastAsia="es-ES"/>
        </w:rPr>
        <w:t xml:space="preserve"> La ley garantizará la participación de la comunidad en las decisiones que puedan afectarlo.</w:t>
      </w:r>
    </w:p>
    <w:p w14:paraId="01598638" w14:textId="77777777" w:rsidR="00B27809" w:rsidRPr="00B27809" w:rsidRDefault="00B27809" w:rsidP="00B27809">
      <w:pPr>
        <w:pStyle w:val="Textoindependiente"/>
        <w:numPr>
          <w:ilvl w:val="0"/>
          <w:numId w:val="5"/>
        </w:numPr>
        <w:spacing w:before="1"/>
        <w:jc w:val="both"/>
        <w:rPr>
          <w:rFonts w:ascii="Calibri" w:hAnsi="Calibri" w:cs="Calibri"/>
          <w:b/>
          <w:sz w:val="22"/>
          <w:szCs w:val="22"/>
        </w:rPr>
      </w:pPr>
      <w:r w:rsidRPr="00B27809">
        <w:rPr>
          <w:rFonts w:ascii="Calibri" w:eastAsiaTheme="minorEastAsia" w:hAnsi="Calibri" w:cs="Calibri"/>
          <w:b/>
          <w:bCs/>
          <w:color w:val="404040"/>
          <w:sz w:val="22"/>
          <w:szCs w:val="22"/>
          <w:lang w:val="es-ES_tradnl" w:eastAsia="es-ES"/>
        </w:rPr>
        <w:t>Artículo 95</w:t>
      </w:r>
      <w:r w:rsidRPr="00B27809">
        <w:rPr>
          <w:rFonts w:ascii="Calibri" w:eastAsiaTheme="minorEastAsia" w:hAnsi="Calibri" w:cs="Calibri"/>
          <w:color w:val="404040"/>
          <w:sz w:val="22"/>
          <w:szCs w:val="22"/>
          <w:lang w:val="es-ES_tradnl" w:eastAsia="es-ES"/>
        </w:rPr>
        <w:t>. No. 5. Deber ciudadano de participar.</w:t>
      </w:r>
    </w:p>
    <w:p w14:paraId="627EC093" w14:textId="77777777" w:rsidR="00B27809" w:rsidRPr="00B27809" w:rsidRDefault="00B27809" w:rsidP="00B27809">
      <w:pPr>
        <w:pStyle w:val="Textoindependiente"/>
        <w:numPr>
          <w:ilvl w:val="0"/>
          <w:numId w:val="5"/>
        </w:numPr>
        <w:spacing w:before="1"/>
        <w:jc w:val="both"/>
        <w:rPr>
          <w:rFonts w:ascii="Calibri" w:hAnsi="Calibri" w:cs="Calibri"/>
          <w:b/>
          <w:sz w:val="22"/>
          <w:szCs w:val="22"/>
        </w:rPr>
      </w:pPr>
      <w:r w:rsidRPr="00B27809">
        <w:rPr>
          <w:rFonts w:ascii="Calibri" w:eastAsiaTheme="minorEastAsia" w:hAnsi="Calibri" w:cs="Calibri"/>
          <w:b/>
          <w:bCs/>
          <w:color w:val="404040"/>
          <w:sz w:val="22"/>
          <w:szCs w:val="22"/>
          <w:lang w:val="es-ES_tradnl" w:eastAsia="es-ES"/>
        </w:rPr>
        <w:t>Artículo 270.</w:t>
      </w:r>
      <w:r w:rsidRPr="00B27809">
        <w:rPr>
          <w:rFonts w:ascii="Calibri" w:eastAsiaTheme="minorEastAsia" w:hAnsi="Calibri" w:cs="Calibri"/>
          <w:color w:val="404040"/>
          <w:sz w:val="22"/>
          <w:szCs w:val="22"/>
          <w:lang w:val="es-ES_tradnl" w:eastAsia="es-ES"/>
        </w:rPr>
        <w:t xml:space="preserve"> “La ley organizará las formas y los sistemas de</w:t>
      </w:r>
      <w:r w:rsidRPr="00B27809">
        <w:rPr>
          <w:rFonts w:ascii="Calibri" w:hAnsi="Calibri" w:cs="Calibri"/>
          <w:sz w:val="22"/>
          <w:szCs w:val="22"/>
        </w:rPr>
        <w:t xml:space="preserve"> </w:t>
      </w:r>
      <w:r w:rsidRPr="00B27809">
        <w:rPr>
          <w:rFonts w:ascii="Calibri" w:eastAsiaTheme="minorEastAsia" w:hAnsi="Calibri" w:cs="Calibri"/>
          <w:color w:val="404040"/>
          <w:sz w:val="22"/>
          <w:szCs w:val="22"/>
          <w:lang w:val="es-ES_tradnl" w:eastAsia="es-ES"/>
        </w:rPr>
        <w:t>participación ciudadana que permitan vigilar la gestión pública que se cumpla en los diversos niveles administrativos y sus resultados”.</w:t>
      </w:r>
      <w:r w:rsidRPr="00B27809">
        <w:rPr>
          <w:rFonts w:ascii="Calibri" w:hAnsi="Calibri" w:cs="Calibri"/>
          <w:color w:val="FFFFFF"/>
          <w:sz w:val="22"/>
          <w:szCs w:val="22"/>
        </w:rPr>
        <w:t xml:space="preserve"> Participación Ciudadana</w:t>
      </w:r>
      <w:r w:rsidRPr="00B27809">
        <w:rPr>
          <w:rFonts w:ascii="Calibri" w:hAnsi="Calibri" w:cs="Calibri"/>
          <w:color w:val="FFFFFF"/>
          <w:spacing w:val="-1"/>
          <w:sz w:val="22"/>
          <w:szCs w:val="22"/>
        </w:rPr>
        <w:t xml:space="preserve"> </w:t>
      </w:r>
      <w:r w:rsidRPr="00B27809">
        <w:rPr>
          <w:rFonts w:ascii="Calibri" w:hAnsi="Calibri" w:cs="Calibri"/>
          <w:color w:val="FFFFFF"/>
          <w:sz w:val="22"/>
          <w:szCs w:val="22"/>
        </w:rPr>
        <w:t>2022</w:t>
      </w:r>
    </w:p>
    <w:p w14:paraId="33AEA404" w14:textId="77777777" w:rsidR="00B27809" w:rsidRPr="00B27809" w:rsidRDefault="00B27809" w:rsidP="00B27809">
      <w:pPr>
        <w:pStyle w:val="Ttulo2"/>
        <w:spacing w:before="92"/>
        <w:rPr>
          <w:rFonts w:ascii="Calibri" w:hAnsi="Calibri" w:cs="Calibri"/>
          <w:b/>
          <w:bCs/>
          <w:sz w:val="22"/>
          <w:szCs w:val="22"/>
        </w:rPr>
      </w:pPr>
      <w:bookmarkStart w:id="16" w:name="_Toc121139939"/>
      <w:bookmarkStart w:id="17" w:name="_Toc121154666"/>
      <w:r w:rsidRPr="00B27809">
        <w:rPr>
          <w:rFonts w:ascii="Calibri" w:hAnsi="Calibri" w:cs="Calibri"/>
          <w:b/>
          <w:bCs/>
          <w:sz w:val="22"/>
          <w:szCs w:val="22"/>
        </w:rPr>
        <w:t>Leyes</w:t>
      </w:r>
      <w:bookmarkEnd w:id="16"/>
      <w:bookmarkEnd w:id="17"/>
    </w:p>
    <w:p w14:paraId="4DD6FFE0" w14:textId="77777777" w:rsidR="00B27809" w:rsidRPr="00B27809" w:rsidRDefault="00B27809" w:rsidP="00B27809">
      <w:pPr>
        <w:pStyle w:val="Prrafodelista"/>
        <w:numPr>
          <w:ilvl w:val="0"/>
          <w:numId w:val="6"/>
        </w:numPr>
        <w:spacing w:before="260" w:after="0" w:line="240" w:lineRule="auto"/>
        <w:jc w:val="both"/>
        <w:rPr>
          <w:rFonts w:ascii="Calibri" w:hAnsi="Calibri" w:cs="Calibri"/>
          <w:color w:val="404040"/>
        </w:rPr>
      </w:pPr>
      <w:r w:rsidRPr="00B27809">
        <w:rPr>
          <w:rFonts w:ascii="Calibri" w:hAnsi="Calibri" w:cs="Calibri"/>
          <w:b/>
          <w:bCs/>
          <w:color w:val="404040"/>
        </w:rPr>
        <w:t>Ley 134 DE 1994:</w:t>
      </w:r>
      <w:r w:rsidRPr="00B27809">
        <w:rPr>
          <w:rFonts w:ascii="Calibri" w:hAnsi="Calibri" w:cs="Calibri"/>
          <w:b/>
          <w:spacing w:val="57"/>
        </w:rPr>
        <w:t xml:space="preserve"> </w:t>
      </w:r>
      <w:r w:rsidRPr="00B27809">
        <w:rPr>
          <w:rFonts w:ascii="Calibri" w:hAnsi="Calibri" w:cs="Calibri"/>
          <w:color w:val="404040"/>
        </w:rPr>
        <w:t>Por la cual se dictan normas sobre mecanismos de participación ciudadana.</w:t>
      </w:r>
    </w:p>
    <w:p w14:paraId="4C2306B9" w14:textId="77777777" w:rsidR="00B27809" w:rsidRPr="00B27809" w:rsidRDefault="00B27809" w:rsidP="00B27809">
      <w:pPr>
        <w:pStyle w:val="Prrafodelista"/>
        <w:numPr>
          <w:ilvl w:val="0"/>
          <w:numId w:val="6"/>
        </w:numPr>
        <w:spacing w:before="260" w:after="0" w:line="240" w:lineRule="auto"/>
        <w:jc w:val="both"/>
        <w:rPr>
          <w:rFonts w:ascii="Calibri" w:hAnsi="Calibri" w:cs="Calibri"/>
          <w:color w:val="404040"/>
        </w:rPr>
      </w:pPr>
      <w:r w:rsidRPr="00B27809">
        <w:rPr>
          <w:rFonts w:ascii="Calibri" w:hAnsi="Calibri" w:cs="Calibri"/>
          <w:b/>
          <w:bCs/>
          <w:color w:val="404040"/>
        </w:rPr>
        <w:t>Ley 190 de 1995: Artículo 58</w:t>
      </w:r>
      <w:r w:rsidRPr="00B27809">
        <w:rPr>
          <w:rFonts w:ascii="Calibri" w:hAnsi="Calibri" w:cs="Calibri"/>
          <w:b/>
          <w:spacing w:val="1"/>
        </w:rPr>
        <w:t xml:space="preserve"> </w:t>
      </w:r>
      <w:r w:rsidRPr="00B27809">
        <w:rPr>
          <w:rFonts w:ascii="Calibri" w:hAnsi="Calibri" w:cs="Calibri"/>
          <w:color w:val="404040"/>
        </w:rPr>
        <w:t>“Todo ciudadano tiene derecho a estar informado periódicamente acerca de las actividades que desarrollen las entidades públicas y las privadas que cumplan funciones públicas o administren recursos del Estado”.</w:t>
      </w:r>
    </w:p>
    <w:p w14:paraId="76C5B295" w14:textId="77777777" w:rsidR="00B27809" w:rsidRPr="00B27809" w:rsidRDefault="00B27809" w:rsidP="00B27809">
      <w:pPr>
        <w:pStyle w:val="Prrafodelista"/>
        <w:numPr>
          <w:ilvl w:val="0"/>
          <w:numId w:val="6"/>
        </w:numPr>
        <w:spacing w:before="260" w:after="0" w:line="240" w:lineRule="auto"/>
        <w:jc w:val="both"/>
        <w:rPr>
          <w:rFonts w:ascii="Calibri" w:hAnsi="Calibri" w:cs="Calibri"/>
          <w:color w:val="404040"/>
        </w:rPr>
      </w:pPr>
      <w:r w:rsidRPr="00B27809">
        <w:rPr>
          <w:rFonts w:ascii="Calibri" w:hAnsi="Calibri" w:cs="Calibri"/>
          <w:b/>
          <w:bCs/>
          <w:color w:val="404040"/>
        </w:rPr>
        <w:t>Ley 489 de 1998.</w:t>
      </w:r>
      <w:r w:rsidRPr="00B27809">
        <w:rPr>
          <w:rFonts w:ascii="Calibri" w:hAnsi="Calibri" w:cs="Calibri"/>
          <w:b/>
        </w:rPr>
        <w:t xml:space="preserve"> </w:t>
      </w:r>
      <w:r w:rsidRPr="00B27809">
        <w:rPr>
          <w:rFonts w:ascii="Calibri" w:hAnsi="Calibri" w:cs="Calibri"/>
          <w:color w:val="404040"/>
        </w:rPr>
        <w:t xml:space="preserve">Por la cual se dictan normas sobre la organización y funcionamiento de las entidades del orden nacional, se expiden las disposiciones, principios y reglas generales para </w:t>
      </w:r>
      <w:r w:rsidRPr="00B27809">
        <w:rPr>
          <w:rFonts w:ascii="Calibri" w:hAnsi="Calibri" w:cs="Calibri"/>
          <w:color w:val="404040"/>
        </w:rPr>
        <w:lastRenderedPageBreak/>
        <w:t>el ejercicio de las atribuciones previstas en los numerales 15 y 16 del artículo 189 de la Constitución Política y se Leyes dictan otras disposiciones</w:t>
      </w:r>
    </w:p>
    <w:p w14:paraId="1960F3FE" w14:textId="77777777" w:rsidR="00B27809" w:rsidRPr="00B27809" w:rsidRDefault="00B27809" w:rsidP="00B27809">
      <w:pPr>
        <w:pStyle w:val="Prrafodelista"/>
        <w:numPr>
          <w:ilvl w:val="0"/>
          <w:numId w:val="6"/>
        </w:numPr>
        <w:spacing w:before="260" w:after="0" w:line="240" w:lineRule="auto"/>
        <w:jc w:val="both"/>
        <w:rPr>
          <w:rFonts w:ascii="Calibri" w:hAnsi="Calibri" w:cs="Calibri"/>
          <w:color w:val="404040"/>
        </w:rPr>
      </w:pPr>
      <w:r w:rsidRPr="00B27809">
        <w:rPr>
          <w:rFonts w:ascii="Calibri" w:hAnsi="Calibri" w:cs="Calibri"/>
          <w:b/>
          <w:bCs/>
          <w:color w:val="404040"/>
        </w:rPr>
        <w:t>Ley 1474 de 2011.</w:t>
      </w:r>
      <w:r w:rsidRPr="00B27809">
        <w:rPr>
          <w:rFonts w:ascii="Calibri" w:hAnsi="Calibri" w:cs="Calibri"/>
          <w:b/>
        </w:rPr>
        <w:t xml:space="preserve"> </w:t>
      </w:r>
      <w:r w:rsidRPr="00B27809">
        <w:rPr>
          <w:rFonts w:ascii="Calibri" w:hAnsi="Calibri" w:cs="Calibri"/>
          <w:color w:val="404040"/>
        </w:rPr>
        <w:t>Por la cual se dictan normas orientadas a fortalecer los mecanismos de prevención, investigación y sanción de actos de corrupción y la efectividad del control de la gestión pública.</w:t>
      </w:r>
    </w:p>
    <w:p w14:paraId="377D2679" w14:textId="77777777" w:rsidR="00B27809" w:rsidRPr="00B27809" w:rsidRDefault="00B27809" w:rsidP="00B27809">
      <w:pPr>
        <w:pStyle w:val="Prrafodelista"/>
        <w:numPr>
          <w:ilvl w:val="0"/>
          <w:numId w:val="6"/>
        </w:numPr>
        <w:spacing w:before="260" w:after="0" w:line="240" w:lineRule="auto"/>
        <w:jc w:val="both"/>
        <w:rPr>
          <w:rFonts w:ascii="Calibri" w:hAnsi="Calibri" w:cs="Calibri"/>
          <w:color w:val="404040"/>
        </w:rPr>
      </w:pPr>
      <w:r w:rsidRPr="00B27809">
        <w:rPr>
          <w:rFonts w:ascii="Calibri" w:hAnsi="Calibri" w:cs="Calibri"/>
          <w:b/>
          <w:bCs/>
          <w:color w:val="404040"/>
        </w:rPr>
        <w:t>Ley 1712 de 2014.</w:t>
      </w:r>
      <w:r w:rsidRPr="00B27809">
        <w:rPr>
          <w:rFonts w:ascii="Calibri" w:hAnsi="Calibri" w:cs="Calibri"/>
          <w:b/>
        </w:rPr>
        <w:t xml:space="preserve"> </w:t>
      </w:r>
      <w:r w:rsidRPr="00B27809">
        <w:rPr>
          <w:rFonts w:ascii="Calibri" w:hAnsi="Calibri" w:cs="Calibri"/>
          <w:color w:val="404040"/>
        </w:rPr>
        <w:t>Por medio de la cual se crea la Ley de Transparencia y del Derecho de Acceso a la Información Pública Nacional y se dictan otras disposiciones.</w:t>
      </w:r>
    </w:p>
    <w:p w14:paraId="5739C992" w14:textId="77777777" w:rsidR="00B27809" w:rsidRPr="00B27809" w:rsidRDefault="00B27809" w:rsidP="00B27809">
      <w:pPr>
        <w:pStyle w:val="Prrafodelista"/>
        <w:numPr>
          <w:ilvl w:val="0"/>
          <w:numId w:val="6"/>
        </w:numPr>
        <w:spacing w:before="260" w:after="0" w:line="240" w:lineRule="auto"/>
        <w:jc w:val="both"/>
        <w:rPr>
          <w:rFonts w:ascii="Calibri" w:hAnsi="Calibri" w:cs="Calibri"/>
          <w:color w:val="404040"/>
        </w:rPr>
      </w:pPr>
      <w:r w:rsidRPr="00B27809">
        <w:rPr>
          <w:rFonts w:ascii="Calibri" w:hAnsi="Calibri" w:cs="Calibri"/>
          <w:b/>
          <w:bCs/>
          <w:spacing w:val="-1"/>
        </w:rPr>
        <w:t>L</w:t>
      </w:r>
      <w:r w:rsidRPr="00B27809">
        <w:rPr>
          <w:rFonts w:ascii="Calibri" w:hAnsi="Calibri" w:cs="Calibri"/>
          <w:b/>
          <w:bCs/>
          <w:color w:val="404040"/>
        </w:rPr>
        <w:t>ey 1757 de 2015.</w:t>
      </w:r>
      <w:r w:rsidRPr="00B27809">
        <w:rPr>
          <w:rFonts w:ascii="Calibri" w:hAnsi="Calibri" w:cs="Calibri"/>
          <w:color w:val="404040"/>
        </w:rPr>
        <w:t xml:space="preserve"> Por la cual se dictan disposiciones en materia de promoción y protección del derecho a la participación democrática.</w:t>
      </w:r>
    </w:p>
    <w:p w14:paraId="5EF6C92B" w14:textId="77777777" w:rsidR="00B27809" w:rsidRPr="00B27809" w:rsidRDefault="00B27809" w:rsidP="00B27809">
      <w:pPr>
        <w:pStyle w:val="Prrafodelista"/>
        <w:numPr>
          <w:ilvl w:val="0"/>
          <w:numId w:val="6"/>
        </w:numPr>
        <w:spacing w:before="260" w:after="0" w:line="240" w:lineRule="auto"/>
        <w:jc w:val="both"/>
        <w:rPr>
          <w:rFonts w:ascii="Calibri" w:hAnsi="Calibri" w:cs="Calibri"/>
          <w:color w:val="404040"/>
        </w:rPr>
      </w:pPr>
      <w:r w:rsidRPr="00B27809">
        <w:rPr>
          <w:rFonts w:ascii="Calibri" w:hAnsi="Calibri" w:cs="Calibri"/>
          <w:b/>
          <w:bCs/>
          <w:color w:val="404040"/>
        </w:rPr>
        <w:t>Ley 2195 de 2020.</w:t>
      </w:r>
      <w:r w:rsidRPr="00B27809">
        <w:rPr>
          <w:rFonts w:ascii="Calibri" w:hAnsi="Calibri" w:cs="Calibri"/>
          <w:color w:val="404040"/>
        </w:rPr>
        <w:t xml:space="preserve"> Por medio de la cual se adoptan medidas en materia de transparencia, prevención y lucha contra la corrupción y se dictan otras disposiciones.</w:t>
      </w:r>
      <w:bookmarkStart w:id="18" w:name="_Toc121139940"/>
    </w:p>
    <w:p w14:paraId="3C905C60" w14:textId="77777777" w:rsidR="00B27809" w:rsidRPr="00B27809" w:rsidRDefault="00B27809" w:rsidP="00B27809">
      <w:pPr>
        <w:pStyle w:val="Prrafodelista"/>
        <w:spacing w:before="260"/>
        <w:jc w:val="both"/>
        <w:rPr>
          <w:rFonts w:ascii="Calibri" w:hAnsi="Calibri" w:cs="Calibri"/>
          <w:color w:val="404040"/>
        </w:rPr>
      </w:pPr>
    </w:p>
    <w:p w14:paraId="09349BFB" w14:textId="77777777" w:rsidR="00B27809" w:rsidRPr="00B27809" w:rsidRDefault="00B27809" w:rsidP="00B27809">
      <w:pPr>
        <w:pStyle w:val="Ttulo2"/>
        <w:spacing w:before="92"/>
        <w:rPr>
          <w:rFonts w:ascii="Calibri" w:hAnsi="Calibri" w:cs="Calibri"/>
          <w:b/>
          <w:bCs/>
          <w:sz w:val="22"/>
          <w:szCs w:val="22"/>
        </w:rPr>
      </w:pPr>
      <w:bookmarkStart w:id="19" w:name="_Toc121154667"/>
      <w:r w:rsidRPr="00B27809">
        <w:rPr>
          <w:rFonts w:ascii="Calibri" w:hAnsi="Calibri" w:cs="Calibri"/>
          <w:b/>
          <w:bCs/>
          <w:sz w:val="22"/>
          <w:szCs w:val="22"/>
        </w:rPr>
        <w:t>Decretos</w:t>
      </w:r>
      <w:bookmarkEnd w:id="18"/>
      <w:bookmarkEnd w:id="19"/>
    </w:p>
    <w:p w14:paraId="42509C23" w14:textId="77777777" w:rsidR="00B27809" w:rsidRPr="00B27809" w:rsidRDefault="00B27809" w:rsidP="00B27809">
      <w:pPr>
        <w:pStyle w:val="Prrafodelista"/>
        <w:numPr>
          <w:ilvl w:val="0"/>
          <w:numId w:val="7"/>
        </w:numPr>
        <w:spacing w:before="92" w:after="0" w:line="240" w:lineRule="auto"/>
        <w:jc w:val="both"/>
        <w:rPr>
          <w:rFonts w:ascii="Calibri" w:hAnsi="Calibri" w:cs="Calibri"/>
          <w:color w:val="404040"/>
        </w:rPr>
      </w:pPr>
      <w:r w:rsidRPr="00B27809">
        <w:rPr>
          <w:rFonts w:ascii="Calibri" w:hAnsi="Calibri" w:cs="Calibri"/>
          <w:b/>
          <w:bCs/>
          <w:color w:val="404040"/>
        </w:rPr>
        <w:t>Decreto 103 de 2015</w:t>
      </w:r>
      <w:r w:rsidRPr="00B27809">
        <w:rPr>
          <w:rFonts w:ascii="Calibri" w:hAnsi="Calibri" w:cs="Calibri"/>
          <w:color w:val="404040"/>
        </w:rPr>
        <w:t>. Por el cual se reglamenta parcialmente la Ley 1712 de</w:t>
      </w:r>
    </w:p>
    <w:p w14:paraId="2982CE25" w14:textId="77777777" w:rsidR="00B27809" w:rsidRPr="00B27809" w:rsidRDefault="00B27809" w:rsidP="00B27809">
      <w:pPr>
        <w:pStyle w:val="Textoindependiente"/>
        <w:ind w:left="709"/>
        <w:jc w:val="both"/>
        <w:rPr>
          <w:rFonts w:ascii="Calibri" w:eastAsiaTheme="minorEastAsia" w:hAnsi="Calibri" w:cs="Calibri"/>
          <w:color w:val="404040"/>
          <w:sz w:val="22"/>
          <w:szCs w:val="22"/>
          <w:lang w:val="es-ES_tradnl" w:eastAsia="es-ES"/>
        </w:rPr>
      </w:pPr>
      <w:r w:rsidRPr="00B27809">
        <w:rPr>
          <w:rFonts w:ascii="Calibri" w:eastAsiaTheme="minorEastAsia" w:hAnsi="Calibri" w:cs="Calibri"/>
          <w:color w:val="404040"/>
          <w:sz w:val="22"/>
          <w:szCs w:val="22"/>
          <w:lang w:val="es-ES_tradnl" w:eastAsia="es-ES"/>
        </w:rPr>
        <w:t>2014 y se dictan otras disposiciones.</w:t>
      </w:r>
    </w:p>
    <w:p w14:paraId="1A2B3CB5" w14:textId="77777777" w:rsidR="00B27809" w:rsidRPr="00B27809" w:rsidRDefault="00B27809" w:rsidP="00B27809">
      <w:pPr>
        <w:pStyle w:val="Textoindependiente"/>
        <w:numPr>
          <w:ilvl w:val="0"/>
          <w:numId w:val="7"/>
        </w:numPr>
        <w:jc w:val="both"/>
        <w:rPr>
          <w:rFonts w:ascii="Calibri" w:eastAsiaTheme="minorEastAsia" w:hAnsi="Calibri" w:cs="Calibri"/>
          <w:color w:val="404040"/>
          <w:sz w:val="22"/>
          <w:szCs w:val="22"/>
          <w:lang w:val="es-ES_tradnl" w:eastAsia="es-ES"/>
        </w:rPr>
      </w:pPr>
      <w:r w:rsidRPr="00B27809">
        <w:rPr>
          <w:rFonts w:ascii="Calibri" w:hAnsi="Calibri" w:cs="Calibri"/>
          <w:b/>
          <w:bCs/>
          <w:color w:val="404040"/>
          <w:sz w:val="22"/>
          <w:szCs w:val="22"/>
        </w:rPr>
        <w:t>Decreto 1081 de 2015.</w:t>
      </w:r>
      <w:r w:rsidRPr="00B27809">
        <w:rPr>
          <w:rFonts w:ascii="Calibri" w:hAnsi="Calibri" w:cs="Calibri"/>
          <w:color w:val="404040"/>
          <w:sz w:val="22"/>
          <w:szCs w:val="22"/>
        </w:rPr>
        <w:t xml:space="preserve"> Por medio del cual se expide el Decreto Reglamentario Único del Sector Presidencia de la República.</w:t>
      </w:r>
    </w:p>
    <w:p w14:paraId="07C4A860" w14:textId="77777777" w:rsidR="00B27809" w:rsidRPr="00B27809" w:rsidRDefault="00B27809" w:rsidP="00B27809">
      <w:pPr>
        <w:pStyle w:val="Textoindependiente"/>
        <w:numPr>
          <w:ilvl w:val="0"/>
          <w:numId w:val="7"/>
        </w:numPr>
        <w:jc w:val="both"/>
        <w:rPr>
          <w:rFonts w:ascii="Calibri" w:eastAsiaTheme="minorEastAsia" w:hAnsi="Calibri" w:cs="Calibri"/>
          <w:color w:val="404040"/>
          <w:sz w:val="22"/>
          <w:szCs w:val="22"/>
          <w:lang w:val="es-ES_tradnl" w:eastAsia="es-ES"/>
        </w:rPr>
      </w:pPr>
      <w:r w:rsidRPr="00B27809">
        <w:rPr>
          <w:rFonts w:ascii="Calibri" w:hAnsi="Calibri" w:cs="Calibri"/>
          <w:b/>
          <w:bCs/>
          <w:color w:val="404040"/>
          <w:sz w:val="22"/>
          <w:szCs w:val="22"/>
        </w:rPr>
        <w:t>Decreto 270 de 2017</w:t>
      </w:r>
      <w:r w:rsidRPr="00B27809">
        <w:rPr>
          <w:rFonts w:ascii="Calibri" w:hAnsi="Calibri" w:cs="Calibri"/>
          <w:color w:val="404040"/>
          <w:sz w:val="22"/>
          <w:szCs w:val="22"/>
        </w:rPr>
        <w:t>. Por el cual se modifica y se adiciona el Decreto 1081 de 2015, Decreto Único Reglamentario de la Presidencia de la República, en relación con la participación de los ciudadanos o grupos de interesados en la elaboración de proyectos específicos de regulación.</w:t>
      </w:r>
    </w:p>
    <w:p w14:paraId="1E7C1C54" w14:textId="77777777" w:rsidR="00B27809" w:rsidRPr="00B27809" w:rsidRDefault="00B27809" w:rsidP="00B27809">
      <w:pPr>
        <w:pStyle w:val="Ttulo2"/>
        <w:spacing w:before="92"/>
        <w:rPr>
          <w:rFonts w:ascii="Calibri" w:hAnsi="Calibri" w:cs="Calibri"/>
          <w:b/>
          <w:bCs/>
          <w:sz w:val="22"/>
          <w:szCs w:val="22"/>
        </w:rPr>
      </w:pPr>
      <w:bookmarkStart w:id="20" w:name="_Toc121154668"/>
      <w:r w:rsidRPr="00B27809">
        <w:rPr>
          <w:rFonts w:ascii="Calibri" w:hAnsi="Calibri" w:cs="Calibri"/>
          <w:b/>
          <w:bCs/>
          <w:sz w:val="22"/>
          <w:szCs w:val="22"/>
        </w:rPr>
        <w:t>Otras Disposiciones Normativas</w:t>
      </w:r>
      <w:bookmarkEnd w:id="20"/>
    </w:p>
    <w:p w14:paraId="1A5797DD" w14:textId="77777777" w:rsidR="00B27809" w:rsidRPr="00B27809" w:rsidRDefault="00B27809" w:rsidP="00B27809">
      <w:pPr>
        <w:rPr>
          <w:rFonts w:ascii="Calibri" w:hAnsi="Calibri" w:cs="Calibri"/>
        </w:rPr>
      </w:pPr>
    </w:p>
    <w:p w14:paraId="2D69A87E" w14:textId="77777777" w:rsidR="00B27809" w:rsidRPr="00B27809" w:rsidRDefault="00B27809" w:rsidP="00B27809">
      <w:pPr>
        <w:pStyle w:val="Prrafodelista"/>
        <w:numPr>
          <w:ilvl w:val="0"/>
          <w:numId w:val="8"/>
        </w:numPr>
        <w:spacing w:before="92" w:after="0" w:line="240" w:lineRule="auto"/>
        <w:ind w:right="-91"/>
        <w:jc w:val="both"/>
        <w:rPr>
          <w:rFonts w:ascii="Calibri" w:hAnsi="Calibri" w:cs="Calibri"/>
          <w:color w:val="404040"/>
        </w:rPr>
      </w:pPr>
      <w:proofErr w:type="spellStart"/>
      <w:r w:rsidRPr="00B27809">
        <w:rPr>
          <w:rFonts w:ascii="Calibri" w:hAnsi="Calibri" w:cs="Calibri"/>
          <w:b/>
          <w:bCs/>
          <w:color w:val="404040"/>
        </w:rPr>
        <w:t>Conpes</w:t>
      </w:r>
      <w:proofErr w:type="spellEnd"/>
      <w:r w:rsidRPr="00B27809">
        <w:rPr>
          <w:rFonts w:ascii="Calibri" w:hAnsi="Calibri" w:cs="Calibri"/>
          <w:b/>
          <w:bCs/>
          <w:color w:val="404040"/>
        </w:rPr>
        <w:t xml:space="preserve"> 3650 de 2010.</w:t>
      </w:r>
      <w:r w:rsidRPr="00B27809">
        <w:rPr>
          <w:rFonts w:ascii="Calibri" w:hAnsi="Calibri" w:cs="Calibri"/>
          <w:color w:val="404040"/>
        </w:rPr>
        <w:t xml:space="preserve"> Importancia estratégica de la Estrategia de Gobierno en Línea.</w:t>
      </w:r>
    </w:p>
    <w:p w14:paraId="4971ADE2" w14:textId="77777777" w:rsidR="00B27809" w:rsidRPr="00B27809" w:rsidRDefault="00B27809" w:rsidP="00B27809">
      <w:pPr>
        <w:pStyle w:val="Prrafodelista"/>
        <w:numPr>
          <w:ilvl w:val="0"/>
          <w:numId w:val="8"/>
        </w:numPr>
        <w:spacing w:before="92" w:after="0" w:line="240" w:lineRule="auto"/>
        <w:ind w:right="-91"/>
        <w:jc w:val="both"/>
        <w:rPr>
          <w:rFonts w:ascii="Calibri" w:hAnsi="Calibri" w:cs="Calibri"/>
          <w:color w:val="404040"/>
        </w:rPr>
      </w:pPr>
      <w:proofErr w:type="spellStart"/>
      <w:r w:rsidRPr="00B27809">
        <w:rPr>
          <w:rFonts w:ascii="Calibri" w:hAnsi="Calibri" w:cs="Calibri"/>
          <w:b/>
          <w:bCs/>
          <w:color w:val="404040"/>
        </w:rPr>
        <w:t>Conpes</w:t>
      </w:r>
      <w:proofErr w:type="spellEnd"/>
      <w:r w:rsidRPr="00B27809">
        <w:rPr>
          <w:rFonts w:ascii="Calibri" w:hAnsi="Calibri" w:cs="Calibri"/>
          <w:b/>
          <w:bCs/>
          <w:color w:val="404040"/>
        </w:rPr>
        <w:t xml:space="preserve"> 3654 de 2010.</w:t>
      </w:r>
      <w:r w:rsidRPr="00B27809">
        <w:rPr>
          <w:rFonts w:ascii="Calibri" w:hAnsi="Calibri" w:cs="Calibri"/>
          <w:color w:val="404040"/>
        </w:rPr>
        <w:t xml:space="preserve"> Política de rendición de cuentas de la rama ejecutiva a los ciudadanos.</w:t>
      </w:r>
    </w:p>
    <w:p w14:paraId="29289537" w14:textId="77777777" w:rsidR="00B27809" w:rsidRPr="00B27809" w:rsidRDefault="00B27809" w:rsidP="00B27809">
      <w:pPr>
        <w:pStyle w:val="Prrafodelista"/>
        <w:numPr>
          <w:ilvl w:val="0"/>
          <w:numId w:val="8"/>
        </w:numPr>
        <w:spacing w:before="92" w:after="0" w:line="240" w:lineRule="auto"/>
        <w:ind w:right="-91"/>
        <w:jc w:val="both"/>
        <w:rPr>
          <w:rFonts w:ascii="Calibri" w:hAnsi="Calibri" w:cs="Calibri"/>
          <w:color w:val="404040"/>
        </w:rPr>
      </w:pPr>
      <w:proofErr w:type="spellStart"/>
      <w:r w:rsidRPr="00B27809">
        <w:rPr>
          <w:rFonts w:ascii="Calibri" w:hAnsi="Calibri" w:cs="Calibri"/>
          <w:b/>
          <w:bCs/>
          <w:color w:val="404040"/>
        </w:rPr>
        <w:t>Conpes</w:t>
      </w:r>
      <w:proofErr w:type="spellEnd"/>
      <w:r w:rsidRPr="00B27809">
        <w:rPr>
          <w:rFonts w:ascii="Calibri" w:hAnsi="Calibri" w:cs="Calibri"/>
          <w:b/>
          <w:bCs/>
          <w:color w:val="404040"/>
        </w:rPr>
        <w:t xml:space="preserve"> 4070 de 2021.</w:t>
      </w:r>
      <w:r w:rsidRPr="00B27809">
        <w:rPr>
          <w:rFonts w:ascii="Calibri" w:hAnsi="Calibri" w:cs="Calibri"/>
          <w:color w:val="404040"/>
        </w:rPr>
        <w:t xml:space="preserve"> Lineamientos de política para la implementación de un modelo de estado abierto.</w:t>
      </w:r>
    </w:p>
    <w:p w14:paraId="14F117DB" w14:textId="77777777" w:rsidR="00B27809" w:rsidRPr="00B27809" w:rsidRDefault="00B27809" w:rsidP="00B27809">
      <w:pPr>
        <w:pStyle w:val="Prrafodelista"/>
        <w:numPr>
          <w:ilvl w:val="0"/>
          <w:numId w:val="8"/>
        </w:numPr>
        <w:spacing w:before="92" w:after="0" w:line="240" w:lineRule="auto"/>
        <w:ind w:right="-91"/>
        <w:jc w:val="both"/>
        <w:rPr>
          <w:rFonts w:ascii="Calibri" w:hAnsi="Calibri" w:cs="Calibri"/>
          <w:color w:val="404040"/>
        </w:rPr>
      </w:pPr>
      <w:r w:rsidRPr="00B27809">
        <w:rPr>
          <w:rFonts w:ascii="Calibri" w:hAnsi="Calibri" w:cs="Calibri"/>
          <w:b/>
          <w:bCs/>
          <w:color w:val="404040"/>
        </w:rPr>
        <w:t>Resolución 1519 del 2020</w:t>
      </w:r>
      <w:r w:rsidRPr="00B27809">
        <w:rPr>
          <w:rFonts w:ascii="Calibri" w:hAnsi="Calibri" w:cs="Calibri"/>
          <w:color w:val="404040"/>
        </w:rPr>
        <w:t>. Por la cual se definen los estándares y directrices para publicar la información señalada en la Ley 1712 del 2014 y se definen los requisitos materia de acceso a la información pública, accesibilidad web, seguridad digital, y datos abiertos.</w:t>
      </w:r>
    </w:p>
    <w:p w14:paraId="7BBCCB15" w14:textId="77777777" w:rsidR="00EC7E65" w:rsidRPr="00B27809" w:rsidRDefault="00EC7E65" w:rsidP="00EC7E65">
      <w:pPr>
        <w:jc w:val="both"/>
        <w:rPr>
          <w:rFonts w:cstheme="minorHAnsi"/>
          <w:color w:val="000000" w:themeColor="text1"/>
          <w:shd w:val="clear" w:color="auto" w:fill="FFFFFF"/>
          <w:lang w:val="es-ES_tradnl"/>
        </w:rPr>
      </w:pPr>
    </w:p>
    <w:p w14:paraId="14C7D4B9"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21" w:name="_Toc117243732"/>
      <w:bookmarkStart w:id="22" w:name="_Toc143853760"/>
      <w:r w:rsidRPr="00076C25">
        <w:rPr>
          <w:rFonts w:eastAsiaTheme="minorEastAsia" w:cstheme="majorHAnsi"/>
          <w:b/>
          <w:color w:val="000000" w:themeColor="text1"/>
          <w:sz w:val="22"/>
          <w:szCs w:val="22"/>
          <w:shd w:val="clear" w:color="auto" w:fill="FFFFFF"/>
        </w:rPr>
        <w:t>Cronograma de actividades</w:t>
      </w:r>
      <w:bookmarkEnd w:id="21"/>
      <w:bookmarkEnd w:id="22"/>
    </w:p>
    <w:p w14:paraId="0C25CE6A" w14:textId="77777777" w:rsidR="00B27809" w:rsidRPr="00807B29" w:rsidRDefault="00B27809" w:rsidP="00B27809">
      <w:pPr>
        <w:rPr>
          <w:rFonts w:ascii="Calibri" w:hAnsi="Calibri" w:cs="Calibri"/>
          <w:color w:val="404040"/>
        </w:rPr>
      </w:pPr>
      <w:r w:rsidRPr="00807B29">
        <w:rPr>
          <w:rFonts w:ascii="Calibri" w:hAnsi="Calibri" w:cs="Calibri"/>
          <w:color w:val="404040"/>
        </w:rPr>
        <w:t>El plan de participación cuenta con las siguientes actividades:</w:t>
      </w:r>
    </w:p>
    <w:p w14:paraId="3B52C02B" w14:textId="108C36DC" w:rsidR="00EC7E65" w:rsidRPr="00076C25" w:rsidRDefault="00EC7E65" w:rsidP="00EC7E65">
      <w:pPr>
        <w:rPr>
          <w:rFonts w:cstheme="minorHAnsi"/>
          <w:color w:val="000000" w:themeColor="text1"/>
          <w:shd w:val="clear" w:color="auto" w:fill="FFFFFF"/>
        </w:rPr>
      </w:pPr>
    </w:p>
    <w:tbl>
      <w:tblPr>
        <w:tblW w:w="9639"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auto"/>
        </w:tblBorders>
        <w:tblLayout w:type="fixed"/>
        <w:tblLook w:val="04A0" w:firstRow="1" w:lastRow="0" w:firstColumn="1" w:lastColumn="0" w:noHBand="0" w:noVBand="1"/>
      </w:tblPr>
      <w:tblGrid>
        <w:gridCol w:w="704"/>
        <w:gridCol w:w="5954"/>
        <w:gridCol w:w="1490"/>
        <w:gridCol w:w="1491"/>
      </w:tblGrid>
      <w:tr w:rsidR="00076C25" w:rsidRPr="00076C25" w14:paraId="3E0685EC" w14:textId="77777777" w:rsidTr="00076C25">
        <w:trPr>
          <w:trHeight w:val="310"/>
          <w:tblHeader/>
          <w:jc w:val="center"/>
        </w:trPr>
        <w:tc>
          <w:tcPr>
            <w:tcW w:w="704" w:type="dxa"/>
            <w:tcBorders>
              <w:bottom w:val="single" w:sz="4" w:space="0" w:color="8EAADB" w:themeColor="accent1" w:themeTint="99"/>
              <w:right w:val="single" w:sz="4" w:space="0" w:color="8EAADB" w:themeColor="accent1" w:themeTint="99"/>
            </w:tcBorders>
            <w:shd w:val="clear" w:color="auto" w:fill="2F5496" w:themeFill="accent1" w:themeFillShade="BF"/>
            <w:vAlign w:val="center"/>
          </w:tcPr>
          <w:p w14:paraId="365B14C7" w14:textId="77777777" w:rsidR="00EC7E65" w:rsidRPr="00076C25" w:rsidRDefault="00EC7E65" w:rsidP="00076C25">
            <w:pPr>
              <w:spacing w:after="0" w:line="240" w:lineRule="auto"/>
              <w:jc w:val="center"/>
              <w:rPr>
                <w:rFonts w:cstheme="minorHAnsi"/>
                <w:b/>
                <w:bCs/>
                <w:color w:val="FFFFFF" w:themeColor="background1"/>
              </w:rPr>
            </w:pPr>
            <w:r w:rsidRPr="00076C25">
              <w:rPr>
                <w:rFonts w:cstheme="minorHAnsi"/>
                <w:b/>
                <w:bCs/>
                <w:color w:val="FFFFFF" w:themeColor="background1"/>
              </w:rPr>
              <w:t>N°</w:t>
            </w:r>
          </w:p>
        </w:tc>
        <w:tc>
          <w:tcPr>
            <w:tcW w:w="5954" w:type="dxa"/>
            <w:tcBorders>
              <w:left w:val="single" w:sz="4" w:space="0" w:color="8EAADB" w:themeColor="accent1" w:themeTint="99"/>
              <w:bottom w:val="single" w:sz="4" w:space="0" w:color="8EAADB" w:themeColor="accent1" w:themeTint="99"/>
              <w:right w:val="single" w:sz="4" w:space="0" w:color="8EAADB" w:themeColor="accent1" w:themeTint="99"/>
            </w:tcBorders>
            <w:shd w:val="clear" w:color="auto" w:fill="2F5496" w:themeFill="accent1" w:themeFillShade="BF"/>
            <w:noWrap/>
            <w:vAlign w:val="center"/>
            <w:hideMark/>
          </w:tcPr>
          <w:p w14:paraId="5F38DC0D" w14:textId="77777777" w:rsidR="00EC7E65" w:rsidRPr="00076C25" w:rsidRDefault="00EC7E65" w:rsidP="00076C25">
            <w:pPr>
              <w:spacing w:after="0" w:line="240" w:lineRule="auto"/>
              <w:jc w:val="center"/>
              <w:rPr>
                <w:rFonts w:cstheme="minorHAnsi"/>
                <w:b/>
                <w:bCs/>
                <w:color w:val="FFFFFF" w:themeColor="background1"/>
              </w:rPr>
            </w:pPr>
            <w:r w:rsidRPr="00076C25">
              <w:rPr>
                <w:rFonts w:cstheme="minorHAnsi"/>
                <w:b/>
                <w:bCs/>
                <w:color w:val="FFFFFF" w:themeColor="background1"/>
              </w:rPr>
              <w:t>Categoría / Actividad / Tarea</w:t>
            </w:r>
          </w:p>
        </w:tc>
        <w:tc>
          <w:tcPr>
            <w:tcW w:w="1490" w:type="dxa"/>
            <w:tcBorders>
              <w:left w:val="single" w:sz="4" w:space="0" w:color="8EAADB" w:themeColor="accent1" w:themeTint="99"/>
              <w:bottom w:val="single" w:sz="4" w:space="0" w:color="8EAADB" w:themeColor="accent1" w:themeTint="99"/>
              <w:right w:val="single" w:sz="4" w:space="0" w:color="8EAADB" w:themeColor="accent1" w:themeTint="99"/>
            </w:tcBorders>
            <w:shd w:val="clear" w:color="auto" w:fill="2F5496" w:themeFill="accent1" w:themeFillShade="BF"/>
            <w:vAlign w:val="center"/>
          </w:tcPr>
          <w:p w14:paraId="235EBCAF" w14:textId="77777777" w:rsidR="00EC7E65" w:rsidRPr="00076C25" w:rsidRDefault="00EC7E65" w:rsidP="00076C25">
            <w:pPr>
              <w:spacing w:after="0" w:line="240" w:lineRule="auto"/>
              <w:jc w:val="center"/>
              <w:rPr>
                <w:rFonts w:cstheme="minorHAnsi"/>
                <w:b/>
                <w:bCs/>
                <w:color w:val="FFFFFF" w:themeColor="background1"/>
              </w:rPr>
            </w:pPr>
            <w:r w:rsidRPr="00076C25">
              <w:rPr>
                <w:rFonts w:cstheme="minorHAnsi"/>
                <w:b/>
                <w:bCs/>
                <w:color w:val="FFFFFF" w:themeColor="background1"/>
              </w:rPr>
              <w:t>Fecha Inicio</w:t>
            </w:r>
          </w:p>
        </w:tc>
        <w:tc>
          <w:tcPr>
            <w:tcW w:w="1491" w:type="dxa"/>
            <w:tcBorders>
              <w:left w:val="single" w:sz="4" w:space="0" w:color="8EAADB" w:themeColor="accent1" w:themeTint="99"/>
              <w:bottom w:val="single" w:sz="4" w:space="0" w:color="8EAADB" w:themeColor="accent1" w:themeTint="99"/>
              <w:right w:val="single" w:sz="4" w:space="0" w:color="8EAADB" w:themeColor="accent1" w:themeTint="99"/>
            </w:tcBorders>
            <w:shd w:val="clear" w:color="auto" w:fill="2F5496" w:themeFill="accent1" w:themeFillShade="BF"/>
            <w:vAlign w:val="center"/>
          </w:tcPr>
          <w:p w14:paraId="047956E0" w14:textId="77777777" w:rsidR="00EC7E65" w:rsidRPr="00076C25" w:rsidRDefault="00EC7E65" w:rsidP="00076C25">
            <w:pPr>
              <w:spacing w:after="0" w:line="240" w:lineRule="auto"/>
              <w:jc w:val="center"/>
              <w:rPr>
                <w:rFonts w:cstheme="minorHAnsi"/>
                <w:b/>
                <w:bCs/>
                <w:color w:val="FFFFFF" w:themeColor="background1"/>
              </w:rPr>
            </w:pPr>
            <w:r w:rsidRPr="00076C25">
              <w:rPr>
                <w:rFonts w:cstheme="minorHAnsi"/>
                <w:b/>
                <w:bCs/>
                <w:color w:val="FFFFFF" w:themeColor="background1"/>
              </w:rPr>
              <w:t>Fecha Fin</w:t>
            </w:r>
          </w:p>
        </w:tc>
      </w:tr>
      <w:tr w:rsidR="00076C25" w:rsidRPr="00076C25" w14:paraId="7407E7FC" w14:textId="77777777" w:rsidTr="00076C25">
        <w:trPr>
          <w:trHeight w:val="132"/>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1B4C9191" w14:textId="77777777" w:rsidR="00EC7E65" w:rsidRPr="00076C25" w:rsidRDefault="00EC7E65" w:rsidP="00076C25">
            <w:pPr>
              <w:spacing w:after="0" w:line="240" w:lineRule="auto"/>
              <w:ind w:left="22"/>
              <w:jc w:val="center"/>
              <w:rPr>
                <w:rFonts w:cstheme="minorHAnsi"/>
                <w:b/>
                <w:color w:val="000000" w:themeColor="text1"/>
              </w:rPr>
            </w:pPr>
            <w:r w:rsidRPr="00076C25">
              <w:rPr>
                <w:rFonts w:cstheme="minorHAnsi"/>
                <w:b/>
                <w:color w:val="000000" w:themeColor="text1"/>
              </w:rPr>
              <w:t>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6379318E" w14:textId="1735361F" w:rsidR="00EC7E65" w:rsidRPr="00076C25" w:rsidRDefault="00B27809" w:rsidP="00076C25">
            <w:pPr>
              <w:spacing w:after="0" w:line="240" w:lineRule="auto"/>
              <w:ind w:left="22"/>
              <w:rPr>
                <w:rFonts w:cstheme="minorHAnsi"/>
                <w:b/>
                <w:color w:val="000000" w:themeColor="text1"/>
              </w:rPr>
            </w:pPr>
            <w:r w:rsidRPr="00B27809">
              <w:rPr>
                <w:rFonts w:cstheme="minorHAnsi"/>
                <w:b/>
                <w:color w:val="000000" w:themeColor="text1"/>
              </w:rPr>
              <w:t>Identificación de necesidades o diagnóstico</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B6EF22C" w14:textId="4128D897" w:rsidR="00EC7E65" w:rsidRPr="00076C25" w:rsidRDefault="00EC7E65" w:rsidP="00076C25">
            <w:pPr>
              <w:spacing w:after="0" w:line="240" w:lineRule="auto"/>
              <w:jc w:val="center"/>
              <w:rPr>
                <w:rFonts w:cstheme="minorHAnsi"/>
                <w:b/>
                <w:color w:val="000000" w:themeColor="text1"/>
              </w:rPr>
            </w:pP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2A4D56CE" w14:textId="5709FF6E" w:rsidR="00EC7E65" w:rsidRPr="00076C25" w:rsidRDefault="00EC7E65" w:rsidP="00076C25">
            <w:pPr>
              <w:spacing w:after="0" w:line="240" w:lineRule="auto"/>
              <w:jc w:val="center"/>
              <w:rPr>
                <w:rFonts w:cstheme="minorHAnsi"/>
                <w:b/>
                <w:color w:val="000000" w:themeColor="text1"/>
              </w:rPr>
            </w:pPr>
          </w:p>
        </w:tc>
      </w:tr>
      <w:tr w:rsidR="00B27809" w:rsidRPr="00076C25" w14:paraId="3F0C2FCD"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6E5BB5DD" w14:textId="77777777" w:rsidR="00B27809" w:rsidRPr="00076C25" w:rsidRDefault="00B27809" w:rsidP="00B27809">
            <w:pPr>
              <w:spacing w:after="0" w:line="240" w:lineRule="auto"/>
              <w:ind w:left="22"/>
              <w:jc w:val="center"/>
              <w:rPr>
                <w:rFonts w:cstheme="minorHAnsi"/>
                <w:color w:val="000000" w:themeColor="text1"/>
              </w:rPr>
            </w:pPr>
            <w:r w:rsidRPr="00076C25">
              <w:rPr>
                <w:rFonts w:cstheme="minorHAnsi"/>
                <w:color w:val="000000" w:themeColor="text1"/>
              </w:rPr>
              <w:t>1.1.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4F5CE149" w14:textId="066CCD13" w:rsidR="00B27809" w:rsidRPr="00076C25" w:rsidRDefault="00B27809" w:rsidP="00B27809">
            <w:pPr>
              <w:spacing w:after="0" w:line="240" w:lineRule="auto"/>
              <w:ind w:left="22"/>
              <w:rPr>
                <w:rFonts w:cstheme="minorHAnsi"/>
                <w:color w:val="000000" w:themeColor="text1"/>
              </w:rPr>
            </w:pPr>
            <w:r w:rsidRPr="00B27809">
              <w:rPr>
                <w:rFonts w:cstheme="minorHAnsi"/>
                <w:color w:val="000000" w:themeColor="text1"/>
              </w:rPr>
              <w:t>Generar y publicar en la página web un boletín estadístico con las principales cifras vigentes en la entidad,  relacionadas con la participación de los beneficiarios en los servicios de ICETEX.</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93B8D0E" w14:textId="027E397A" w:rsidR="00B27809" w:rsidRPr="00076C25" w:rsidRDefault="00B27809" w:rsidP="00B27809">
            <w:pPr>
              <w:spacing w:after="0" w:line="240" w:lineRule="auto"/>
              <w:jc w:val="center"/>
              <w:rPr>
                <w:rFonts w:cstheme="minorHAnsi"/>
                <w:color w:val="000000" w:themeColor="text1"/>
              </w:rPr>
            </w:pPr>
            <w:r>
              <w:rPr>
                <w:rFonts w:ascii="Arial" w:hAnsi="Arial" w:cs="Arial"/>
                <w:color w:val="000000"/>
                <w:sz w:val="20"/>
                <w:szCs w:val="20"/>
              </w:rPr>
              <w:t>1/02/24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3C9F1C44" w14:textId="3AB335B9" w:rsidR="00B27809" w:rsidRPr="00076C25" w:rsidRDefault="00B27809" w:rsidP="00B27809">
            <w:pPr>
              <w:spacing w:after="0" w:line="240" w:lineRule="auto"/>
              <w:jc w:val="center"/>
              <w:rPr>
                <w:rFonts w:cstheme="minorHAnsi"/>
                <w:color w:val="000000" w:themeColor="text1"/>
              </w:rPr>
            </w:pPr>
            <w:r>
              <w:rPr>
                <w:rFonts w:ascii="Arial" w:hAnsi="Arial" w:cs="Arial"/>
                <w:color w:val="000000"/>
                <w:sz w:val="20"/>
                <w:szCs w:val="20"/>
              </w:rPr>
              <w:t>31/12/24</w:t>
            </w:r>
          </w:p>
        </w:tc>
      </w:tr>
      <w:tr w:rsidR="00B27809" w:rsidRPr="00076C25" w14:paraId="1D44C1ED" w14:textId="77777777" w:rsidTr="00273B5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51928FCE" w14:textId="5DC036BC" w:rsidR="00B27809" w:rsidRPr="00B95F69" w:rsidRDefault="00B95F69" w:rsidP="00B27809">
            <w:pPr>
              <w:spacing w:after="0" w:line="240" w:lineRule="auto"/>
              <w:ind w:left="22"/>
              <w:jc w:val="center"/>
              <w:rPr>
                <w:rFonts w:cstheme="minorHAnsi"/>
                <w:color w:val="000000" w:themeColor="text1"/>
              </w:rPr>
            </w:pPr>
            <w:r>
              <w:rPr>
                <w:rFonts w:cstheme="minorHAnsi"/>
                <w:color w:val="000000" w:themeColor="text1"/>
              </w:rPr>
              <w:lastRenderedPageBreak/>
              <w:t>1.1.1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7EA3C4D9" w14:textId="605D4B8C" w:rsidR="00B27809" w:rsidRPr="00076C25" w:rsidRDefault="00B27809" w:rsidP="00B27809">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Pr="00B27809">
              <w:rPr>
                <w:rFonts w:cstheme="minorHAnsi"/>
                <w:color w:val="000000" w:themeColor="text1"/>
              </w:rPr>
              <w:t>Boletín estadístico generado y publicado en la página web</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BC3B210" w14:textId="46CF605B" w:rsidR="00B27809" w:rsidRPr="00076C25" w:rsidRDefault="00B27809" w:rsidP="00B27809">
            <w:pPr>
              <w:spacing w:after="0" w:line="240" w:lineRule="auto"/>
              <w:jc w:val="center"/>
              <w:rPr>
                <w:rFonts w:cstheme="minorHAnsi"/>
                <w:color w:val="000000" w:themeColor="text1"/>
              </w:rPr>
            </w:pPr>
            <w:r w:rsidRPr="00775271">
              <w:rPr>
                <w:rFonts w:ascii="Arial" w:hAnsi="Arial" w:cs="Arial"/>
                <w:color w:val="000000"/>
                <w:sz w:val="20"/>
                <w:szCs w:val="20"/>
              </w:rPr>
              <w:t>31/12/24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4D930C1E" w14:textId="36784340" w:rsidR="00B27809" w:rsidRPr="00076C25" w:rsidRDefault="00B27809" w:rsidP="00B27809">
            <w:pPr>
              <w:spacing w:after="0" w:line="240" w:lineRule="auto"/>
              <w:jc w:val="center"/>
              <w:rPr>
                <w:rFonts w:cstheme="minorHAnsi"/>
                <w:color w:val="000000" w:themeColor="text1"/>
              </w:rPr>
            </w:pPr>
            <w:r w:rsidRPr="00775271">
              <w:rPr>
                <w:rFonts w:ascii="Arial" w:hAnsi="Arial" w:cs="Arial"/>
                <w:color w:val="000000"/>
                <w:sz w:val="20"/>
                <w:szCs w:val="20"/>
              </w:rPr>
              <w:t>31/12/24</w:t>
            </w:r>
          </w:p>
        </w:tc>
      </w:tr>
      <w:tr w:rsidR="00B27809" w:rsidRPr="00076C25" w14:paraId="3B202DB6"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7920798D" w14:textId="3AC868B0" w:rsidR="00B27809" w:rsidRPr="00B95F69" w:rsidRDefault="00B95F69" w:rsidP="00B27809">
            <w:pPr>
              <w:spacing w:after="0" w:line="240" w:lineRule="auto"/>
              <w:ind w:left="22"/>
              <w:jc w:val="center"/>
              <w:rPr>
                <w:rFonts w:cstheme="minorHAnsi"/>
                <w:color w:val="000000" w:themeColor="text1"/>
              </w:rPr>
            </w:pPr>
            <w:r w:rsidRPr="00B95F69">
              <w:rPr>
                <w:rFonts w:cstheme="minorHAnsi"/>
                <w:color w:val="000000" w:themeColor="text1"/>
              </w:rPr>
              <w:t>1.2</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6DE41C6B" w14:textId="3AC5A0C3" w:rsidR="00B27809" w:rsidRPr="00B27809" w:rsidRDefault="00B27809" w:rsidP="00B27809">
            <w:pPr>
              <w:spacing w:after="0" w:line="240" w:lineRule="auto"/>
              <w:ind w:left="22"/>
              <w:rPr>
                <w:rFonts w:cstheme="minorHAnsi"/>
                <w:color w:val="000000" w:themeColor="text1"/>
              </w:rPr>
            </w:pPr>
            <w:r w:rsidRPr="00B27809">
              <w:rPr>
                <w:rFonts w:cstheme="minorHAnsi"/>
                <w:color w:val="000000" w:themeColor="text1"/>
              </w:rPr>
              <w:t>Sensibilizar sobre la importancia de generar espacios de participación en todas las fases del ciclo de la gestión pública.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3231AFF" w14:textId="0F1E0D26" w:rsidR="00B27809" w:rsidRPr="00076C25" w:rsidRDefault="00B27809" w:rsidP="00B27809">
            <w:pPr>
              <w:spacing w:after="0" w:line="240" w:lineRule="auto"/>
              <w:jc w:val="center"/>
              <w:rPr>
                <w:rFonts w:cstheme="minorHAnsi"/>
                <w:color w:val="000000" w:themeColor="text1"/>
              </w:rPr>
            </w:pPr>
            <w:r>
              <w:rPr>
                <w:rFonts w:ascii="Arial" w:hAnsi="Arial" w:cs="Arial"/>
                <w:color w:val="000000"/>
                <w:sz w:val="20"/>
                <w:szCs w:val="20"/>
              </w:rPr>
              <w:t>1/03/24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54CF98A7" w14:textId="0EEB2CBF" w:rsidR="00B27809" w:rsidRPr="00076C25" w:rsidRDefault="00B27809" w:rsidP="00B27809">
            <w:pPr>
              <w:spacing w:after="0" w:line="240" w:lineRule="auto"/>
              <w:jc w:val="center"/>
              <w:rPr>
                <w:rFonts w:cstheme="minorHAnsi"/>
                <w:color w:val="000000" w:themeColor="text1"/>
              </w:rPr>
            </w:pPr>
            <w:r>
              <w:rPr>
                <w:rFonts w:ascii="Arial" w:hAnsi="Arial" w:cs="Arial"/>
                <w:color w:val="000000"/>
                <w:sz w:val="20"/>
                <w:szCs w:val="20"/>
              </w:rPr>
              <w:t>30/08/24</w:t>
            </w:r>
          </w:p>
        </w:tc>
      </w:tr>
      <w:tr w:rsidR="00B27809" w:rsidRPr="00076C25" w14:paraId="5F7A13E1" w14:textId="77777777" w:rsidTr="008D3D4E">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5C86804C" w14:textId="76CD449D" w:rsidR="00B27809" w:rsidRPr="00B95F69" w:rsidRDefault="00B95F69" w:rsidP="00B27809">
            <w:pPr>
              <w:spacing w:after="0" w:line="240" w:lineRule="auto"/>
              <w:ind w:left="22"/>
              <w:jc w:val="center"/>
              <w:rPr>
                <w:rFonts w:cstheme="minorHAnsi"/>
                <w:color w:val="000000" w:themeColor="text1"/>
              </w:rPr>
            </w:pPr>
            <w:r w:rsidRPr="00B95F69">
              <w:rPr>
                <w:rFonts w:cstheme="minorHAnsi"/>
                <w:color w:val="000000" w:themeColor="text1"/>
              </w:rPr>
              <w:t>1.2.1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2EF4D401" w14:textId="6336ED80" w:rsidR="00B27809" w:rsidRPr="00B27809" w:rsidRDefault="00B95F69" w:rsidP="00B27809">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B27809" w:rsidRPr="00B27809">
              <w:rPr>
                <w:rFonts w:cstheme="minorHAnsi"/>
                <w:color w:val="000000" w:themeColor="text1"/>
              </w:rPr>
              <w:t>Actividades de sensibilización</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175EF87" w14:textId="25E2C604" w:rsidR="00B27809" w:rsidRPr="00076C25" w:rsidRDefault="00B27809" w:rsidP="00B27809">
            <w:pPr>
              <w:spacing w:after="0" w:line="240" w:lineRule="auto"/>
              <w:jc w:val="center"/>
              <w:rPr>
                <w:rFonts w:cstheme="minorHAnsi"/>
                <w:color w:val="000000" w:themeColor="text1"/>
              </w:rPr>
            </w:pPr>
            <w:r w:rsidRPr="004B0F70">
              <w:rPr>
                <w:rFonts w:ascii="Arial" w:hAnsi="Arial" w:cs="Arial"/>
                <w:color w:val="000000"/>
                <w:sz w:val="20"/>
                <w:szCs w:val="20"/>
              </w:rPr>
              <w:t>30/08/24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472B442" w14:textId="07D350F6" w:rsidR="00B27809" w:rsidRPr="00076C25" w:rsidRDefault="00B27809" w:rsidP="00B27809">
            <w:pPr>
              <w:spacing w:after="0" w:line="240" w:lineRule="auto"/>
              <w:jc w:val="center"/>
              <w:rPr>
                <w:rFonts w:cstheme="minorHAnsi"/>
                <w:color w:val="000000" w:themeColor="text1"/>
              </w:rPr>
            </w:pPr>
            <w:r w:rsidRPr="004B0F70">
              <w:rPr>
                <w:rFonts w:ascii="Arial" w:hAnsi="Arial" w:cs="Arial"/>
                <w:color w:val="000000"/>
                <w:sz w:val="20"/>
                <w:szCs w:val="20"/>
              </w:rPr>
              <w:t>30/08/24</w:t>
            </w:r>
          </w:p>
        </w:tc>
      </w:tr>
      <w:tr w:rsidR="00B27809" w:rsidRPr="00076C25" w14:paraId="201B6E24"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69598427" w14:textId="50F64636" w:rsidR="00B27809" w:rsidRPr="00B95F69" w:rsidRDefault="00B95F69" w:rsidP="00B27809">
            <w:pPr>
              <w:spacing w:after="0" w:line="240" w:lineRule="auto"/>
              <w:ind w:left="22"/>
              <w:jc w:val="center"/>
              <w:rPr>
                <w:rFonts w:cstheme="minorHAnsi"/>
                <w:color w:val="000000" w:themeColor="text1"/>
              </w:rPr>
            </w:pPr>
            <w:r w:rsidRPr="00B95F69">
              <w:rPr>
                <w:rFonts w:cstheme="minorHAnsi"/>
                <w:color w:val="000000" w:themeColor="text1"/>
              </w:rPr>
              <w:t>1.3</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2A2FB37F" w14:textId="07256DDE" w:rsidR="00B27809" w:rsidRPr="00B27809" w:rsidRDefault="00B27809" w:rsidP="00B27809">
            <w:pPr>
              <w:spacing w:after="0" w:line="240" w:lineRule="auto"/>
              <w:ind w:left="22"/>
              <w:rPr>
                <w:rFonts w:cstheme="minorHAnsi"/>
                <w:color w:val="000000" w:themeColor="text1"/>
              </w:rPr>
            </w:pPr>
            <w:r w:rsidRPr="00B27809">
              <w:rPr>
                <w:rFonts w:cstheme="minorHAnsi"/>
                <w:color w:val="000000" w:themeColor="text1"/>
              </w:rPr>
              <w:t>Realizar el diagnóstico de la política de participación ciudadana en cumplimiento con el Modelo de Planeación y Gestión -  MIPG</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305D520" w14:textId="3108C26B" w:rsidR="00B27809" w:rsidRPr="00076C25" w:rsidRDefault="00B27809" w:rsidP="00B27809">
            <w:pPr>
              <w:spacing w:after="0" w:line="240" w:lineRule="auto"/>
              <w:jc w:val="center"/>
              <w:rPr>
                <w:rFonts w:cstheme="minorHAnsi"/>
                <w:color w:val="000000" w:themeColor="text1"/>
              </w:rPr>
            </w:pPr>
            <w:r>
              <w:rPr>
                <w:rFonts w:ascii="Arial" w:hAnsi="Arial" w:cs="Arial"/>
                <w:color w:val="000000"/>
                <w:sz w:val="20"/>
                <w:szCs w:val="20"/>
              </w:rPr>
              <w:t>1/02/24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11CDD2C4" w14:textId="381746D5" w:rsidR="00B27809" w:rsidRPr="00076C25" w:rsidRDefault="00B27809" w:rsidP="00B27809">
            <w:pPr>
              <w:spacing w:after="0" w:line="240" w:lineRule="auto"/>
              <w:jc w:val="center"/>
              <w:rPr>
                <w:rFonts w:cstheme="minorHAnsi"/>
                <w:color w:val="000000" w:themeColor="text1"/>
              </w:rPr>
            </w:pPr>
            <w:r>
              <w:rPr>
                <w:rFonts w:ascii="Arial" w:hAnsi="Arial" w:cs="Arial"/>
                <w:color w:val="000000"/>
                <w:sz w:val="20"/>
                <w:szCs w:val="20"/>
              </w:rPr>
              <w:t>29/02/24</w:t>
            </w:r>
          </w:p>
        </w:tc>
      </w:tr>
      <w:tr w:rsidR="00B27809" w:rsidRPr="00076C25" w14:paraId="2D350831" w14:textId="77777777" w:rsidTr="00F81367">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3A297227" w14:textId="314450B6" w:rsidR="00B27809" w:rsidRPr="00B95F69" w:rsidRDefault="00B95F69" w:rsidP="00B27809">
            <w:pPr>
              <w:spacing w:after="0" w:line="240" w:lineRule="auto"/>
              <w:ind w:left="22"/>
              <w:jc w:val="center"/>
              <w:rPr>
                <w:rFonts w:cstheme="minorHAnsi"/>
                <w:color w:val="000000" w:themeColor="text1"/>
              </w:rPr>
            </w:pPr>
            <w:r w:rsidRPr="00B95F69">
              <w:rPr>
                <w:rFonts w:cstheme="minorHAnsi"/>
                <w:color w:val="000000" w:themeColor="text1"/>
              </w:rPr>
              <w:t>1.3.1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630D0A79" w14:textId="4D424155" w:rsidR="00B27809" w:rsidRPr="00B27809" w:rsidRDefault="00B95F69" w:rsidP="00B27809">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B27809">
              <w:rPr>
                <w:rFonts w:cstheme="minorHAnsi"/>
                <w:color w:val="000000" w:themeColor="text1"/>
              </w:rPr>
              <w:t>D</w:t>
            </w:r>
            <w:r w:rsidR="00B27809" w:rsidRPr="00B27809">
              <w:rPr>
                <w:rFonts w:cstheme="minorHAnsi"/>
                <w:color w:val="000000" w:themeColor="text1"/>
              </w:rPr>
              <w:t>iagnóstico realizado</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7A8AA" w14:textId="1805928E" w:rsidR="00B27809" w:rsidRPr="00076C25" w:rsidRDefault="00B27809" w:rsidP="00B27809">
            <w:pPr>
              <w:spacing w:after="0" w:line="240" w:lineRule="auto"/>
              <w:jc w:val="center"/>
              <w:rPr>
                <w:rFonts w:cstheme="minorHAnsi"/>
                <w:color w:val="000000" w:themeColor="text1"/>
              </w:rPr>
            </w:pPr>
            <w:r w:rsidRPr="0068739D">
              <w:rPr>
                <w:rFonts w:ascii="Arial" w:hAnsi="Arial" w:cs="Arial"/>
                <w:color w:val="000000"/>
                <w:sz w:val="20"/>
                <w:szCs w:val="20"/>
              </w:rPr>
              <w:t>29/02/24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BEE3A07" w14:textId="28D406F0" w:rsidR="00B27809" w:rsidRPr="00076C25" w:rsidRDefault="00B27809" w:rsidP="00B27809">
            <w:pPr>
              <w:spacing w:after="0" w:line="240" w:lineRule="auto"/>
              <w:jc w:val="center"/>
              <w:rPr>
                <w:rFonts w:cstheme="minorHAnsi"/>
                <w:color w:val="000000" w:themeColor="text1"/>
              </w:rPr>
            </w:pPr>
            <w:r w:rsidRPr="0068739D">
              <w:rPr>
                <w:rFonts w:ascii="Arial" w:hAnsi="Arial" w:cs="Arial"/>
                <w:color w:val="000000"/>
                <w:sz w:val="20"/>
                <w:szCs w:val="20"/>
              </w:rPr>
              <w:t>29/02/24</w:t>
            </w:r>
          </w:p>
        </w:tc>
      </w:tr>
      <w:tr w:rsidR="00591536" w:rsidRPr="00076C25" w14:paraId="7EB304FD"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66881DFC" w14:textId="7E543950"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1.4</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0EF332C1" w14:textId="1349E470" w:rsidR="00591536" w:rsidRPr="00B27809" w:rsidRDefault="00591536" w:rsidP="00591536">
            <w:pPr>
              <w:spacing w:after="0" w:line="240" w:lineRule="auto"/>
              <w:ind w:left="22"/>
              <w:rPr>
                <w:rFonts w:cstheme="minorHAnsi"/>
                <w:color w:val="000000" w:themeColor="text1"/>
              </w:rPr>
            </w:pPr>
            <w:r w:rsidRPr="00B27809">
              <w:rPr>
                <w:rFonts w:cstheme="minorHAnsi"/>
                <w:color w:val="000000" w:themeColor="text1"/>
              </w:rPr>
              <w:t>Actualizar la caracterización de Ciudadanía y  grupos de interés</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2EEC04D" w14:textId="436EAD34" w:rsidR="00591536" w:rsidRPr="00076C25" w:rsidRDefault="00591536" w:rsidP="00591536">
            <w:pPr>
              <w:spacing w:after="0" w:line="240" w:lineRule="auto"/>
              <w:jc w:val="center"/>
              <w:rPr>
                <w:rFonts w:cstheme="minorHAnsi"/>
                <w:color w:val="000000" w:themeColor="text1"/>
              </w:rPr>
            </w:pPr>
            <w:r>
              <w:rPr>
                <w:rFonts w:ascii="Arial" w:hAnsi="Arial" w:cs="Arial"/>
                <w:color w:val="000000"/>
                <w:sz w:val="20"/>
                <w:szCs w:val="20"/>
              </w:rPr>
              <w:t>1/02/24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3C540790" w14:textId="07F77F62" w:rsidR="00591536" w:rsidRPr="00076C25" w:rsidRDefault="00591536" w:rsidP="00591536">
            <w:pPr>
              <w:spacing w:after="0" w:line="240" w:lineRule="auto"/>
              <w:jc w:val="center"/>
              <w:rPr>
                <w:rFonts w:cstheme="minorHAnsi"/>
                <w:color w:val="000000" w:themeColor="text1"/>
              </w:rPr>
            </w:pPr>
            <w:r>
              <w:rPr>
                <w:rFonts w:ascii="Arial" w:hAnsi="Arial" w:cs="Arial"/>
                <w:color w:val="000000"/>
                <w:sz w:val="20"/>
                <w:szCs w:val="20"/>
              </w:rPr>
              <w:t>29/11/24</w:t>
            </w:r>
          </w:p>
        </w:tc>
      </w:tr>
      <w:tr w:rsidR="00591536" w:rsidRPr="00076C25" w14:paraId="06A48D55" w14:textId="77777777" w:rsidTr="00580A96">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34D34A68" w14:textId="1057BD54"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1.4.1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28DA5239" w14:textId="01D1410F" w:rsidR="00591536" w:rsidRPr="00B27809" w:rsidRDefault="00B95F69" w:rsidP="00591536">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591536" w:rsidRPr="00B27809">
              <w:rPr>
                <w:rFonts w:cstheme="minorHAnsi"/>
                <w:color w:val="000000" w:themeColor="text1"/>
              </w:rPr>
              <w:t>Actualización de la caracterización de Ciudadanía y  grupos de interés</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911166" w14:textId="4066E303" w:rsidR="00591536" w:rsidRPr="00076C25" w:rsidRDefault="00591536" w:rsidP="00591536">
            <w:pPr>
              <w:spacing w:after="0" w:line="240" w:lineRule="auto"/>
              <w:jc w:val="center"/>
              <w:rPr>
                <w:rFonts w:cstheme="minorHAnsi"/>
                <w:color w:val="000000" w:themeColor="text1"/>
              </w:rPr>
            </w:pPr>
            <w:r w:rsidRPr="009645B7">
              <w:rPr>
                <w:rFonts w:ascii="Arial" w:hAnsi="Arial" w:cs="Arial"/>
                <w:color w:val="000000"/>
                <w:sz w:val="20"/>
                <w:szCs w:val="20"/>
              </w:rPr>
              <w:t>29/11/24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A5554D8" w14:textId="461FC042" w:rsidR="00591536" w:rsidRPr="00076C25" w:rsidRDefault="00591536" w:rsidP="00591536">
            <w:pPr>
              <w:spacing w:after="0" w:line="240" w:lineRule="auto"/>
              <w:jc w:val="center"/>
              <w:rPr>
                <w:rFonts w:cstheme="minorHAnsi"/>
                <w:color w:val="000000" w:themeColor="text1"/>
              </w:rPr>
            </w:pPr>
            <w:r w:rsidRPr="009645B7">
              <w:rPr>
                <w:rFonts w:ascii="Arial" w:hAnsi="Arial" w:cs="Arial"/>
                <w:color w:val="000000"/>
                <w:sz w:val="20"/>
                <w:szCs w:val="20"/>
              </w:rPr>
              <w:t>29/11/24</w:t>
            </w:r>
          </w:p>
        </w:tc>
      </w:tr>
      <w:tr w:rsidR="00591536" w:rsidRPr="00076C25" w14:paraId="2764D5E5"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00B371EE" w14:textId="778B7836"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1.5</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7F265BF3" w14:textId="096CA551" w:rsidR="00591536" w:rsidRPr="00591536" w:rsidRDefault="00591536" w:rsidP="00591536">
            <w:pPr>
              <w:spacing w:after="0" w:line="240" w:lineRule="auto"/>
              <w:ind w:left="22"/>
              <w:rPr>
                <w:rFonts w:cstheme="minorHAnsi"/>
                <w:bCs/>
                <w:color w:val="000000" w:themeColor="text1"/>
              </w:rPr>
            </w:pPr>
            <w:r w:rsidRPr="00591536">
              <w:rPr>
                <w:rFonts w:cstheme="minorHAnsi"/>
                <w:bCs/>
                <w:color w:val="000000" w:themeColor="text1"/>
              </w:rPr>
              <w:t>Realizar capacitación a los colaboradores de la entidad para identificar el cumplimiento de acciones con enfoque de Objetivos de Desarrollo Sostenible - ODS que contribuyan a su cumplimiento en la rendición de cuentas permanente.</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DA264B9" w14:textId="214C98A3" w:rsidR="00591536" w:rsidRPr="00076C25" w:rsidRDefault="00591536" w:rsidP="00591536">
            <w:pPr>
              <w:spacing w:after="0" w:line="240" w:lineRule="auto"/>
              <w:jc w:val="center"/>
              <w:rPr>
                <w:rFonts w:cstheme="minorHAnsi"/>
                <w:b/>
                <w:color w:val="000000" w:themeColor="text1"/>
              </w:rPr>
            </w:pPr>
            <w:r>
              <w:rPr>
                <w:rFonts w:ascii="Arial" w:hAnsi="Arial" w:cs="Arial"/>
                <w:color w:val="000000"/>
                <w:sz w:val="20"/>
                <w:szCs w:val="20"/>
              </w:rPr>
              <w:t>1/03/24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59FF04B7" w14:textId="12885745" w:rsidR="00591536" w:rsidRPr="00076C25" w:rsidRDefault="00591536" w:rsidP="00591536">
            <w:pPr>
              <w:spacing w:after="0" w:line="240" w:lineRule="auto"/>
              <w:jc w:val="center"/>
              <w:rPr>
                <w:rFonts w:cstheme="minorHAnsi"/>
                <w:b/>
                <w:color w:val="000000" w:themeColor="text1"/>
              </w:rPr>
            </w:pPr>
            <w:r>
              <w:rPr>
                <w:rFonts w:ascii="Arial" w:hAnsi="Arial" w:cs="Arial"/>
                <w:color w:val="000000"/>
                <w:sz w:val="20"/>
                <w:szCs w:val="20"/>
              </w:rPr>
              <w:t>30/08/24</w:t>
            </w:r>
          </w:p>
        </w:tc>
      </w:tr>
      <w:tr w:rsidR="00591536" w:rsidRPr="00076C25" w14:paraId="572CD890" w14:textId="77777777" w:rsidTr="00F720DB">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626E7DDE" w14:textId="44067A8D"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1.5.1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43DF9905" w14:textId="53B9947F" w:rsidR="00591536" w:rsidRPr="00591536" w:rsidRDefault="00B95F69" w:rsidP="00591536">
            <w:pPr>
              <w:spacing w:after="0" w:line="240" w:lineRule="auto"/>
              <w:ind w:left="22"/>
              <w:rPr>
                <w:rFonts w:cstheme="minorHAnsi"/>
                <w:bCs/>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591536" w:rsidRPr="00591536">
              <w:rPr>
                <w:rFonts w:cstheme="minorHAnsi"/>
                <w:bCs/>
                <w:color w:val="000000" w:themeColor="text1"/>
              </w:rPr>
              <w:t>Capacitación realizada.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3FE39D1" w14:textId="16D4616D" w:rsidR="00591536" w:rsidRPr="00076C25" w:rsidRDefault="00591536" w:rsidP="00591536">
            <w:pPr>
              <w:spacing w:after="0" w:line="240" w:lineRule="auto"/>
              <w:jc w:val="center"/>
              <w:rPr>
                <w:rFonts w:cstheme="minorHAnsi"/>
                <w:b/>
                <w:color w:val="000000" w:themeColor="text1"/>
              </w:rPr>
            </w:pPr>
            <w:r w:rsidRPr="00712EE4">
              <w:rPr>
                <w:rFonts w:ascii="Arial" w:hAnsi="Arial" w:cs="Arial"/>
                <w:color w:val="000000"/>
                <w:sz w:val="20"/>
                <w:szCs w:val="20"/>
              </w:rPr>
              <w:t>30/08/24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AFD016E" w14:textId="6CAA409A" w:rsidR="00591536" w:rsidRPr="00076C25" w:rsidRDefault="00591536" w:rsidP="00591536">
            <w:pPr>
              <w:spacing w:after="0" w:line="240" w:lineRule="auto"/>
              <w:jc w:val="center"/>
              <w:rPr>
                <w:rFonts w:cstheme="minorHAnsi"/>
                <w:b/>
                <w:color w:val="000000" w:themeColor="text1"/>
              </w:rPr>
            </w:pPr>
            <w:r w:rsidRPr="00712EE4">
              <w:rPr>
                <w:rFonts w:ascii="Arial" w:hAnsi="Arial" w:cs="Arial"/>
                <w:color w:val="000000"/>
                <w:sz w:val="20"/>
                <w:szCs w:val="20"/>
              </w:rPr>
              <w:t>30/08/24</w:t>
            </w:r>
          </w:p>
        </w:tc>
      </w:tr>
      <w:tr w:rsidR="00076C25" w:rsidRPr="00076C25" w14:paraId="74BC7D66"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71D07191" w14:textId="77777777" w:rsidR="00EC7E65" w:rsidRPr="00B95F69" w:rsidRDefault="00EC7E65" w:rsidP="00076C25">
            <w:pPr>
              <w:spacing w:after="0" w:line="240" w:lineRule="auto"/>
              <w:ind w:left="22"/>
              <w:jc w:val="center"/>
              <w:rPr>
                <w:rFonts w:cstheme="minorHAnsi"/>
                <w:b/>
                <w:bCs/>
                <w:color w:val="000000" w:themeColor="text1"/>
              </w:rPr>
            </w:pPr>
            <w:r w:rsidRPr="00B95F69">
              <w:rPr>
                <w:rFonts w:cstheme="minorHAnsi"/>
                <w:b/>
                <w:bCs/>
                <w:color w:val="000000" w:themeColor="text1"/>
              </w:rPr>
              <w:t xml:space="preserve">2. </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64A1CB06" w14:textId="791BB0C6" w:rsidR="00EC7E65" w:rsidRPr="00076C25" w:rsidRDefault="00591536" w:rsidP="00076C25">
            <w:pPr>
              <w:spacing w:after="0" w:line="240" w:lineRule="auto"/>
              <w:ind w:left="22"/>
              <w:rPr>
                <w:rFonts w:cstheme="minorHAnsi"/>
                <w:b/>
                <w:color w:val="000000" w:themeColor="text1"/>
              </w:rPr>
            </w:pPr>
            <w:r w:rsidRPr="00591536">
              <w:rPr>
                <w:rFonts w:cstheme="minorHAnsi"/>
                <w:b/>
                <w:color w:val="000000" w:themeColor="text1"/>
              </w:rPr>
              <w:t>Formulación de Planes, Programas y Proyectos</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DF68F0E" w14:textId="365999F6" w:rsidR="00EC7E65" w:rsidRPr="00076C25" w:rsidRDefault="00EC7E65" w:rsidP="00076C25">
            <w:pPr>
              <w:spacing w:after="0" w:line="240" w:lineRule="auto"/>
              <w:jc w:val="center"/>
              <w:rPr>
                <w:rFonts w:cstheme="minorHAnsi"/>
                <w:b/>
                <w:color w:val="000000" w:themeColor="text1"/>
              </w:rPr>
            </w:pP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66DAD8CF" w14:textId="267439C7" w:rsidR="00EC7E65" w:rsidRPr="00076C25" w:rsidRDefault="00EC7E65" w:rsidP="00076C25">
            <w:pPr>
              <w:spacing w:after="0" w:line="240" w:lineRule="auto"/>
              <w:jc w:val="center"/>
              <w:rPr>
                <w:rFonts w:cstheme="minorHAnsi"/>
                <w:b/>
                <w:color w:val="000000" w:themeColor="text1"/>
              </w:rPr>
            </w:pPr>
          </w:p>
        </w:tc>
      </w:tr>
      <w:tr w:rsidR="00591536" w:rsidRPr="00076C25" w14:paraId="33D4BBA8"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7E23AA16" w14:textId="77777777" w:rsidR="00591536" w:rsidRPr="00B95F69" w:rsidRDefault="00591536" w:rsidP="00591536">
            <w:pPr>
              <w:spacing w:after="0" w:line="240" w:lineRule="auto"/>
              <w:ind w:left="22"/>
              <w:jc w:val="center"/>
              <w:rPr>
                <w:rFonts w:cstheme="minorHAnsi"/>
                <w:color w:val="000000" w:themeColor="text1"/>
              </w:rPr>
            </w:pPr>
            <w:r w:rsidRPr="00B95F69">
              <w:rPr>
                <w:rFonts w:cstheme="minorHAnsi"/>
                <w:color w:val="000000" w:themeColor="text1"/>
              </w:rPr>
              <w:t>2.1.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39410DE5" w14:textId="78B1E36C" w:rsidR="00591536" w:rsidRPr="00076C25" w:rsidRDefault="00591536" w:rsidP="00591536">
            <w:pPr>
              <w:spacing w:after="0" w:line="240" w:lineRule="auto"/>
              <w:ind w:left="22"/>
              <w:rPr>
                <w:rFonts w:cstheme="minorHAnsi"/>
                <w:color w:val="000000" w:themeColor="text1"/>
              </w:rPr>
            </w:pPr>
            <w:r w:rsidRPr="00591536">
              <w:rPr>
                <w:rFonts w:cstheme="minorHAnsi"/>
                <w:color w:val="000000" w:themeColor="text1"/>
              </w:rPr>
              <w:t>Publicar en el menú participa de la página web de la entidad la propuestas de los indicadores estratégicos corporativos y planes de acción institucionales asociado al MIPG del 2024 con el fin de recibir aportes o comentarios por parte de la ciudadanía.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FBEE66E" w14:textId="5D2A71CC" w:rsidR="00591536" w:rsidRPr="00076C25" w:rsidRDefault="00591536" w:rsidP="00591536">
            <w:pPr>
              <w:spacing w:after="0" w:line="240" w:lineRule="auto"/>
              <w:jc w:val="center"/>
              <w:rPr>
                <w:rFonts w:cstheme="minorHAnsi"/>
                <w:color w:val="000000" w:themeColor="text1"/>
              </w:rPr>
            </w:pPr>
            <w:r>
              <w:rPr>
                <w:rFonts w:ascii="Arial" w:hAnsi="Arial" w:cs="Arial"/>
                <w:color w:val="000000"/>
                <w:sz w:val="20"/>
                <w:szCs w:val="20"/>
              </w:rPr>
              <w:t>2/01/24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299AD471" w14:textId="405C8756" w:rsidR="00591536" w:rsidRPr="00076C25" w:rsidRDefault="00591536" w:rsidP="00591536">
            <w:pPr>
              <w:spacing w:after="0" w:line="240" w:lineRule="auto"/>
              <w:jc w:val="center"/>
              <w:rPr>
                <w:rFonts w:cstheme="minorHAnsi"/>
                <w:color w:val="000000" w:themeColor="text1"/>
              </w:rPr>
            </w:pPr>
            <w:r>
              <w:rPr>
                <w:rFonts w:ascii="Arial" w:hAnsi="Arial" w:cs="Arial"/>
                <w:color w:val="000000"/>
                <w:sz w:val="20"/>
                <w:szCs w:val="20"/>
              </w:rPr>
              <w:t>31/01/24</w:t>
            </w:r>
          </w:p>
        </w:tc>
      </w:tr>
      <w:tr w:rsidR="00591536" w:rsidRPr="00076C25" w14:paraId="3E5F6FE6" w14:textId="77777777" w:rsidTr="00AB0DF6">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032FF640" w14:textId="15F0BEDF" w:rsidR="00591536" w:rsidRPr="00B95F69" w:rsidRDefault="00591536" w:rsidP="00591536">
            <w:pPr>
              <w:spacing w:after="0" w:line="240" w:lineRule="auto"/>
              <w:ind w:left="22"/>
              <w:jc w:val="center"/>
              <w:rPr>
                <w:rFonts w:cstheme="minorHAnsi"/>
                <w:color w:val="000000" w:themeColor="text1"/>
              </w:rPr>
            </w:pPr>
            <w:r w:rsidRPr="00B95F69">
              <w:rPr>
                <w:rFonts w:cstheme="minorHAnsi"/>
                <w:color w:val="000000" w:themeColor="text1"/>
              </w:rPr>
              <w:t>2.2.</w:t>
            </w:r>
            <w:r w:rsidR="00B95F69" w:rsidRPr="00B95F69">
              <w:rPr>
                <w:rFonts w:cstheme="minorHAnsi"/>
                <w:color w:val="000000" w:themeColor="text1"/>
              </w:rPr>
              <w:t>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62069D09" w14:textId="1182A0E3" w:rsidR="00591536" w:rsidRPr="00076C25" w:rsidRDefault="00B95F69" w:rsidP="00591536">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591536" w:rsidRPr="00591536">
              <w:rPr>
                <w:rFonts w:cstheme="minorHAnsi"/>
                <w:color w:val="000000" w:themeColor="text1"/>
              </w:rPr>
              <w:t>Documento con observaciones recibidas y respuestas dadas a la ciudadanía.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2C34D6C" w14:textId="50B64E19" w:rsidR="00591536" w:rsidRPr="00076C25" w:rsidRDefault="00591536" w:rsidP="00591536">
            <w:pPr>
              <w:spacing w:after="0" w:line="240" w:lineRule="auto"/>
              <w:jc w:val="center"/>
              <w:rPr>
                <w:rFonts w:cstheme="minorHAnsi"/>
                <w:color w:val="000000" w:themeColor="text1"/>
              </w:rPr>
            </w:pPr>
            <w:r w:rsidRPr="00A660EE">
              <w:rPr>
                <w:rFonts w:ascii="Arial" w:hAnsi="Arial" w:cs="Arial"/>
                <w:color w:val="000000"/>
                <w:sz w:val="20"/>
                <w:szCs w:val="20"/>
              </w:rPr>
              <w:t>31/01/24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97DE8FA" w14:textId="7CDF034C" w:rsidR="00591536" w:rsidRPr="00076C25" w:rsidRDefault="00591536" w:rsidP="00591536">
            <w:pPr>
              <w:spacing w:after="0" w:line="240" w:lineRule="auto"/>
              <w:jc w:val="center"/>
              <w:rPr>
                <w:rFonts w:cstheme="minorHAnsi"/>
                <w:color w:val="000000" w:themeColor="text1"/>
              </w:rPr>
            </w:pPr>
            <w:r w:rsidRPr="00A660EE">
              <w:rPr>
                <w:rFonts w:ascii="Arial" w:hAnsi="Arial" w:cs="Arial"/>
                <w:color w:val="000000"/>
                <w:sz w:val="20"/>
                <w:szCs w:val="20"/>
              </w:rPr>
              <w:t>31/01/24</w:t>
            </w:r>
          </w:p>
        </w:tc>
      </w:tr>
      <w:tr w:rsidR="00591536" w:rsidRPr="00076C25" w14:paraId="10CEA240"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6E54A36B" w14:textId="0A7D6527" w:rsidR="00591536" w:rsidRPr="00B95F69" w:rsidRDefault="00591536" w:rsidP="00591536">
            <w:pPr>
              <w:spacing w:after="0" w:line="240" w:lineRule="auto"/>
              <w:ind w:left="22"/>
              <w:jc w:val="center"/>
              <w:rPr>
                <w:rFonts w:cstheme="minorHAnsi"/>
                <w:color w:val="000000" w:themeColor="text1"/>
              </w:rPr>
            </w:pPr>
            <w:r w:rsidRPr="00B95F69">
              <w:rPr>
                <w:rFonts w:cstheme="minorHAnsi"/>
                <w:color w:val="000000" w:themeColor="text1"/>
              </w:rPr>
              <w:t>2.2</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400E2A0B" w14:textId="041FD702" w:rsidR="00591536" w:rsidRPr="00591536" w:rsidRDefault="00591536" w:rsidP="00591536">
            <w:pPr>
              <w:spacing w:after="0" w:line="240" w:lineRule="auto"/>
              <w:ind w:left="22"/>
              <w:rPr>
                <w:rFonts w:cstheme="minorHAnsi"/>
                <w:color w:val="000000" w:themeColor="text1"/>
              </w:rPr>
            </w:pPr>
            <w:r w:rsidRPr="00591536">
              <w:rPr>
                <w:rFonts w:cstheme="minorHAnsi"/>
                <w:color w:val="000000" w:themeColor="text1"/>
              </w:rPr>
              <w:t>Conformar equipo líder para la Audiencia Pública de Rendición de Cuentas</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A6FD0AB" w14:textId="78838B0C" w:rsidR="00591536" w:rsidRPr="00591536" w:rsidRDefault="00591536" w:rsidP="00591536">
            <w:pPr>
              <w:spacing w:after="0" w:line="240" w:lineRule="auto"/>
              <w:jc w:val="center"/>
              <w:rPr>
                <w:rFonts w:cstheme="minorHAnsi"/>
                <w:color w:val="000000" w:themeColor="text1"/>
              </w:rPr>
            </w:pPr>
            <w:r>
              <w:rPr>
                <w:rFonts w:ascii="Arial" w:hAnsi="Arial" w:cs="Arial"/>
                <w:color w:val="000000"/>
                <w:sz w:val="20"/>
                <w:szCs w:val="20"/>
              </w:rPr>
              <w:t>2/07/24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2EA526CF" w14:textId="697A54ED" w:rsidR="00591536" w:rsidRPr="00591536" w:rsidRDefault="00591536" w:rsidP="00591536">
            <w:pPr>
              <w:spacing w:after="0" w:line="240" w:lineRule="auto"/>
              <w:jc w:val="center"/>
              <w:rPr>
                <w:rFonts w:cstheme="minorHAnsi"/>
                <w:color w:val="000000" w:themeColor="text1"/>
              </w:rPr>
            </w:pPr>
            <w:r>
              <w:rPr>
                <w:rFonts w:ascii="Arial" w:hAnsi="Arial" w:cs="Arial"/>
                <w:color w:val="000000"/>
                <w:sz w:val="20"/>
                <w:szCs w:val="20"/>
              </w:rPr>
              <w:t>29/11/24</w:t>
            </w:r>
          </w:p>
        </w:tc>
      </w:tr>
      <w:tr w:rsidR="00591536" w:rsidRPr="00076C25" w14:paraId="316274DE" w14:textId="77777777" w:rsidTr="00E7645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13009DCE" w14:textId="32D46976"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2.2.1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19B2A175" w14:textId="5B62D94A" w:rsidR="00591536" w:rsidRPr="00591536" w:rsidRDefault="00B95F69" w:rsidP="00591536">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591536" w:rsidRPr="00591536">
              <w:rPr>
                <w:rFonts w:cstheme="minorHAnsi"/>
                <w:color w:val="000000" w:themeColor="text1"/>
              </w:rPr>
              <w:t>Equipo líder para la Audiencia Pública de Rendición de Cuentas conformado</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E8D320" w14:textId="4D3E825F" w:rsidR="00591536" w:rsidRPr="00591536" w:rsidRDefault="00591536" w:rsidP="00591536">
            <w:pPr>
              <w:spacing w:after="0" w:line="240" w:lineRule="auto"/>
              <w:jc w:val="center"/>
              <w:rPr>
                <w:rFonts w:cstheme="minorHAnsi"/>
                <w:color w:val="000000" w:themeColor="text1"/>
              </w:rPr>
            </w:pPr>
            <w:r w:rsidRPr="00E35F60">
              <w:rPr>
                <w:rFonts w:ascii="Arial" w:hAnsi="Arial" w:cs="Arial"/>
                <w:color w:val="000000"/>
                <w:sz w:val="20"/>
                <w:szCs w:val="20"/>
              </w:rPr>
              <w:t>29/11/24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2F879B9" w14:textId="721C5225" w:rsidR="00591536" w:rsidRPr="00591536" w:rsidRDefault="00591536" w:rsidP="00591536">
            <w:pPr>
              <w:spacing w:after="0" w:line="240" w:lineRule="auto"/>
              <w:jc w:val="center"/>
              <w:rPr>
                <w:rFonts w:cstheme="minorHAnsi"/>
                <w:color w:val="000000" w:themeColor="text1"/>
              </w:rPr>
            </w:pPr>
            <w:r w:rsidRPr="00E35F60">
              <w:rPr>
                <w:rFonts w:ascii="Arial" w:hAnsi="Arial" w:cs="Arial"/>
                <w:color w:val="000000"/>
                <w:sz w:val="20"/>
                <w:szCs w:val="20"/>
              </w:rPr>
              <w:t>29/11/24</w:t>
            </w:r>
          </w:p>
        </w:tc>
      </w:tr>
      <w:tr w:rsidR="00591536" w:rsidRPr="00076C25" w14:paraId="0F61D012"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292A2724" w14:textId="19DE9522"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2.3.</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512C5649" w14:textId="597F7271" w:rsidR="00591536" w:rsidRPr="00591536" w:rsidRDefault="00591536" w:rsidP="00591536">
            <w:pPr>
              <w:spacing w:after="0" w:line="240" w:lineRule="auto"/>
              <w:ind w:left="22"/>
              <w:rPr>
                <w:rFonts w:cstheme="minorHAnsi"/>
                <w:color w:val="000000" w:themeColor="text1"/>
              </w:rPr>
            </w:pPr>
            <w:r w:rsidRPr="00591536">
              <w:rPr>
                <w:rFonts w:cstheme="minorHAnsi"/>
                <w:color w:val="000000" w:themeColor="text1"/>
              </w:rPr>
              <w:t>Publicar en el menú participa de la página web de la entidad el proyecto del Plan Anticorrupción y de Atención al Ciudadano o Programa de Transparencia y Ética pública 2024 con el fin de recibir aportes o comentarios por parte de la ciudadanía.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CF70FEE" w14:textId="6C73C524" w:rsidR="00591536" w:rsidRPr="00591536" w:rsidRDefault="00591536" w:rsidP="00591536">
            <w:pPr>
              <w:spacing w:after="0" w:line="240" w:lineRule="auto"/>
              <w:jc w:val="center"/>
              <w:rPr>
                <w:rFonts w:cstheme="minorHAnsi"/>
                <w:color w:val="000000" w:themeColor="text1"/>
              </w:rPr>
            </w:pPr>
            <w:r>
              <w:rPr>
                <w:rFonts w:ascii="Arial" w:hAnsi="Arial" w:cs="Arial"/>
                <w:color w:val="000000"/>
                <w:sz w:val="20"/>
                <w:szCs w:val="20"/>
              </w:rPr>
              <w:t>2/01/24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1D2AD609" w14:textId="305EE6C6" w:rsidR="00591536" w:rsidRPr="00591536" w:rsidRDefault="00591536" w:rsidP="00591536">
            <w:pPr>
              <w:spacing w:after="0" w:line="240" w:lineRule="auto"/>
              <w:jc w:val="center"/>
              <w:rPr>
                <w:rFonts w:cstheme="minorHAnsi"/>
                <w:color w:val="000000" w:themeColor="text1"/>
              </w:rPr>
            </w:pPr>
            <w:r>
              <w:rPr>
                <w:rFonts w:ascii="Arial" w:hAnsi="Arial" w:cs="Arial"/>
                <w:color w:val="000000"/>
                <w:sz w:val="20"/>
                <w:szCs w:val="20"/>
              </w:rPr>
              <w:t>31/01/24</w:t>
            </w:r>
          </w:p>
        </w:tc>
      </w:tr>
      <w:tr w:rsidR="00591536" w:rsidRPr="00076C25" w14:paraId="4CF77A30" w14:textId="77777777" w:rsidTr="00D3203D">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3677E9E1" w14:textId="2FFE46F1"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2.3.1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31541E14" w14:textId="7A36C7E4" w:rsidR="00591536" w:rsidRPr="00591536" w:rsidRDefault="00B95F69" w:rsidP="00591536">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591536" w:rsidRPr="00591536">
              <w:rPr>
                <w:rFonts w:cstheme="minorHAnsi"/>
                <w:color w:val="000000" w:themeColor="text1"/>
              </w:rPr>
              <w:t>Documento con observaciones recibidas y respuestas dadas a la ciudadanía.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12A7BB" w14:textId="09C3EB83" w:rsidR="00591536" w:rsidRPr="00591536" w:rsidRDefault="00591536" w:rsidP="00591536">
            <w:pPr>
              <w:spacing w:after="0" w:line="240" w:lineRule="auto"/>
              <w:jc w:val="center"/>
              <w:rPr>
                <w:rFonts w:cstheme="minorHAnsi"/>
                <w:color w:val="000000" w:themeColor="text1"/>
              </w:rPr>
            </w:pPr>
            <w:r w:rsidRPr="00625AD3">
              <w:rPr>
                <w:rFonts w:ascii="Arial" w:hAnsi="Arial" w:cs="Arial"/>
                <w:color w:val="000000"/>
                <w:sz w:val="20"/>
                <w:szCs w:val="20"/>
              </w:rPr>
              <w:t>31/01/24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DB968D4" w14:textId="3C2EC214" w:rsidR="00591536" w:rsidRPr="00591536" w:rsidRDefault="00591536" w:rsidP="00591536">
            <w:pPr>
              <w:spacing w:after="0" w:line="240" w:lineRule="auto"/>
              <w:jc w:val="center"/>
              <w:rPr>
                <w:rFonts w:cstheme="minorHAnsi"/>
                <w:color w:val="000000" w:themeColor="text1"/>
              </w:rPr>
            </w:pPr>
            <w:r w:rsidRPr="00625AD3">
              <w:rPr>
                <w:rFonts w:ascii="Arial" w:hAnsi="Arial" w:cs="Arial"/>
                <w:color w:val="000000"/>
                <w:sz w:val="20"/>
                <w:szCs w:val="20"/>
              </w:rPr>
              <w:t>31/01/24</w:t>
            </w:r>
          </w:p>
        </w:tc>
      </w:tr>
      <w:tr w:rsidR="00591536" w:rsidRPr="00076C25" w14:paraId="3BBAB5E5"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4D1766DE" w14:textId="5F5EC77A"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2.4</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15D22DEA" w14:textId="3EA7C0A6" w:rsidR="00591536" w:rsidRPr="00591536" w:rsidRDefault="00591536" w:rsidP="00591536">
            <w:pPr>
              <w:spacing w:after="0" w:line="240" w:lineRule="auto"/>
              <w:ind w:left="22"/>
              <w:rPr>
                <w:rFonts w:cstheme="minorHAnsi"/>
                <w:color w:val="000000" w:themeColor="text1"/>
              </w:rPr>
            </w:pPr>
            <w:r w:rsidRPr="00591536">
              <w:rPr>
                <w:rFonts w:cstheme="minorHAnsi"/>
                <w:color w:val="000000" w:themeColor="text1"/>
              </w:rPr>
              <w:t>Publicar en el menú participa de la página web de la entidad el proyecto del Plan de Participación 2024 con el fin de recibir aportes o comentarios por parte de la ciudadanía.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B3826A0" w14:textId="6D6D2764" w:rsidR="00591536" w:rsidRPr="00591536" w:rsidRDefault="00591536" w:rsidP="00591536">
            <w:pPr>
              <w:spacing w:after="0" w:line="240" w:lineRule="auto"/>
              <w:jc w:val="center"/>
              <w:rPr>
                <w:rFonts w:cstheme="minorHAnsi"/>
                <w:color w:val="000000" w:themeColor="text1"/>
              </w:rPr>
            </w:pPr>
            <w:r>
              <w:rPr>
                <w:rFonts w:ascii="Arial" w:hAnsi="Arial" w:cs="Arial"/>
                <w:color w:val="000000"/>
                <w:sz w:val="20"/>
                <w:szCs w:val="20"/>
              </w:rPr>
              <w:t>2/01/24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742E9FF0" w14:textId="0F8D213D" w:rsidR="00591536" w:rsidRPr="00591536" w:rsidRDefault="00591536" w:rsidP="00591536">
            <w:pPr>
              <w:spacing w:after="0" w:line="240" w:lineRule="auto"/>
              <w:jc w:val="center"/>
              <w:rPr>
                <w:rFonts w:cstheme="minorHAnsi"/>
                <w:color w:val="000000" w:themeColor="text1"/>
              </w:rPr>
            </w:pPr>
            <w:r>
              <w:rPr>
                <w:rFonts w:ascii="Arial" w:hAnsi="Arial" w:cs="Arial"/>
                <w:color w:val="000000"/>
                <w:sz w:val="20"/>
                <w:szCs w:val="20"/>
              </w:rPr>
              <w:t>31/01/24</w:t>
            </w:r>
          </w:p>
        </w:tc>
      </w:tr>
      <w:tr w:rsidR="00591536" w:rsidRPr="00076C25" w14:paraId="6CBD1C90" w14:textId="77777777" w:rsidTr="00772B0F">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04E0E7D7" w14:textId="2B0374DE"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2.4.1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432AC7D2" w14:textId="229F7821" w:rsidR="00591536" w:rsidRPr="00591536" w:rsidRDefault="00B95F69" w:rsidP="00591536">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591536" w:rsidRPr="00591536">
              <w:rPr>
                <w:rFonts w:cstheme="minorHAnsi"/>
                <w:color w:val="000000" w:themeColor="text1"/>
              </w:rPr>
              <w:t>Documento con observaciones recibidas y respuestas dadas a la ciudadanía.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409D47" w14:textId="0F2B8844" w:rsidR="00591536" w:rsidRPr="00591536" w:rsidRDefault="00591536" w:rsidP="00591536">
            <w:pPr>
              <w:spacing w:after="0" w:line="240" w:lineRule="auto"/>
              <w:jc w:val="center"/>
              <w:rPr>
                <w:rFonts w:cstheme="minorHAnsi"/>
                <w:color w:val="000000" w:themeColor="text1"/>
              </w:rPr>
            </w:pPr>
            <w:r w:rsidRPr="00942FF9">
              <w:rPr>
                <w:rFonts w:ascii="Arial" w:hAnsi="Arial" w:cs="Arial"/>
                <w:color w:val="000000"/>
                <w:sz w:val="20"/>
                <w:szCs w:val="20"/>
              </w:rPr>
              <w:t>31/01/24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58DE8C66" w14:textId="14175925" w:rsidR="00591536" w:rsidRPr="00591536" w:rsidRDefault="00591536" w:rsidP="00591536">
            <w:pPr>
              <w:spacing w:after="0" w:line="240" w:lineRule="auto"/>
              <w:jc w:val="center"/>
              <w:rPr>
                <w:rFonts w:cstheme="minorHAnsi"/>
                <w:color w:val="000000" w:themeColor="text1"/>
              </w:rPr>
            </w:pPr>
            <w:r w:rsidRPr="00942FF9">
              <w:rPr>
                <w:rFonts w:ascii="Arial" w:hAnsi="Arial" w:cs="Arial"/>
                <w:color w:val="000000"/>
                <w:sz w:val="20"/>
                <w:szCs w:val="20"/>
              </w:rPr>
              <w:t>31/01/24</w:t>
            </w:r>
          </w:p>
        </w:tc>
      </w:tr>
      <w:tr w:rsidR="00591536" w:rsidRPr="00076C25" w14:paraId="79ED40E5"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05A82070" w14:textId="311BEDAE"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2.5</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1DF11379" w14:textId="2E71F6F2" w:rsidR="00591536" w:rsidRPr="00591536" w:rsidRDefault="00591536" w:rsidP="00591536">
            <w:pPr>
              <w:spacing w:after="0" w:line="240" w:lineRule="auto"/>
              <w:ind w:left="22"/>
              <w:rPr>
                <w:rFonts w:cstheme="minorHAnsi"/>
                <w:color w:val="000000" w:themeColor="text1"/>
              </w:rPr>
            </w:pPr>
            <w:r w:rsidRPr="00591536">
              <w:rPr>
                <w:rFonts w:cstheme="minorHAnsi"/>
                <w:color w:val="000000" w:themeColor="text1"/>
              </w:rPr>
              <w:t>Publicar en el menú participa de la página web de la entidad  los proyectos normativos de interés general con el fin de recibir aportes o comentarios por parte de la ciudadanía.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484D7EE" w14:textId="5D93FE62" w:rsidR="00591536" w:rsidRPr="00591536" w:rsidRDefault="00591536" w:rsidP="00591536">
            <w:pPr>
              <w:spacing w:after="0" w:line="240" w:lineRule="auto"/>
              <w:jc w:val="center"/>
              <w:rPr>
                <w:rFonts w:cstheme="minorHAnsi"/>
                <w:color w:val="000000" w:themeColor="text1"/>
              </w:rPr>
            </w:pPr>
            <w:r>
              <w:rPr>
                <w:rFonts w:ascii="Arial" w:hAnsi="Arial" w:cs="Arial"/>
                <w:color w:val="000000"/>
                <w:sz w:val="20"/>
                <w:szCs w:val="20"/>
              </w:rPr>
              <w:t>2/01/24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375CB089" w14:textId="1192D1B1" w:rsidR="00591536" w:rsidRPr="00591536" w:rsidRDefault="00591536" w:rsidP="00591536">
            <w:pPr>
              <w:spacing w:after="0" w:line="240" w:lineRule="auto"/>
              <w:jc w:val="center"/>
              <w:rPr>
                <w:rFonts w:cstheme="minorHAnsi"/>
                <w:color w:val="000000" w:themeColor="text1"/>
              </w:rPr>
            </w:pPr>
            <w:r>
              <w:rPr>
                <w:rFonts w:ascii="Arial" w:hAnsi="Arial" w:cs="Arial"/>
                <w:color w:val="000000"/>
                <w:sz w:val="20"/>
                <w:szCs w:val="20"/>
              </w:rPr>
              <w:t>31/12/24</w:t>
            </w:r>
          </w:p>
        </w:tc>
      </w:tr>
      <w:tr w:rsidR="00591536" w:rsidRPr="00076C25" w14:paraId="0C3F1A7F" w14:textId="77777777" w:rsidTr="009C5070">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1DDF9C30" w14:textId="349EFA80"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lastRenderedPageBreak/>
              <w:t>2.5.1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26778ED1" w14:textId="5AD05F08" w:rsidR="00591536" w:rsidRPr="00591536" w:rsidRDefault="00B95F69" w:rsidP="00591536">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591536">
              <w:rPr>
                <w:rFonts w:cstheme="minorHAnsi"/>
                <w:color w:val="000000" w:themeColor="text1"/>
              </w:rPr>
              <w:t>Proyectos normativos publicados</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AEB64D" w14:textId="245B5B2D" w:rsidR="00591536" w:rsidRPr="00591536" w:rsidRDefault="00591536" w:rsidP="00591536">
            <w:pPr>
              <w:spacing w:after="0" w:line="240" w:lineRule="auto"/>
              <w:jc w:val="center"/>
              <w:rPr>
                <w:rFonts w:cstheme="minorHAnsi"/>
                <w:color w:val="000000" w:themeColor="text1"/>
              </w:rPr>
            </w:pPr>
            <w:r w:rsidRPr="006669D7">
              <w:rPr>
                <w:rFonts w:ascii="Arial" w:hAnsi="Arial" w:cs="Arial"/>
                <w:color w:val="000000"/>
                <w:sz w:val="20"/>
                <w:szCs w:val="20"/>
              </w:rPr>
              <w:t>31/12/24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09481A9" w14:textId="5FC582B2" w:rsidR="00591536" w:rsidRPr="00591536" w:rsidRDefault="00591536" w:rsidP="00591536">
            <w:pPr>
              <w:spacing w:after="0" w:line="240" w:lineRule="auto"/>
              <w:jc w:val="center"/>
              <w:rPr>
                <w:rFonts w:cstheme="minorHAnsi"/>
                <w:color w:val="000000" w:themeColor="text1"/>
              </w:rPr>
            </w:pPr>
            <w:r w:rsidRPr="006669D7">
              <w:rPr>
                <w:rFonts w:ascii="Arial" w:hAnsi="Arial" w:cs="Arial"/>
                <w:color w:val="000000"/>
                <w:sz w:val="20"/>
                <w:szCs w:val="20"/>
              </w:rPr>
              <w:t>31/12/24</w:t>
            </w:r>
          </w:p>
        </w:tc>
      </w:tr>
      <w:tr w:rsidR="00591536" w:rsidRPr="00076C25" w14:paraId="0EB33541"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6BE83567" w14:textId="6A8DC194"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2.6</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4655A442" w14:textId="778A413B" w:rsidR="00591536" w:rsidRPr="00591536" w:rsidRDefault="00591536" w:rsidP="00591536">
            <w:pPr>
              <w:spacing w:after="0" w:line="240" w:lineRule="auto"/>
              <w:ind w:left="22"/>
              <w:rPr>
                <w:rFonts w:cstheme="minorHAnsi"/>
                <w:color w:val="000000" w:themeColor="text1"/>
              </w:rPr>
            </w:pPr>
            <w:r w:rsidRPr="00591536">
              <w:rPr>
                <w:rFonts w:cstheme="minorHAnsi"/>
                <w:color w:val="000000" w:themeColor="text1"/>
              </w:rPr>
              <w:t>Formular la estrategia de Rendición de Cuentas 2024 de acuerdo con los lineamientos del Manual Único de Rendición de Cuentas de la Función Pública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E8B4AC5" w14:textId="1662E17B" w:rsidR="00591536" w:rsidRPr="00591536" w:rsidRDefault="00591536" w:rsidP="00591536">
            <w:pPr>
              <w:spacing w:after="0" w:line="240" w:lineRule="auto"/>
              <w:jc w:val="center"/>
              <w:rPr>
                <w:rFonts w:cstheme="minorHAnsi"/>
                <w:color w:val="000000" w:themeColor="text1"/>
              </w:rPr>
            </w:pPr>
            <w:r>
              <w:rPr>
                <w:rFonts w:ascii="Arial" w:hAnsi="Arial" w:cs="Arial"/>
                <w:color w:val="000000"/>
                <w:sz w:val="20"/>
                <w:szCs w:val="20"/>
              </w:rPr>
              <w:t>1/10/24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20C05CC2" w14:textId="6A70DD6F" w:rsidR="00591536" w:rsidRPr="00591536" w:rsidRDefault="00591536" w:rsidP="00591536">
            <w:pPr>
              <w:spacing w:after="0" w:line="240" w:lineRule="auto"/>
              <w:jc w:val="center"/>
              <w:rPr>
                <w:rFonts w:cstheme="minorHAnsi"/>
                <w:color w:val="000000" w:themeColor="text1"/>
              </w:rPr>
            </w:pPr>
            <w:r>
              <w:rPr>
                <w:rFonts w:ascii="Arial" w:hAnsi="Arial" w:cs="Arial"/>
                <w:color w:val="000000"/>
                <w:sz w:val="20"/>
                <w:szCs w:val="20"/>
              </w:rPr>
              <w:t>29/11/24</w:t>
            </w:r>
          </w:p>
        </w:tc>
      </w:tr>
      <w:tr w:rsidR="00591536" w:rsidRPr="00076C25" w14:paraId="6B5BE3C7" w14:textId="77777777" w:rsidTr="00CB40CC">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0C0EA9A0" w14:textId="6664327D"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2.6.1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298E1CA5" w14:textId="06DA95F8" w:rsidR="00591536" w:rsidRPr="00591536" w:rsidRDefault="00B95F69" w:rsidP="00591536">
            <w:pPr>
              <w:spacing w:after="0" w:line="240" w:lineRule="auto"/>
              <w:ind w:left="22"/>
              <w:rPr>
                <w:rFonts w:cstheme="minorHAnsi"/>
                <w:bCs/>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591536">
              <w:rPr>
                <w:rFonts w:cstheme="minorHAnsi"/>
                <w:bCs/>
                <w:color w:val="000000" w:themeColor="text1"/>
              </w:rPr>
              <w:t>D</w:t>
            </w:r>
            <w:r w:rsidR="00591536" w:rsidRPr="00591536">
              <w:rPr>
                <w:rFonts w:cstheme="minorHAnsi"/>
                <w:bCs/>
                <w:color w:val="000000" w:themeColor="text1"/>
              </w:rPr>
              <w:t>ocumento con la estrategia de Rendición de Cuentas de la entidad en 2023</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BED9E49" w14:textId="063A712B" w:rsidR="00591536" w:rsidRPr="00076C25" w:rsidRDefault="00591536" w:rsidP="00591536">
            <w:pPr>
              <w:spacing w:after="0" w:line="240" w:lineRule="auto"/>
              <w:jc w:val="center"/>
              <w:rPr>
                <w:rFonts w:cstheme="minorHAnsi"/>
                <w:b/>
                <w:color w:val="000000" w:themeColor="text1"/>
              </w:rPr>
            </w:pPr>
            <w:r w:rsidRPr="00695399">
              <w:rPr>
                <w:rFonts w:ascii="Arial" w:hAnsi="Arial" w:cs="Arial"/>
                <w:color w:val="000000"/>
                <w:sz w:val="20"/>
                <w:szCs w:val="20"/>
              </w:rPr>
              <w:t>29/11/24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5DE4722" w14:textId="0B142357" w:rsidR="00591536" w:rsidRPr="00076C25" w:rsidRDefault="00591536" w:rsidP="00591536">
            <w:pPr>
              <w:spacing w:after="0" w:line="240" w:lineRule="auto"/>
              <w:jc w:val="center"/>
              <w:rPr>
                <w:rFonts w:cstheme="minorHAnsi"/>
                <w:b/>
                <w:color w:val="000000" w:themeColor="text1"/>
              </w:rPr>
            </w:pPr>
            <w:r w:rsidRPr="00695399">
              <w:rPr>
                <w:rFonts w:ascii="Arial" w:hAnsi="Arial" w:cs="Arial"/>
                <w:color w:val="000000"/>
                <w:sz w:val="20"/>
                <w:szCs w:val="20"/>
              </w:rPr>
              <w:t>29/11/24</w:t>
            </w:r>
          </w:p>
        </w:tc>
      </w:tr>
      <w:tr w:rsidR="00076C25" w:rsidRPr="00076C25" w14:paraId="210BDCBD"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62333CED" w14:textId="77777777" w:rsidR="00EC7E65" w:rsidRPr="00B95F69" w:rsidRDefault="00EC7E65" w:rsidP="00076C25">
            <w:pPr>
              <w:spacing w:after="0" w:line="240" w:lineRule="auto"/>
              <w:ind w:left="22"/>
              <w:jc w:val="center"/>
              <w:rPr>
                <w:rFonts w:cstheme="minorHAnsi"/>
                <w:b/>
                <w:bCs/>
                <w:color w:val="000000" w:themeColor="text1"/>
              </w:rPr>
            </w:pPr>
            <w:r w:rsidRPr="00B95F69">
              <w:rPr>
                <w:rFonts w:cstheme="minorHAnsi"/>
                <w:b/>
                <w:bCs/>
                <w:color w:val="000000" w:themeColor="text1"/>
              </w:rPr>
              <w:t>3.</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62B53B78" w14:textId="46CDABA5" w:rsidR="00EC7E65" w:rsidRPr="00076C25" w:rsidRDefault="00591536" w:rsidP="00076C25">
            <w:pPr>
              <w:spacing w:after="0" w:line="240" w:lineRule="auto"/>
              <w:ind w:left="22"/>
              <w:rPr>
                <w:rFonts w:cstheme="minorHAnsi"/>
                <w:b/>
                <w:color w:val="000000" w:themeColor="text1"/>
              </w:rPr>
            </w:pPr>
            <w:r w:rsidRPr="00591536">
              <w:rPr>
                <w:rFonts w:cstheme="minorHAnsi"/>
                <w:b/>
                <w:color w:val="000000" w:themeColor="text1"/>
              </w:rPr>
              <w:t>Ejecución / Implementación.</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DB74F98" w14:textId="5B3EC25D" w:rsidR="00EC7E65" w:rsidRPr="00076C25" w:rsidRDefault="00EC7E65" w:rsidP="00076C25">
            <w:pPr>
              <w:spacing w:after="0" w:line="240" w:lineRule="auto"/>
              <w:jc w:val="center"/>
              <w:rPr>
                <w:rFonts w:cstheme="minorHAnsi"/>
                <w:b/>
                <w:color w:val="000000" w:themeColor="text1"/>
              </w:rPr>
            </w:pP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5C7574BA" w14:textId="11B3596E" w:rsidR="00EC7E65" w:rsidRPr="00076C25" w:rsidRDefault="00EC7E65" w:rsidP="00076C25">
            <w:pPr>
              <w:spacing w:after="0" w:line="240" w:lineRule="auto"/>
              <w:jc w:val="center"/>
              <w:rPr>
                <w:rFonts w:cstheme="minorHAnsi"/>
                <w:b/>
                <w:color w:val="000000" w:themeColor="text1"/>
              </w:rPr>
            </w:pPr>
          </w:p>
        </w:tc>
      </w:tr>
      <w:tr w:rsidR="00591536" w:rsidRPr="00076C25" w14:paraId="46B6B10E"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5F1FF7FB" w14:textId="77777777" w:rsidR="00591536" w:rsidRPr="00B95F69" w:rsidRDefault="00591536" w:rsidP="00591536">
            <w:pPr>
              <w:spacing w:after="0" w:line="240" w:lineRule="auto"/>
              <w:ind w:left="22"/>
              <w:jc w:val="center"/>
              <w:rPr>
                <w:rFonts w:cstheme="minorHAnsi"/>
                <w:color w:val="000000" w:themeColor="text1"/>
              </w:rPr>
            </w:pPr>
            <w:r w:rsidRPr="00B95F69">
              <w:rPr>
                <w:rFonts w:cstheme="minorHAnsi"/>
                <w:color w:val="000000" w:themeColor="text1"/>
              </w:rPr>
              <w:t>3.1.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6879304C" w14:textId="00B8B4B5" w:rsidR="00591536" w:rsidRPr="00076C25" w:rsidRDefault="00591536" w:rsidP="00591536">
            <w:pPr>
              <w:spacing w:after="0" w:line="240" w:lineRule="auto"/>
              <w:ind w:left="22"/>
              <w:rPr>
                <w:rFonts w:cstheme="minorHAnsi"/>
                <w:color w:val="000000" w:themeColor="text1"/>
              </w:rPr>
            </w:pPr>
            <w:r w:rsidRPr="00591536">
              <w:rPr>
                <w:rFonts w:cstheme="minorHAnsi"/>
                <w:color w:val="000000" w:themeColor="text1"/>
              </w:rPr>
              <w:t>Generar espacios  de participación ciudadana regionales dirigidos a los grupos de valor, con el fin de generar dialogo sobre el avance en la gestión en los territorios.</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C3EC4D4" w14:textId="041115F6" w:rsidR="00591536" w:rsidRPr="00076C25" w:rsidRDefault="00591536" w:rsidP="00591536">
            <w:pPr>
              <w:spacing w:after="0" w:line="240" w:lineRule="auto"/>
              <w:jc w:val="center"/>
              <w:rPr>
                <w:rFonts w:cstheme="minorHAnsi"/>
                <w:color w:val="000000" w:themeColor="text1"/>
              </w:rPr>
            </w:pPr>
            <w:r>
              <w:rPr>
                <w:rFonts w:ascii="Arial" w:hAnsi="Arial" w:cs="Arial"/>
                <w:color w:val="000000"/>
                <w:sz w:val="20"/>
                <w:szCs w:val="20"/>
              </w:rPr>
              <w:t>2/02/24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5F11BE19" w14:textId="4FDDC420" w:rsidR="00591536" w:rsidRPr="00076C25" w:rsidRDefault="00591536" w:rsidP="00591536">
            <w:pPr>
              <w:spacing w:after="0" w:line="240" w:lineRule="auto"/>
              <w:jc w:val="center"/>
              <w:rPr>
                <w:rFonts w:cstheme="minorHAnsi"/>
                <w:color w:val="000000" w:themeColor="text1"/>
              </w:rPr>
            </w:pPr>
            <w:r>
              <w:rPr>
                <w:rFonts w:ascii="Arial" w:hAnsi="Arial" w:cs="Arial"/>
                <w:color w:val="000000"/>
                <w:sz w:val="20"/>
                <w:szCs w:val="20"/>
              </w:rPr>
              <w:t>30/11/24</w:t>
            </w:r>
          </w:p>
        </w:tc>
      </w:tr>
      <w:tr w:rsidR="00591536" w:rsidRPr="00076C25" w14:paraId="5235A4D9" w14:textId="77777777" w:rsidTr="00B134B7">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69B3361B" w14:textId="77777777" w:rsidR="00591536" w:rsidRPr="00B95F69" w:rsidRDefault="00591536" w:rsidP="00591536">
            <w:pPr>
              <w:spacing w:after="0" w:line="240" w:lineRule="auto"/>
              <w:ind w:left="22"/>
              <w:jc w:val="center"/>
              <w:rPr>
                <w:rFonts w:cstheme="minorHAnsi"/>
                <w:color w:val="000000" w:themeColor="text1"/>
              </w:rPr>
            </w:pPr>
            <w:r w:rsidRPr="00B95F69">
              <w:rPr>
                <w:rFonts w:cstheme="minorHAnsi"/>
                <w:color w:val="000000" w:themeColor="text1"/>
              </w:rPr>
              <w:t>3.1.1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1B2FA9B7" w14:textId="5B4C7DAE" w:rsidR="00591536" w:rsidRPr="00076C25" w:rsidRDefault="00591536" w:rsidP="00591536">
            <w:pPr>
              <w:spacing w:after="0" w:line="240" w:lineRule="auto"/>
              <w:ind w:left="22"/>
              <w:rPr>
                <w:rFonts w:cstheme="minorHAnsi"/>
                <w:color w:val="000000" w:themeColor="text1"/>
              </w:rPr>
            </w:pPr>
            <w:r w:rsidRPr="00076C25">
              <w:rPr>
                <w:rFonts w:cstheme="minorHAnsi"/>
                <w:b/>
                <w:bCs/>
                <w:color w:val="000000" w:themeColor="text1"/>
              </w:rPr>
              <w:t>Entregable:</w:t>
            </w:r>
            <w:r w:rsidRPr="00076C25">
              <w:rPr>
                <w:rFonts w:cstheme="minorHAnsi"/>
                <w:color w:val="000000" w:themeColor="text1"/>
              </w:rPr>
              <w:t xml:space="preserve"> </w:t>
            </w:r>
            <w:r w:rsidRPr="00591536">
              <w:rPr>
                <w:rFonts w:cstheme="minorHAnsi"/>
                <w:color w:val="000000" w:themeColor="text1"/>
              </w:rPr>
              <w:t xml:space="preserve">Espacios de participación generados con la ciudadanía y grupos de valor a través de: Facebook live, ferias de servicio, ferias radiales o </w:t>
            </w:r>
            <w:proofErr w:type="spellStart"/>
            <w:r w:rsidRPr="00591536">
              <w:rPr>
                <w:rFonts w:cstheme="minorHAnsi"/>
                <w:color w:val="000000" w:themeColor="text1"/>
              </w:rPr>
              <w:t>webinar</w:t>
            </w:r>
            <w:proofErr w:type="spellEnd"/>
            <w:r w:rsidRPr="00591536">
              <w:rPr>
                <w:rFonts w:cstheme="minorHAnsi"/>
                <w:color w:val="000000" w:themeColor="text1"/>
              </w:rPr>
              <w:t>.</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E8E8748" w14:textId="68DB3EB7" w:rsidR="00591536" w:rsidRPr="00076C25" w:rsidRDefault="00591536" w:rsidP="00591536">
            <w:pPr>
              <w:spacing w:after="0" w:line="240" w:lineRule="auto"/>
              <w:jc w:val="center"/>
              <w:rPr>
                <w:rFonts w:cstheme="minorHAnsi"/>
                <w:color w:val="000000" w:themeColor="text1"/>
              </w:rPr>
            </w:pPr>
            <w:r w:rsidRPr="001254DA">
              <w:rPr>
                <w:rFonts w:ascii="Arial" w:hAnsi="Arial" w:cs="Arial"/>
                <w:color w:val="000000"/>
                <w:sz w:val="20"/>
                <w:szCs w:val="20"/>
              </w:rPr>
              <w:t>30/11/24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CE898AC" w14:textId="6A946315" w:rsidR="00591536" w:rsidRPr="00076C25" w:rsidRDefault="00591536" w:rsidP="00591536">
            <w:pPr>
              <w:spacing w:after="0" w:line="240" w:lineRule="auto"/>
              <w:jc w:val="center"/>
              <w:rPr>
                <w:rFonts w:cstheme="minorHAnsi"/>
                <w:color w:val="000000" w:themeColor="text1"/>
              </w:rPr>
            </w:pPr>
            <w:r w:rsidRPr="001254DA">
              <w:rPr>
                <w:rFonts w:ascii="Arial" w:hAnsi="Arial" w:cs="Arial"/>
                <w:color w:val="000000"/>
                <w:sz w:val="20"/>
                <w:szCs w:val="20"/>
              </w:rPr>
              <w:t>30/11/24</w:t>
            </w:r>
          </w:p>
        </w:tc>
      </w:tr>
      <w:tr w:rsidR="00591536" w:rsidRPr="00076C25" w14:paraId="629F95BC"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4F52ABFB" w14:textId="5C693284"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3.2</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319CAC34" w14:textId="0D4DCFAE" w:rsidR="00591536" w:rsidRPr="00591536" w:rsidRDefault="00591536" w:rsidP="00591536">
            <w:pPr>
              <w:spacing w:after="0" w:line="240" w:lineRule="auto"/>
              <w:ind w:left="22"/>
              <w:rPr>
                <w:rFonts w:cstheme="minorHAnsi"/>
                <w:bCs/>
                <w:color w:val="000000" w:themeColor="text1"/>
              </w:rPr>
            </w:pPr>
            <w:r w:rsidRPr="00591536">
              <w:rPr>
                <w:rFonts w:cstheme="minorHAnsi"/>
                <w:bCs/>
                <w:color w:val="000000" w:themeColor="text1"/>
              </w:rPr>
              <w:t>Actualizar el calendario de eventos y participación ciudadana ubicado en el menú de participa (actualización mensual)</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2870F92" w14:textId="7152E80E" w:rsidR="00591536" w:rsidRPr="00591536" w:rsidRDefault="00591536" w:rsidP="00591536">
            <w:pPr>
              <w:spacing w:after="0" w:line="240" w:lineRule="auto"/>
              <w:jc w:val="center"/>
              <w:rPr>
                <w:rFonts w:cstheme="minorHAnsi"/>
                <w:bCs/>
                <w:color w:val="000000" w:themeColor="text1"/>
              </w:rPr>
            </w:pPr>
            <w:r>
              <w:rPr>
                <w:rFonts w:ascii="Arial" w:hAnsi="Arial" w:cs="Arial"/>
                <w:color w:val="000000"/>
                <w:sz w:val="20"/>
                <w:szCs w:val="20"/>
              </w:rPr>
              <w:t>16/01/24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726D3538" w14:textId="149D54C7" w:rsidR="00591536" w:rsidRPr="00591536" w:rsidRDefault="00591536" w:rsidP="00591536">
            <w:pPr>
              <w:spacing w:after="0" w:line="240" w:lineRule="auto"/>
              <w:jc w:val="center"/>
              <w:rPr>
                <w:rFonts w:cstheme="minorHAnsi"/>
                <w:bCs/>
                <w:color w:val="000000" w:themeColor="text1"/>
              </w:rPr>
            </w:pPr>
            <w:r>
              <w:rPr>
                <w:rFonts w:ascii="Arial" w:hAnsi="Arial" w:cs="Arial"/>
                <w:color w:val="000000"/>
                <w:sz w:val="20"/>
                <w:szCs w:val="20"/>
              </w:rPr>
              <w:t>31/12/24</w:t>
            </w:r>
          </w:p>
        </w:tc>
      </w:tr>
      <w:tr w:rsidR="00591536" w:rsidRPr="00076C25" w14:paraId="4D9CC23A" w14:textId="77777777" w:rsidTr="00E84F32">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1F4038D2" w14:textId="68B0715C"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3.2.1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7DD09CDD" w14:textId="0AB7F954" w:rsidR="00591536" w:rsidRPr="00591536" w:rsidRDefault="00B95F69" w:rsidP="00591536">
            <w:pPr>
              <w:spacing w:after="0" w:line="240" w:lineRule="auto"/>
              <w:ind w:left="22"/>
              <w:rPr>
                <w:rFonts w:cstheme="minorHAnsi"/>
                <w:bCs/>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591536" w:rsidRPr="00591536">
              <w:rPr>
                <w:rFonts w:cstheme="minorHAnsi"/>
                <w:bCs/>
                <w:color w:val="000000" w:themeColor="text1"/>
              </w:rPr>
              <w:t>Calendario de eventos actualizado mensualmente</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1EBC8D" w14:textId="7181946A" w:rsidR="00591536" w:rsidRPr="00591536" w:rsidRDefault="00591536" w:rsidP="00591536">
            <w:pPr>
              <w:spacing w:after="0" w:line="240" w:lineRule="auto"/>
              <w:jc w:val="center"/>
              <w:rPr>
                <w:rFonts w:cstheme="minorHAnsi"/>
                <w:bCs/>
                <w:color w:val="000000" w:themeColor="text1"/>
              </w:rPr>
            </w:pPr>
            <w:r w:rsidRPr="00174725">
              <w:rPr>
                <w:rFonts w:ascii="Arial" w:hAnsi="Arial" w:cs="Arial"/>
                <w:color w:val="000000"/>
                <w:sz w:val="20"/>
                <w:szCs w:val="20"/>
              </w:rPr>
              <w:t>31/12/24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1344737" w14:textId="1327A2D1" w:rsidR="00591536" w:rsidRPr="00591536" w:rsidRDefault="00591536" w:rsidP="00591536">
            <w:pPr>
              <w:spacing w:after="0" w:line="240" w:lineRule="auto"/>
              <w:jc w:val="center"/>
              <w:rPr>
                <w:rFonts w:cstheme="minorHAnsi"/>
                <w:bCs/>
                <w:color w:val="000000" w:themeColor="text1"/>
              </w:rPr>
            </w:pPr>
            <w:r w:rsidRPr="00174725">
              <w:rPr>
                <w:rFonts w:ascii="Arial" w:hAnsi="Arial" w:cs="Arial"/>
                <w:color w:val="000000"/>
                <w:sz w:val="20"/>
                <w:szCs w:val="20"/>
              </w:rPr>
              <w:t>31/12/24</w:t>
            </w:r>
          </w:p>
        </w:tc>
      </w:tr>
      <w:tr w:rsidR="00591536" w:rsidRPr="00076C25" w14:paraId="5DC06824"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11D3FC39" w14:textId="590096FC"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3.3</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0C7FCAC9" w14:textId="652329FD" w:rsidR="00591536" w:rsidRPr="00591536" w:rsidRDefault="00591536" w:rsidP="00591536">
            <w:pPr>
              <w:spacing w:after="0" w:line="240" w:lineRule="auto"/>
              <w:ind w:left="22"/>
              <w:rPr>
                <w:rFonts w:cstheme="minorHAnsi"/>
                <w:bCs/>
                <w:color w:val="000000" w:themeColor="text1"/>
              </w:rPr>
            </w:pPr>
            <w:r w:rsidRPr="00591536">
              <w:rPr>
                <w:rFonts w:cstheme="minorHAnsi"/>
                <w:bCs/>
                <w:color w:val="000000" w:themeColor="text1"/>
              </w:rPr>
              <w:t>Realizar la Audiencia Pública de Rendición de Cuentas con el fin de presentar los resultados de la gestión institucional a la ciudadanía y grupos de valor.</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D933DB7" w14:textId="2A51EE1C" w:rsidR="00591536" w:rsidRPr="00591536" w:rsidRDefault="00591536" w:rsidP="00591536">
            <w:pPr>
              <w:spacing w:after="0" w:line="240" w:lineRule="auto"/>
              <w:jc w:val="center"/>
              <w:rPr>
                <w:rFonts w:cstheme="minorHAnsi"/>
                <w:bCs/>
                <w:color w:val="000000" w:themeColor="text1"/>
              </w:rPr>
            </w:pPr>
            <w:r>
              <w:rPr>
                <w:rFonts w:ascii="Arial" w:hAnsi="Arial" w:cs="Arial"/>
                <w:color w:val="000000"/>
                <w:sz w:val="20"/>
                <w:szCs w:val="20"/>
              </w:rPr>
              <w:t>2/07/24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34B34DE7" w14:textId="24286E02" w:rsidR="00591536" w:rsidRPr="00591536" w:rsidRDefault="00591536" w:rsidP="00591536">
            <w:pPr>
              <w:spacing w:after="0" w:line="240" w:lineRule="auto"/>
              <w:jc w:val="center"/>
              <w:rPr>
                <w:rFonts w:cstheme="minorHAnsi"/>
                <w:bCs/>
                <w:color w:val="000000" w:themeColor="text1"/>
              </w:rPr>
            </w:pPr>
            <w:r>
              <w:rPr>
                <w:rFonts w:ascii="Arial" w:hAnsi="Arial" w:cs="Arial"/>
                <w:color w:val="000000"/>
                <w:sz w:val="20"/>
                <w:szCs w:val="20"/>
              </w:rPr>
              <w:t>29/11/24</w:t>
            </w:r>
          </w:p>
        </w:tc>
      </w:tr>
      <w:tr w:rsidR="00591536" w:rsidRPr="00076C25" w14:paraId="12093AFD" w14:textId="77777777" w:rsidTr="00535D62">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25AAD636" w14:textId="111C639A" w:rsidR="00591536" w:rsidRPr="00B95F69" w:rsidRDefault="00B95F69" w:rsidP="00591536">
            <w:pPr>
              <w:spacing w:after="0" w:line="240" w:lineRule="auto"/>
              <w:ind w:left="22"/>
              <w:jc w:val="center"/>
              <w:rPr>
                <w:rFonts w:cstheme="minorHAnsi"/>
                <w:color w:val="000000" w:themeColor="text1"/>
              </w:rPr>
            </w:pPr>
            <w:r w:rsidRPr="00B95F69">
              <w:rPr>
                <w:rFonts w:cstheme="minorHAnsi"/>
                <w:color w:val="000000" w:themeColor="text1"/>
              </w:rPr>
              <w:t>3.3.1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25E8A75E" w14:textId="4EE4C1C3" w:rsidR="00591536" w:rsidRPr="00591536" w:rsidRDefault="00B95F69" w:rsidP="00591536">
            <w:pPr>
              <w:spacing w:after="0" w:line="240" w:lineRule="auto"/>
              <w:ind w:left="22"/>
              <w:rPr>
                <w:rFonts w:cstheme="minorHAnsi"/>
                <w:bCs/>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00591536" w:rsidRPr="00591536">
              <w:rPr>
                <w:rFonts w:cstheme="minorHAnsi"/>
                <w:bCs/>
                <w:color w:val="000000" w:themeColor="text1"/>
              </w:rPr>
              <w:t>Audiencia pública de rendición de cuentas realizada.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9697B24" w14:textId="4FCBEB42" w:rsidR="00591536" w:rsidRPr="00591536" w:rsidRDefault="00591536" w:rsidP="00591536">
            <w:pPr>
              <w:spacing w:after="0" w:line="240" w:lineRule="auto"/>
              <w:jc w:val="center"/>
              <w:rPr>
                <w:rFonts w:cstheme="minorHAnsi"/>
                <w:bCs/>
                <w:color w:val="000000" w:themeColor="text1"/>
              </w:rPr>
            </w:pPr>
            <w:r w:rsidRPr="00B82E54">
              <w:rPr>
                <w:rFonts w:ascii="Arial" w:hAnsi="Arial" w:cs="Arial"/>
                <w:color w:val="000000"/>
                <w:sz w:val="20"/>
                <w:szCs w:val="20"/>
              </w:rPr>
              <w:t>29/11/24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EA6048C" w14:textId="5D0D1A57" w:rsidR="00591536" w:rsidRPr="00591536" w:rsidRDefault="00591536" w:rsidP="00591536">
            <w:pPr>
              <w:spacing w:after="0" w:line="240" w:lineRule="auto"/>
              <w:jc w:val="center"/>
              <w:rPr>
                <w:rFonts w:cstheme="minorHAnsi"/>
                <w:bCs/>
                <w:color w:val="000000" w:themeColor="text1"/>
              </w:rPr>
            </w:pPr>
            <w:r w:rsidRPr="00B82E54">
              <w:rPr>
                <w:rFonts w:ascii="Arial" w:hAnsi="Arial" w:cs="Arial"/>
                <w:color w:val="000000"/>
                <w:sz w:val="20"/>
                <w:szCs w:val="20"/>
              </w:rPr>
              <w:t>29/11/24</w:t>
            </w:r>
          </w:p>
        </w:tc>
      </w:tr>
      <w:tr w:rsidR="00076C25" w:rsidRPr="00076C25" w14:paraId="319B74E7"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6F01F2AB" w14:textId="77777777" w:rsidR="00EC7E65" w:rsidRPr="00B95F69" w:rsidRDefault="00EC7E65" w:rsidP="00076C25">
            <w:pPr>
              <w:spacing w:after="0" w:line="240" w:lineRule="auto"/>
              <w:ind w:left="22"/>
              <w:jc w:val="center"/>
              <w:rPr>
                <w:rFonts w:cstheme="minorHAnsi"/>
                <w:b/>
                <w:bCs/>
                <w:color w:val="000000" w:themeColor="text1"/>
              </w:rPr>
            </w:pPr>
            <w:r w:rsidRPr="00B95F69">
              <w:rPr>
                <w:rFonts w:cstheme="minorHAnsi"/>
                <w:b/>
                <w:bCs/>
                <w:color w:val="000000" w:themeColor="text1"/>
              </w:rPr>
              <w:t>4.</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38C78228" w14:textId="26AAD05E" w:rsidR="00EC7E65" w:rsidRPr="00076C25" w:rsidRDefault="00591536" w:rsidP="00076C25">
            <w:pPr>
              <w:spacing w:after="0" w:line="240" w:lineRule="auto"/>
              <w:ind w:left="22"/>
              <w:rPr>
                <w:rFonts w:cstheme="minorHAnsi"/>
                <w:b/>
                <w:color w:val="000000" w:themeColor="text1"/>
              </w:rPr>
            </w:pPr>
            <w:r w:rsidRPr="00591536">
              <w:rPr>
                <w:rFonts w:cstheme="minorHAnsi"/>
                <w:b/>
                <w:color w:val="000000" w:themeColor="text1"/>
              </w:rPr>
              <w:t>Seguimiento Y Evaluación Participativa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8D91212" w14:textId="68BF4CF4" w:rsidR="00EC7E65" w:rsidRPr="00076C25" w:rsidRDefault="00EC7E65" w:rsidP="00076C25">
            <w:pPr>
              <w:spacing w:after="0" w:line="240" w:lineRule="auto"/>
              <w:jc w:val="center"/>
              <w:rPr>
                <w:rFonts w:cstheme="minorHAnsi"/>
                <w:b/>
                <w:color w:val="000000" w:themeColor="text1"/>
              </w:rPr>
            </w:pP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1A9718B4" w14:textId="0DF82521" w:rsidR="00EC7E65" w:rsidRPr="00076C25" w:rsidRDefault="00EC7E65" w:rsidP="00076C25">
            <w:pPr>
              <w:spacing w:after="0" w:line="240" w:lineRule="auto"/>
              <w:jc w:val="center"/>
              <w:rPr>
                <w:rFonts w:cstheme="minorHAnsi"/>
                <w:b/>
                <w:color w:val="000000" w:themeColor="text1"/>
              </w:rPr>
            </w:pPr>
          </w:p>
        </w:tc>
      </w:tr>
      <w:tr w:rsidR="00B95F69" w:rsidRPr="00076C25" w14:paraId="5AAB4C82"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33E08EA5" w14:textId="77777777" w:rsidR="00B95F69" w:rsidRPr="00B95F69" w:rsidRDefault="00B95F69" w:rsidP="00B95F69">
            <w:pPr>
              <w:spacing w:after="0" w:line="240" w:lineRule="auto"/>
              <w:ind w:left="22"/>
              <w:jc w:val="center"/>
              <w:rPr>
                <w:rFonts w:cstheme="minorHAnsi"/>
                <w:color w:val="000000" w:themeColor="text1"/>
              </w:rPr>
            </w:pPr>
            <w:r w:rsidRPr="00B95F69">
              <w:rPr>
                <w:rFonts w:cstheme="minorHAnsi"/>
                <w:color w:val="000000" w:themeColor="text1"/>
              </w:rPr>
              <w:t>4.1.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48CD29C8" w14:textId="6DE50C50" w:rsidR="00B95F69" w:rsidRPr="00076C25" w:rsidRDefault="00B95F69" w:rsidP="00B95F69">
            <w:pPr>
              <w:spacing w:after="0" w:line="240" w:lineRule="auto"/>
              <w:ind w:left="22"/>
              <w:rPr>
                <w:rFonts w:cstheme="minorHAnsi"/>
                <w:color w:val="000000" w:themeColor="text1"/>
              </w:rPr>
            </w:pPr>
            <w:r w:rsidRPr="00591536">
              <w:rPr>
                <w:rFonts w:cstheme="minorHAnsi"/>
                <w:color w:val="000000" w:themeColor="text1"/>
              </w:rPr>
              <w:t>Consolidar las encuestas de percepción de los espacios de participación con el fin de emitir un informe que permita evidenciar acciones de mejora que se puedan tener en cuenta en la planeación estratégica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1C8AF55" w14:textId="06319531" w:rsidR="00B95F69" w:rsidRPr="00076C25" w:rsidRDefault="00B95F69" w:rsidP="00B95F69">
            <w:pPr>
              <w:spacing w:after="0" w:line="240" w:lineRule="auto"/>
              <w:jc w:val="center"/>
              <w:rPr>
                <w:rFonts w:cstheme="minorHAnsi"/>
                <w:color w:val="000000" w:themeColor="text1"/>
              </w:rPr>
            </w:pPr>
            <w:r>
              <w:rPr>
                <w:rFonts w:ascii="Arial" w:hAnsi="Arial" w:cs="Arial"/>
                <w:color w:val="000000"/>
                <w:sz w:val="20"/>
                <w:szCs w:val="20"/>
              </w:rPr>
              <w:t>1/10/24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0AFB02E9" w14:textId="0D9A3559" w:rsidR="00B95F69" w:rsidRPr="00076C25" w:rsidRDefault="00B95F69" w:rsidP="00B95F69">
            <w:pPr>
              <w:spacing w:after="0" w:line="240" w:lineRule="auto"/>
              <w:jc w:val="center"/>
              <w:rPr>
                <w:rFonts w:cstheme="minorHAnsi"/>
                <w:color w:val="000000" w:themeColor="text1"/>
              </w:rPr>
            </w:pPr>
            <w:r>
              <w:rPr>
                <w:rFonts w:ascii="Arial" w:hAnsi="Arial" w:cs="Arial"/>
                <w:color w:val="000000"/>
                <w:sz w:val="20"/>
                <w:szCs w:val="20"/>
              </w:rPr>
              <w:t>29/11/24</w:t>
            </w:r>
          </w:p>
        </w:tc>
      </w:tr>
      <w:tr w:rsidR="00B95F69" w:rsidRPr="00076C25" w14:paraId="1FF2C262" w14:textId="77777777" w:rsidTr="0061118E">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78A2F9F8" w14:textId="1C99B73F" w:rsidR="00B95F69" w:rsidRPr="00B95F69" w:rsidRDefault="00B95F69" w:rsidP="00B95F69">
            <w:pPr>
              <w:spacing w:after="0" w:line="240" w:lineRule="auto"/>
              <w:ind w:left="22"/>
              <w:jc w:val="center"/>
              <w:rPr>
                <w:rFonts w:cstheme="minorHAnsi"/>
                <w:color w:val="000000" w:themeColor="text1"/>
              </w:rPr>
            </w:pPr>
            <w:r w:rsidRPr="00B95F69">
              <w:rPr>
                <w:rFonts w:cstheme="minorHAnsi"/>
                <w:color w:val="000000" w:themeColor="text1"/>
              </w:rPr>
              <w:t>4.1.1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1F5C9F73" w14:textId="38EA4329" w:rsidR="00B95F69" w:rsidRPr="00076C25" w:rsidRDefault="00B95F69" w:rsidP="00B95F69">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Pr="00591536">
              <w:rPr>
                <w:rFonts w:cstheme="minorHAnsi"/>
                <w:color w:val="000000" w:themeColor="text1"/>
              </w:rPr>
              <w:t>Informe y presentación de resultados.</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F5DB819" w14:textId="206D7D0B" w:rsidR="00B95F69" w:rsidRPr="00076C25" w:rsidRDefault="00B95F69" w:rsidP="00B95F69">
            <w:pPr>
              <w:spacing w:after="0" w:line="240" w:lineRule="auto"/>
              <w:jc w:val="center"/>
              <w:rPr>
                <w:rFonts w:cstheme="minorHAnsi"/>
                <w:color w:val="000000" w:themeColor="text1"/>
              </w:rPr>
            </w:pPr>
            <w:r w:rsidRPr="007100A0">
              <w:rPr>
                <w:rFonts w:ascii="Arial" w:hAnsi="Arial" w:cs="Arial"/>
                <w:color w:val="000000"/>
                <w:sz w:val="20"/>
                <w:szCs w:val="20"/>
              </w:rPr>
              <w:t>29/11/24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96C6F34" w14:textId="2382B750" w:rsidR="00B95F69" w:rsidRPr="00076C25" w:rsidRDefault="00B95F69" w:rsidP="00B95F69">
            <w:pPr>
              <w:spacing w:after="0" w:line="240" w:lineRule="auto"/>
              <w:jc w:val="center"/>
              <w:rPr>
                <w:rFonts w:cstheme="minorHAnsi"/>
                <w:color w:val="000000" w:themeColor="text1"/>
              </w:rPr>
            </w:pPr>
            <w:r w:rsidRPr="007100A0">
              <w:rPr>
                <w:rFonts w:ascii="Arial" w:hAnsi="Arial" w:cs="Arial"/>
                <w:color w:val="000000"/>
                <w:sz w:val="20"/>
                <w:szCs w:val="20"/>
              </w:rPr>
              <w:t>29/11/24</w:t>
            </w:r>
          </w:p>
        </w:tc>
      </w:tr>
      <w:tr w:rsidR="00B95F69" w:rsidRPr="00076C25" w14:paraId="5EE88BBD"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3F17EEB0" w14:textId="39C470DB" w:rsidR="00B95F69" w:rsidRPr="00B95F69" w:rsidRDefault="00B95F69" w:rsidP="00B95F69">
            <w:pPr>
              <w:spacing w:after="0" w:line="240" w:lineRule="auto"/>
              <w:ind w:left="22"/>
              <w:jc w:val="center"/>
              <w:rPr>
                <w:rFonts w:cstheme="minorHAnsi"/>
                <w:color w:val="000000" w:themeColor="text1"/>
              </w:rPr>
            </w:pPr>
            <w:r w:rsidRPr="00B95F69">
              <w:rPr>
                <w:rFonts w:cstheme="minorHAnsi"/>
                <w:color w:val="000000" w:themeColor="text1"/>
              </w:rPr>
              <w:t>4.2</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142C9B8D" w14:textId="41145423" w:rsidR="00B95F69" w:rsidRPr="00591536" w:rsidRDefault="00B95F69" w:rsidP="00B95F69">
            <w:pPr>
              <w:spacing w:after="0" w:line="240" w:lineRule="auto"/>
              <w:ind w:left="22"/>
              <w:rPr>
                <w:rFonts w:cstheme="minorHAnsi"/>
                <w:color w:val="000000" w:themeColor="text1"/>
              </w:rPr>
            </w:pPr>
            <w:r w:rsidRPr="00591536">
              <w:rPr>
                <w:rFonts w:cstheme="minorHAnsi"/>
                <w:color w:val="000000" w:themeColor="text1"/>
              </w:rPr>
              <w:t>Realizar jornadas internas de rendición de cuentas por parte de las diferentes dependencias de la entidad dirigidos a los colaboradores.</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E5819E3" w14:textId="04DDF510" w:rsidR="00B95F69" w:rsidRPr="00076C25" w:rsidRDefault="00B95F69" w:rsidP="00B95F69">
            <w:pPr>
              <w:spacing w:after="0" w:line="240" w:lineRule="auto"/>
              <w:jc w:val="center"/>
              <w:rPr>
                <w:rFonts w:cstheme="minorHAnsi"/>
                <w:color w:val="000000" w:themeColor="text1"/>
              </w:rPr>
            </w:pPr>
            <w:r>
              <w:rPr>
                <w:rFonts w:ascii="Arial" w:hAnsi="Arial" w:cs="Arial"/>
                <w:color w:val="000000"/>
                <w:sz w:val="20"/>
                <w:szCs w:val="20"/>
              </w:rPr>
              <w:t>1/02/24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64E5CCA4" w14:textId="280BBF15" w:rsidR="00B95F69" w:rsidRPr="00076C25" w:rsidRDefault="00B95F69" w:rsidP="00B95F69">
            <w:pPr>
              <w:spacing w:after="0" w:line="240" w:lineRule="auto"/>
              <w:jc w:val="center"/>
              <w:rPr>
                <w:rFonts w:cstheme="minorHAnsi"/>
                <w:color w:val="000000" w:themeColor="text1"/>
              </w:rPr>
            </w:pPr>
            <w:r>
              <w:rPr>
                <w:rFonts w:ascii="Arial" w:hAnsi="Arial" w:cs="Arial"/>
                <w:color w:val="000000"/>
                <w:sz w:val="20"/>
                <w:szCs w:val="20"/>
              </w:rPr>
              <w:t>20/12/24</w:t>
            </w:r>
          </w:p>
        </w:tc>
      </w:tr>
      <w:tr w:rsidR="00B95F69" w:rsidRPr="00B95F69" w14:paraId="60B6AFB4" w14:textId="77777777" w:rsidTr="008C4C71">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758B5E73" w14:textId="6C45A5F4" w:rsidR="00B95F69" w:rsidRPr="00B95F69" w:rsidRDefault="00B95F69" w:rsidP="00B95F69">
            <w:pPr>
              <w:spacing w:after="0" w:line="240" w:lineRule="auto"/>
              <w:ind w:left="22"/>
              <w:jc w:val="center"/>
              <w:rPr>
                <w:rFonts w:cstheme="minorHAnsi"/>
                <w:color w:val="000000" w:themeColor="text1"/>
              </w:rPr>
            </w:pPr>
            <w:r w:rsidRPr="00B95F69">
              <w:rPr>
                <w:rFonts w:cstheme="minorHAnsi"/>
                <w:color w:val="000000" w:themeColor="text1"/>
              </w:rPr>
              <w:t>4.2.1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7EB34D72" w14:textId="0E1F5643" w:rsidR="00B95F69" w:rsidRPr="00B95F69" w:rsidRDefault="00B95F69" w:rsidP="00B95F69">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sidRPr="00B95F69">
              <w:rPr>
                <w:rFonts w:cstheme="minorHAnsi"/>
                <w:color w:val="000000" w:themeColor="text1"/>
              </w:rPr>
              <w:t>Espacios de participación generados con los colaboradores de la entidad a través de iniciativas internas.</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FAF0F5E" w14:textId="47850CA5" w:rsidR="00B95F69" w:rsidRPr="00B95F69" w:rsidRDefault="00B95F69" w:rsidP="00B95F69">
            <w:pPr>
              <w:spacing w:after="0" w:line="240" w:lineRule="auto"/>
              <w:jc w:val="center"/>
              <w:rPr>
                <w:rFonts w:cstheme="minorHAnsi"/>
                <w:color w:val="000000" w:themeColor="text1"/>
              </w:rPr>
            </w:pPr>
            <w:r w:rsidRPr="00437A24">
              <w:rPr>
                <w:rFonts w:ascii="Arial" w:hAnsi="Arial" w:cs="Arial"/>
                <w:color w:val="000000"/>
                <w:sz w:val="20"/>
                <w:szCs w:val="20"/>
              </w:rPr>
              <w:t>20/12/24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39ED53DA" w14:textId="5642E344" w:rsidR="00B95F69" w:rsidRPr="00B95F69" w:rsidRDefault="00B95F69" w:rsidP="00B95F69">
            <w:pPr>
              <w:spacing w:after="0" w:line="240" w:lineRule="auto"/>
              <w:jc w:val="center"/>
              <w:rPr>
                <w:rFonts w:cstheme="minorHAnsi"/>
                <w:color w:val="000000" w:themeColor="text1"/>
              </w:rPr>
            </w:pPr>
            <w:r w:rsidRPr="00437A24">
              <w:rPr>
                <w:rFonts w:ascii="Arial" w:hAnsi="Arial" w:cs="Arial"/>
                <w:color w:val="000000"/>
                <w:sz w:val="20"/>
                <w:szCs w:val="20"/>
              </w:rPr>
              <w:t>20/12/24</w:t>
            </w:r>
          </w:p>
        </w:tc>
      </w:tr>
      <w:tr w:rsidR="00B95F69" w:rsidRPr="00B95F69" w14:paraId="1ABFC03E" w14:textId="77777777" w:rsidTr="00076C25">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7ED15191" w14:textId="53071863" w:rsidR="00B95F69" w:rsidRPr="00B95F69" w:rsidRDefault="00B95F69" w:rsidP="00B95F69">
            <w:pPr>
              <w:spacing w:after="0" w:line="240" w:lineRule="auto"/>
              <w:ind w:left="22"/>
              <w:jc w:val="center"/>
              <w:rPr>
                <w:rFonts w:cstheme="minorHAnsi"/>
                <w:color w:val="000000" w:themeColor="text1"/>
              </w:rPr>
            </w:pPr>
            <w:r w:rsidRPr="00B95F69">
              <w:rPr>
                <w:rFonts w:cstheme="minorHAnsi"/>
                <w:color w:val="000000" w:themeColor="text1"/>
              </w:rPr>
              <w:t>4.3</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3F332C13" w14:textId="6AD59E1C" w:rsidR="00B95F69" w:rsidRPr="00B95F69" w:rsidRDefault="00B95F69" w:rsidP="00B95F69">
            <w:pPr>
              <w:spacing w:after="0" w:line="240" w:lineRule="auto"/>
              <w:ind w:left="22"/>
              <w:rPr>
                <w:rFonts w:cstheme="minorHAnsi"/>
                <w:color w:val="000000" w:themeColor="text1"/>
              </w:rPr>
            </w:pPr>
            <w:r w:rsidRPr="00B95F69">
              <w:rPr>
                <w:rFonts w:cstheme="minorHAnsi"/>
                <w:color w:val="000000" w:themeColor="text1"/>
              </w:rPr>
              <w:t>Realizar y publicar en la página web el informe de cierre de la estrategia de participación ciudadana.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92EAD3F" w14:textId="1DC1163B" w:rsidR="00B95F69" w:rsidRPr="00B95F69" w:rsidRDefault="00B95F69" w:rsidP="00B95F69">
            <w:pPr>
              <w:spacing w:after="0" w:line="240" w:lineRule="auto"/>
              <w:jc w:val="center"/>
              <w:rPr>
                <w:rFonts w:cstheme="minorHAnsi"/>
                <w:color w:val="000000" w:themeColor="text1"/>
              </w:rPr>
            </w:pPr>
            <w:r>
              <w:rPr>
                <w:rFonts w:ascii="Arial" w:hAnsi="Arial" w:cs="Arial"/>
                <w:color w:val="000000"/>
                <w:sz w:val="20"/>
                <w:szCs w:val="20"/>
              </w:rPr>
              <w:t>1/10/24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vAlign w:val="center"/>
          </w:tcPr>
          <w:p w14:paraId="7EB90347" w14:textId="137E9F2B" w:rsidR="00B95F69" w:rsidRPr="00B95F69" w:rsidRDefault="00B95F69" w:rsidP="00B95F69">
            <w:pPr>
              <w:spacing w:after="0" w:line="240" w:lineRule="auto"/>
              <w:jc w:val="center"/>
              <w:rPr>
                <w:rFonts w:cstheme="minorHAnsi"/>
                <w:color w:val="000000" w:themeColor="text1"/>
              </w:rPr>
            </w:pPr>
            <w:r>
              <w:rPr>
                <w:rFonts w:ascii="Arial" w:hAnsi="Arial" w:cs="Arial"/>
                <w:color w:val="000000"/>
                <w:sz w:val="20"/>
                <w:szCs w:val="20"/>
              </w:rPr>
              <w:t>29/11/24</w:t>
            </w:r>
          </w:p>
        </w:tc>
      </w:tr>
      <w:tr w:rsidR="00B95F69" w:rsidRPr="00B95F69" w14:paraId="1F80A3C1" w14:textId="77777777" w:rsidTr="00EE458B">
        <w:trPr>
          <w:trHeight w:val="70"/>
          <w:jc w:val="center"/>
        </w:trPr>
        <w:tc>
          <w:tcPr>
            <w:tcW w:w="704" w:type="dxa"/>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5B7F809A" w14:textId="4A54757E" w:rsidR="00B95F69" w:rsidRPr="00B95F69" w:rsidRDefault="00B95F69" w:rsidP="00B95F69">
            <w:pPr>
              <w:spacing w:after="0" w:line="240" w:lineRule="auto"/>
              <w:ind w:left="22"/>
              <w:jc w:val="center"/>
              <w:rPr>
                <w:rFonts w:cstheme="minorHAnsi"/>
                <w:color w:val="000000" w:themeColor="text1"/>
              </w:rPr>
            </w:pPr>
            <w:r w:rsidRPr="00B95F69">
              <w:rPr>
                <w:rFonts w:cstheme="minorHAnsi"/>
                <w:color w:val="000000" w:themeColor="text1"/>
              </w:rPr>
              <w:t>4.3.1</w:t>
            </w:r>
          </w:p>
        </w:tc>
        <w:tc>
          <w:tcPr>
            <w:tcW w:w="595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noWrap/>
            <w:vAlign w:val="center"/>
          </w:tcPr>
          <w:p w14:paraId="45758995" w14:textId="28CEF9B1" w:rsidR="00B95F69" w:rsidRPr="00B95F69" w:rsidRDefault="00B95F69" w:rsidP="00B95F69">
            <w:pPr>
              <w:spacing w:after="0" w:line="240" w:lineRule="auto"/>
              <w:ind w:left="22"/>
              <w:rPr>
                <w:rFonts w:cstheme="minorHAnsi"/>
                <w:color w:val="000000" w:themeColor="text1"/>
              </w:rPr>
            </w:pPr>
            <w:r w:rsidRPr="00076C25">
              <w:rPr>
                <w:rFonts w:cstheme="minorHAnsi"/>
                <w:b/>
                <w:bCs/>
                <w:i/>
                <w:iCs/>
                <w:color w:val="000000" w:themeColor="text1"/>
              </w:rPr>
              <w:t>Entregable:</w:t>
            </w:r>
            <w:r w:rsidRPr="00076C25">
              <w:rPr>
                <w:rFonts w:cstheme="minorHAnsi"/>
                <w:color w:val="000000" w:themeColor="text1"/>
              </w:rPr>
              <w:t xml:space="preserve"> </w:t>
            </w:r>
            <w:r>
              <w:rPr>
                <w:rFonts w:cstheme="minorHAnsi"/>
                <w:color w:val="000000" w:themeColor="text1"/>
              </w:rPr>
              <w:t>I</w:t>
            </w:r>
            <w:r w:rsidRPr="00B95F69">
              <w:rPr>
                <w:rFonts w:cstheme="minorHAnsi"/>
                <w:color w:val="000000" w:themeColor="text1"/>
              </w:rPr>
              <w:t>nforme de evaluación de espacios de participación ciudadana</w:t>
            </w:r>
          </w:p>
        </w:tc>
        <w:tc>
          <w:tcPr>
            <w:tcW w:w="14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92BF9B6" w14:textId="1E1A9E70" w:rsidR="00B95F69" w:rsidRPr="00B95F69" w:rsidRDefault="00B95F69" w:rsidP="00B95F69">
            <w:pPr>
              <w:spacing w:after="0" w:line="240" w:lineRule="auto"/>
              <w:jc w:val="center"/>
              <w:rPr>
                <w:rFonts w:cstheme="minorHAnsi"/>
                <w:color w:val="000000" w:themeColor="text1"/>
              </w:rPr>
            </w:pPr>
            <w:r w:rsidRPr="000D7A8A">
              <w:rPr>
                <w:rFonts w:ascii="Arial" w:hAnsi="Arial" w:cs="Arial"/>
                <w:color w:val="000000"/>
                <w:sz w:val="20"/>
                <w:szCs w:val="20"/>
              </w:rPr>
              <w:t>29/11/24</w:t>
            </w:r>
          </w:p>
        </w:tc>
        <w:tc>
          <w:tcPr>
            <w:tcW w:w="149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37179A21" w14:textId="7E3CEA07" w:rsidR="00B95F69" w:rsidRPr="00B95F69" w:rsidRDefault="00B95F69" w:rsidP="00B95F69">
            <w:pPr>
              <w:spacing w:after="0" w:line="240" w:lineRule="auto"/>
              <w:jc w:val="center"/>
              <w:rPr>
                <w:rFonts w:cstheme="minorHAnsi"/>
                <w:color w:val="000000" w:themeColor="text1"/>
              </w:rPr>
            </w:pPr>
            <w:r w:rsidRPr="000D7A8A">
              <w:rPr>
                <w:rFonts w:ascii="Arial" w:hAnsi="Arial" w:cs="Arial"/>
                <w:color w:val="000000"/>
                <w:sz w:val="20"/>
                <w:szCs w:val="20"/>
              </w:rPr>
              <w:t>29/11/24</w:t>
            </w:r>
          </w:p>
        </w:tc>
      </w:tr>
    </w:tbl>
    <w:p w14:paraId="1A45BB89" w14:textId="77777777" w:rsidR="00EC7E65" w:rsidRPr="00076C25" w:rsidRDefault="00EC7E65" w:rsidP="00EC7E65">
      <w:pPr>
        <w:rPr>
          <w:rFonts w:cstheme="minorHAnsi"/>
          <w:bCs/>
          <w:color w:val="000000" w:themeColor="text1"/>
          <w:shd w:val="clear" w:color="auto" w:fill="FFFFFF"/>
        </w:rPr>
      </w:pPr>
    </w:p>
    <w:p w14:paraId="63D0A07E"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23" w:name="_Toc117243734"/>
      <w:bookmarkStart w:id="24" w:name="_Toc143853761"/>
      <w:r w:rsidRPr="00076C25">
        <w:rPr>
          <w:rFonts w:eastAsiaTheme="minorEastAsia" w:cstheme="majorHAnsi"/>
          <w:b/>
          <w:color w:val="000000" w:themeColor="text1"/>
          <w:sz w:val="22"/>
          <w:szCs w:val="22"/>
          <w:shd w:val="clear" w:color="auto" w:fill="FFFFFF"/>
        </w:rPr>
        <w:t>Seguimiento y evaluación</w:t>
      </w:r>
      <w:bookmarkEnd w:id="23"/>
      <w:bookmarkEnd w:id="24"/>
    </w:p>
    <w:p w14:paraId="6F137724" w14:textId="77777777" w:rsidR="00B27809" w:rsidRPr="00E62D66" w:rsidRDefault="00B27809" w:rsidP="00B27809">
      <w:pPr>
        <w:jc w:val="both"/>
        <w:rPr>
          <w:rFonts w:ascii="Calibri" w:hAnsi="Calibri" w:cs="Calibri"/>
          <w:color w:val="404040"/>
        </w:rPr>
      </w:pPr>
      <w:r w:rsidRPr="00E62D66">
        <w:rPr>
          <w:rFonts w:ascii="Calibri" w:hAnsi="Calibri" w:cs="Calibri"/>
          <w:color w:val="000000" w:themeColor="text1"/>
        </w:rPr>
        <w:t>El monitoreo del plan de participación ciudadana es cuatrimestral y lo realiza la oficina Asesora de Planeación.</w:t>
      </w:r>
    </w:p>
    <w:p w14:paraId="54877EAD" w14:textId="77777777" w:rsidR="00EC7E65" w:rsidRPr="00076C25" w:rsidRDefault="00EC7E65" w:rsidP="00EC7E65">
      <w:pPr>
        <w:jc w:val="center"/>
        <w:rPr>
          <w:rFonts w:asciiTheme="majorHAnsi" w:hAnsiTheme="majorHAnsi" w:cstheme="majorHAnsi"/>
          <w:color w:val="000000" w:themeColor="text1"/>
        </w:rPr>
      </w:pPr>
    </w:p>
    <w:p w14:paraId="6D13990C"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25" w:name="_Toc117243735"/>
      <w:bookmarkStart w:id="26" w:name="_Toc143853762"/>
      <w:r w:rsidRPr="00076C25">
        <w:rPr>
          <w:rFonts w:eastAsiaTheme="minorEastAsia" w:cstheme="majorHAnsi"/>
          <w:b/>
          <w:color w:val="000000" w:themeColor="text1"/>
          <w:sz w:val="22"/>
          <w:szCs w:val="22"/>
          <w:shd w:val="clear" w:color="auto" w:fill="FFFFFF"/>
        </w:rPr>
        <w:lastRenderedPageBreak/>
        <w:t>Anexos</w:t>
      </w:r>
      <w:bookmarkEnd w:id="25"/>
      <w:bookmarkEnd w:id="26"/>
    </w:p>
    <w:p w14:paraId="23E35846" w14:textId="060D3F1C" w:rsidR="00EC7E65" w:rsidRPr="00076C25" w:rsidRDefault="00B27809" w:rsidP="00EC7E65">
      <w:pPr>
        <w:jc w:val="both"/>
        <w:rPr>
          <w:rFonts w:cstheme="minorHAnsi"/>
          <w:color w:val="000000" w:themeColor="text1"/>
        </w:rPr>
      </w:pPr>
      <w:r>
        <w:rPr>
          <w:rFonts w:cstheme="minorHAnsi"/>
          <w:color w:val="000000" w:themeColor="text1"/>
        </w:rPr>
        <w:t>Se anexa el Plan de Participación Ciudadana 2024 con sus actividades y programación</w:t>
      </w:r>
    </w:p>
    <w:p w14:paraId="4D6AD5D9" w14:textId="2E76323D" w:rsidR="000F400D" w:rsidRPr="00076C25" w:rsidRDefault="000F400D">
      <w:pPr>
        <w:rPr>
          <w:rFonts w:cstheme="minorHAnsi"/>
          <w:color w:val="000000" w:themeColor="text1"/>
        </w:rPr>
      </w:pPr>
    </w:p>
    <w:p w14:paraId="077210B3" w14:textId="3DF761E5" w:rsidR="00EC7E65" w:rsidRPr="00076C25" w:rsidRDefault="00EC7E65">
      <w:pPr>
        <w:rPr>
          <w:rFonts w:cstheme="minorHAnsi"/>
          <w:color w:val="000000" w:themeColor="text1"/>
        </w:rPr>
      </w:pPr>
    </w:p>
    <w:p w14:paraId="567350E0" w14:textId="20F2948B" w:rsidR="00EC7E65" w:rsidRPr="00076C25" w:rsidRDefault="00EC7E65">
      <w:pPr>
        <w:rPr>
          <w:rFonts w:cstheme="minorHAnsi"/>
          <w:color w:val="000000" w:themeColor="text1"/>
        </w:rPr>
      </w:pPr>
    </w:p>
    <w:p w14:paraId="153952F1" w14:textId="532FB51A" w:rsidR="00EC7E65" w:rsidRPr="00076C25" w:rsidRDefault="00EC7E65">
      <w:pPr>
        <w:rPr>
          <w:rFonts w:cstheme="minorHAnsi"/>
          <w:color w:val="000000" w:themeColor="text1"/>
        </w:rPr>
      </w:pPr>
    </w:p>
    <w:p w14:paraId="68438035" w14:textId="009A6253" w:rsidR="00EC7E65" w:rsidRPr="00076C25" w:rsidRDefault="00EC7E65">
      <w:pPr>
        <w:rPr>
          <w:rFonts w:cstheme="minorHAnsi"/>
          <w:color w:val="000000" w:themeColor="text1"/>
        </w:rPr>
      </w:pPr>
    </w:p>
    <w:p w14:paraId="3DBAC14D" w14:textId="409674D3" w:rsidR="00EC7E65" w:rsidRPr="00076C25" w:rsidRDefault="00EC7E65">
      <w:pPr>
        <w:rPr>
          <w:rFonts w:cstheme="minorHAnsi"/>
          <w:color w:val="000000" w:themeColor="text1"/>
        </w:rPr>
      </w:pPr>
    </w:p>
    <w:p w14:paraId="670C9D63" w14:textId="69FEDDE4" w:rsidR="00EC7E65" w:rsidRPr="00076C25" w:rsidRDefault="00EC7E65">
      <w:pPr>
        <w:rPr>
          <w:rFonts w:cstheme="minorHAnsi"/>
          <w:color w:val="000000" w:themeColor="text1"/>
        </w:rPr>
      </w:pPr>
    </w:p>
    <w:p w14:paraId="7193687D" w14:textId="3F1C7C7F" w:rsidR="00EC7E65" w:rsidRPr="00076C25" w:rsidRDefault="00EC7E65">
      <w:pPr>
        <w:rPr>
          <w:rFonts w:cstheme="minorHAnsi"/>
          <w:color w:val="000000" w:themeColor="text1"/>
        </w:rPr>
      </w:pPr>
    </w:p>
    <w:p w14:paraId="42E0DBFE" w14:textId="47648088" w:rsidR="00EC7E65" w:rsidRPr="00076C25" w:rsidRDefault="00EC7E65">
      <w:pPr>
        <w:rPr>
          <w:rFonts w:cstheme="minorHAnsi"/>
          <w:color w:val="000000" w:themeColor="text1"/>
        </w:rPr>
      </w:pPr>
    </w:p>
    <w:p w14:paraId="75A3B267" w14:textId="240000D2" w:rsidR="00EC7E65" w:rsidRPr="00076C25" w:rsidRDefault="00EC7E65">
      <w:pPr>
        <w:rPr>
          <w:rFonts w:cstheme="minorHAnsi"/>
          <w:color w:val="000000" w:themeColor="text1"/>
        </w:rPr>
      </w:pPr>
    </w:p>
    <w:p w14:paraId="2F2C453E" w14:textId="506923E7" w:rsidR="00EC7E65" w:rsidRPr="00076C25" w:rsidRDefault="00EC7E65">
      <w:pPr>
        <w:rPr>
          <w:rFonts w:cstheme="minorHAnsi"/>
          <w:color w:val="000000" w:themeColor="text1"/>
        </w:rPr>
      </w:pPr>
    </w:p>
    <w:p w14:paraId="6C934096" w14:textId="6821BB5E" w:rsidR="00EC7E65" w:rsidRPr="00076C25" w:rsidRDefault="00EC7E65">
      <w:pPr>
        <w:rPr>
          <w:rFonts w:cstheme="minorHAnsi"/>
          <w:color w:val="000000" w:themeColor="text1"/>
        </w:rPr>
      </w:pPr>
    </w:p>
    <w:p w14:paraId="711DEF2B" w14:textId="246D45A6" w:rsidR="00EC7E65" w:rsidRPr="00076C25" w:rsidRDefault="00EC7E65">
      <w:pPr>
        <w:rPr>
          <w:rFonts w:cstheme="minorHAnsi"/>
          <w:color w:val="000000" w:themeColor="text1"/>
        </w:rPr>
      </w:pPr>
    </w:p>
    <w:p w14:paraId="0F15C30E" w14:textId="50E8AA14" w:rsidR="00EC7E65" w:rsidRPr="00076C25" w:rsidRDefault="00EC7E65">
      <w:pPr>
        <w:rPr>
          <w:rFonts w:cstheme="minorHAnsi"/>
          <w:color w:val="000000" w:themeColor="text1"/>
        </w:rPr>
      </w:pPr>
    </w:p>
    <w:p w14:paraId="08D1B1BD" w14:textId="6F9C456C" w:rsidR="00EC7E65" w:rsidRPr="00076C25" w:rsidRDefault="00EC7E65">
      <w:pPr>
        <w:rPr>
          <w:rFonts w:cstheme="minorHAnsi"/>
          <w:color w:val="000000" w:themeColor="text1"/>
        </w:rPr>
      </w:pPr>
    </w:p>
    <w:p w14:paraId="59202F0D" w14:textId="42B9F870" w:rsidR="00EC7E65" w:rsidRPr="00076C25" w:rsidRDefault="00EC7E65">
      <w:pPr>
        <w:rPr>
          <w:rFonts w:cstheme="minorHAnsi"/>
          <w:color w:val="000000" w:themeColor="text1"/>
        </w:rPr>
      </w:pPr>
    </w:p>
    <w:sectPr w:rsidR="00EC7E65" w:rsidRPr="00076C25" w:rsidSect="00F075E9">
      <w:headerReference w:type="even" r:id="rId9"/>
      <w:headerReference w:type="default" r:id="rId10"/>
      <w:footerReference w:type="even" r:id="rId11"/>
      <w:footerReference w:type="default" r:id="rId12"/>
      <w:headerReference w:type="first" r:id="rId13"/>
      <w:footerReference w:type="first" r:id="rId14"/>
      <w:pgSz w:w="12240" w:h="15840" w:code="122"/>
      <w:pgMar w:top="2256" w:right="1701" w:bottom="1418"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2D54" w14:textId="77777777" w:rsidR="00F075E9" w:rsidRDefault="00F075E9" w:rsidP="002A6AE9">
      <w:pPr>
        <w:spacing w:after="0" w:line="240" w:lineRule="auto"/>
      </w:pPr>
      <w:r>
        <w:separator/>
      </w:r>
    </w:p>
  </w:endnote>
  <w:endnote w:type="continuationSeparator" w:id="0">
    <w:p w14:paraId="444ECB94" w14:textId="77777777" w:rsidR="00F075E9" w:rsidRDefault="00F075E9" w:rsidP="002A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58E" w14:textId="77777777" w:rsidR="00007B8B" w:rsidRDefault="00007B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930096"/>
      <w:docPartObj>
        <w:docPartGallery w:val="Page Numbers (Bottom of Page)"/>
        <w:docPartUnique/>
      </w:docPartObj>
    </w:sdtPr>
    <w:sdtEndPr>
      <w:rPr>
        <w:b/>
        <w:bCs/>
        <w:sz w:val="28"/>
        <w:szCs w:val="28"/>
      </w:rPr>
    </w:sdtEndPr>
    <w:sdtContent>
      <w:p w14:paraId="05213291" w14:textId="67959C59" w:rsidR="009A33DA" w:rsidRPr="009A33DA" w:rsidRDefault="009A33DA">
        <w:pPr>
          <w:pStyle w:val="Piedepgina"/>
          <w:jc w:val="center"/>
          <w:rPr>
            <w:b/>
            <w:bCs/>
            <w:sz w:val="28"/>
            <w:szCs w:val="28"/>
          </w:rPr>
        </w:pPr>
        <w:r w:rsidRPr="009A33DA">
          <w:rPr>
            <w:b/>
            <w:bCs/>
            <w:sz w:val="28"/>
            <w:szCs w:val="28"/>
          </w:rPr>
          <w:fldChar w:fldCharType="begin"/>
        </w:r>
        <w:r w:rsidRPr="009A33DA">
          <w:rPr>
            <w:b/>
            <w:bCs/>
            <w:sz w:val="28"/>
            <w:szCs w:val="28"/>
          </w:rPr>
          <w:instrText>PAGE   \* MERGEFORMAT</w:instrText>
        </w:r>
        <w:r w:rsidRPr="009A33DA">
          <w:rPr>
            <w:b/>
            <w:bCs/>
            <w:sz w:val="28"/>
            <w:szCs w:val="28"/>
          </w:rPr>
          <w:fldChar w:fldCharType="separate"/>
        </w:r>
        <w:r w:rsidRPr="009A33DA">
          <w:rPr>
            <w:b/>
            <w:bCs/>
            <w:sz w:val="28"/>
            <w:szCs w:val="28"/>
            <w:lang w:val="es-ES"/>
          </w:rPr>
          <w:t>2</w:t>
        </w:r>
        <w:r w:rsidRPr="009A33DA">
          <w:rPr>
            <w:b/>
            <w:bCs/>
            <w:sz w:val="28"/>
            <w:szCs w:val="28"/>
          </w:rPr>
          <w:fldChar w:fldCharType="end"/>
        </w:r>
      </w:p>
    </w:sdtContent>
  </w:sdt>
  <w:p w14:paraId="64EC5230" w14:textId="7259D8C7" w:rsidR="009A33DA" w:rsidRPr="00D96DF2" w:rsidRDefault="00D96DF2" w:rsidP="00D96DF2">
    <w:pPr>
      <w:tabs>
        <w:tab w:val="left" w:pos="1560"/>
      </w:tabs>
      <w:spacing w:after="0"/>
      <w:jc w:val="right"/>
      <w:rPr>
        <w:rFonts w:eastAsiaTheme="majorEastAsia" w:cstheme="minorHAnsi"/>
        <w:sz w:val="16"/>
        <w:szCs w:val="16"/>
      </w:rPr>
    </w:pPr>
    <w:r w:rsidRPr="00D96DF2">
      <w:rPr>
        <w:rFonts w:eastAsiaTheme="majorEastAsia" w:cstheme="minorHAnsi"/>
        <w:sz w:val="16"/>
        <w:szCs w:val="16"/>
      </w:rPr>
      <w:t>F505 Ficha del Plan de Acción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0390" w14:textId="77777777" w:rsidR="00007B8B" w:rsidRDefault="00007B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6B7F" w14:textId="77777777" w:rsidR="00F075E9" w:rsidRDefault="00F075E9" w:rsidP="002A6AE9">
      <w:pPr>
        <w:spacing w:after="0" w:line="240" w:lineRule="auto"/>
      </w:pPr>
      <w:r>
        <w:separator/>
      </w:r>
    </w:p>
  </w:footnote>
  <w:footnote w:type="continuationSeparator" w:id="0">
    <w:p w14:paraId="34C52BAE" w14:textId="77777777" w:rsidR="00F075E9" w:rsidRDefault="00F075E9" w:rsidP="002A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211F" w14:textId="1554771C" w:rsidR="00007B8B" w:rsidRDefault="00F075E9">
    <w:pPr>
      <w:pStyle w:val="Encabezado"/>
    </w:pPr>
    <w:r>
      <w:rPr>
        <w:noProof/>
      </w:rPr>
      <w:pict w14:anchorId="646A1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7365" o:spid="_x0000_s1027" type="#_x0000_t136" alt="" style="position:absolute;margin-left:0;margin-top:0;width:587.85pt;height:34.5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CUMENTO PARA PARTICIPACIÓN CIUDADA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DB4B" w14:textId="510A0BEB" w:rsidR="002A6AE9" w:rsidRDefault="00F075E9">
    <w:pPr>
      <w:pStyle w:val="Encabezado"/>
    </w:pPr>
    <w:r>
      <w:rPr>
        <w:noProof/>
      </w:rPr>
      <w:pict w14:anchorId="09782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7366" o:spid="_x0000_s1026" type="#_x0000_t136" alt="" style="position:absolute;margin-left:0;margin-top:0;width:587.85pt;height:34.5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CUMENTO PARA PARTICIPACIÓN CIUDADANA"/>
        </v:shape>
      </w:pict>
    </w:r>
    <w:r w:rsidR="002A6AE9" w:rsidRPr="002A6AE9">
      <w:rPr>
        <w:noProof/>
      </w:rPr>
      <mc:AlternateContent>
        <mc:Choice Requires="wps">
          <w:drawing>
            <wp:anchor distT="0" distB="0" distL="114300" distR="114300" simplePos="0" relativeHeight="251661312" behindDoc="0" locked="0" layoutInCell="1" allowOverlap="1" wp14:anchorId="3FA24E8C" wp14:editId="70AFE8A8">
              <wp:simplePos x="0" y="0"/>
              <wp:positionH relativeFrom="margin">
                <wp:posOffset>812460</wp:posOffset>
              </wp:positionH>
              <wp:positionV relativeFrom="paragraph">
                <wp:posOffset>-173768</wp:posOffset>
              </wp:positionV>
              <wp:extent cx="3540642" cy="925032"/>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3540642" cy="925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2AEE2" w14:textId="3D07C511" w:rsidR="002A6AE9" w:rsidRPr="002A6AE9" w:rsidRDefault="005C29C5" w:rsidP="002A6AE9">
                          <w:pPr>
                            <w:rPr>
                              <w:rFonts w:ascii="Arial Narrow" w:hAnsi="Arial Narrow"/>
                              <w:color w:val="FFFFFF" w:themeColor="background1"/>
                              <w:sz w:val="48"/>
                              <w:szCs w:val="48"/>
                              <w:lang w:val="es-MX"/>
                            </w:rPr>
                          </w:pPr>
                          <w:r>
                            <w:rPr>
                              <w:rFonts w:ascii="Arial Narrow" w:hAnsi="Arial Narrow"/>
                              <w:color w:val="FFFFFF" w:themeColor="background1"/>
                              <w:sz w:val="48"/>
                              <w:szCs w:val="48"/>
                              <w:lang w:val="es-MX"/>
                            </w:rPr>
                            <w:t>Estrategia Plan de Participación Ciudadana</w:t>
                          </w:r>
                          <w:r w:rsidR="002A6AE9" w:rsidRPr="002A6AE9">
                            <w:rPr>
                              <w:rFonts w:ascii="Arial Narrow" w:hAnsi="Arial Narrow"/>
                              <w:color w:val="FFFFFF" w:themeColor="background1"/>
                              <w:sz w:val="48"/>
                              <w:szCs w:val="48"/>
                              <w:lang w:val="es-MX"/>
                            </w:rPr>
                            <w:t xml:space="preserve"> 202</w:t>
                          </w:r>
                          <w:r w:rsidR="00FB467B">
                            <w:rPr>
                              <w:rFonts w:ascii="Arial Narrow" w:hAnsi="Arial Narrow"/>
                              <w:color w:val="FFFFFF" w:themeColor="background1"/>
                              <w:sz w:val="48"/>
                              <w:szCs w:val="48"/>
                              <w:lang w:val="es-MX"/>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24E8C" id="_x0000_t202" coordsize="21600,21600" o:spt="202" path="m,l,21600r21600,l21600,xe">
              <v:stroke joinstyle="miter"/>
              <v:path gradientshapeok="t" o:connecttype="rect"/>
            </v:shapetype>
            <v:shape id="Cuadro de texto 13" o:spid="_x0000_s1030" type="#_x0000_t202" style="position:absolute;margin-left:63.95pt;margin-top:-13.7pt;width:278.8pt;height:7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UQMaQIAAD0FAAAOAAAAZHJzL2Uyb0RvYy54bWysVEtvGyEQvlfqf0Dcm107tttYWUduolSV&#13;&#10;rCSqU+WMWYhXZRkKY++6v74Du37I7SVVLzAw33zMk+ubtjZsq3yowBZ8cJFzpqyEsrKvBf/+fP/h&#13;&#10;E2cBhS2FAasKvlOB38zev7tu3FQNYQ2mVJ4RiQ3TxhV8jeimWRbkWtUiXIBTlpQafC2Qjv41K71o&#13;&#10;iL022TDPJ1kDvnQepAqBbu86JZ8lfq2VxEetg0JmCk6+YVp9WldxzWbXYvrqhVtXsndD/IMXtags&#13;&#10;PXqguhMo2MZXf1DVlfQQQOOFhDoDrSupUgwUzSA/i2a5Fk6lWCg5wR3SFP4frXzYLt2TZ9h+hpYK&#13;&#10;GBPSuDANdBnjabWv406eMtJTCneHtKkWmaTLy/Eon4yGnEnSXQ3H+eUw0mRHa+cDflFQsygU3FNZ&#13;&#10;UrbEdhGwg+4h8TEL95UxqTTGsqbgk8txngwOGiI3NmJVKnJPc/Q8SbgzKmKM/aY0q8oUQLxI7aVu&#13;&#10;jWdbQY0hpFQWU+yJl9ARpcmJtxj2+KNXbzHu4ti/DBYPxnVlwafoz9wuf+xd1h2ecn4SdxSxXbV9&#13;&#10;RVdQ7qjQHroZCE7eV1SNhQj4JDw1PdWWBhkfadEGKOvQS5ytwf/6233EUy+SlrOGhqjg4edGeMWZ&#13;&#10;+WqpS68Go1GcunQYjT8O6eBPNatTjd3Ut0DlGNCX4WQSIx7NXtQe6hea93l8lVTCSnq74LgXb7Eb&#13;&#10;bfovpJrPE4jmzAlc2KWTkTpWJ/bac/sivOsbEqmVH2A/bmJ61pcdNlpamG8QdJWaNia4y2qfeJrR&#13;&#10;1Pb9fxI/gdNzQh1/vdlvAAAA//8DAFBLAwQUAAYACAAAACEAuIbzwuUAAAAQAQAADwAAAGRycy9k&#13;&#10;b3ducmV2LnhtbExPTU/CQBC9m/gfNmPiDbZUC7V0S0gNITF6ALl4m3aXtnE/aneB6q93OOllkpf3&#13;&#10;Me/lq9FodlaD75wVMJtGwJStnexsI+DwvpmkwHxAK1E7qwR8Kw+r4vYmx0y6i92p8z40jEKsz1BA&#13;&#10;G0Kfce7rVhn0U9crS9zRDQYDwaHhcsALhRvN4yiac4OdpQ8t9qpsVf25PxkBL+XmDXdVbNIfXW5f&#13;&#10;j+v+6/CRCHF/Nz4v6ayXwIIaw58DrhuoPxRUrHInKz3ThOPFE0kFTOLFIzBSzNMkAVYRNUsfgBc5&#13;&#10;/z+k+AUAAP//AwBQSwECLQAUAAYACAAAACEAtoM4kv4AAADhAQAAEwAAAAAAAAAAAAAAAAAAAAAA&#13;&#10;W0NvbnRlbnRfVHlwZXNdLnhtbFBLAQItABQABgAIAAAAIQA4/SH/1gAAAJQBAAALAAAAAAAAAAAA&#13;&#10;AAAAAC8BAABfcmVscy8ucmVsc1BLAQItABQABgAIAAAAIQDDgUQMaQIAAD0FAAAOAAAAAAAAAAAA&#13;&#10;AAAAAC4CAABkcnMvZTJvRG9jLnhtbFBLAQItABQABgAIAAAAIQC4hvPC5QAAABABAAAPAAAAAAAA&#13;&#10;AAAAAAAAAMMEAABkcnMvZG93bnJldi54bWxQSwUGAAAAAAQABADzAAAA1QUAAAAA&#13;&#10;" filled="f" stroked="f" strokeweight=".5pt">
              <v:textbox>
                <w:txbxContent>
                  <w:p w14:paraId="0782AEE2" w14:textId="3D07C511" w:rsidR="002A6AE9" w:rsidRPr="002A6AE9" w:rsidRDefault="005C29C5" w:rsidP="002A6AE9">
                    <w:pPr>
                      <w:rPr>
                        <w:rFonts w:ascii="Arial Narrow" w:hAnsi="Arial Narrow"/>
                        <w:color w:val="FFFFFF" w:themeColor="background1"/>
                        <w:sz w:val="48"/>
                        <w:szCs w:val="48"/>
                        <w:lang w:val="es-MX"/>
                      </w:rPr>
                    </w:pPr>
                    <w:r>
                      <w:rPr>
                        <w:rFonts w:ascii="Arial Narrow" w:hAnsi="Arial Narrow"/>
                        <w:color w:val="FFFFFF" w:themeColor="background1"/>
                        <w:sz w:val="48"/>
                        <w:szCs w:val="48"/>
                        <w:lang w:val="es-MX"/>
                      </w:rPr>
                      <w:t>Estrategia Plan de Participación Ciudadana</w:t>
                    </w:r>
                    <w:r w:rsidR="002A6AE9" w:rsidRPr="002A6AE9">
                      <w:rPr>
                        <w:rFonts w:ascii="Arial Narrow" w:hAnsi="Arial Narrow"/>
                        <w:color w:val="FFFFFF" w:themeColor="background1"/>
                        <w:sz w:val="48"/>
                        <w:szCs w:val="48"/>
                        <w:lang w:val="es-MX"/>
                      </w:rPr>
                      <w:t xml:space="preserve"> 202</w:t>
                    </w:r>
                    <w:r w:rsidR="00FB467B">
                      <w:rPr>
                        <w:rFonts w:ascii="Arial Narrow" w:hAnsi="Arial Narrow"/>
                        <w:color w:val="FFFFFF" w:themeColor="background1"/>
                        <w:sz w:val="48"/>
                        <w:szCs w:val="48"/>
                        <w:lang w:val="es-MX"/>
                      </w:rPr>
                      <w:t>4</w:t>
                    </w:r>
                  </w:p>
                </w:txbxContent>
              </v:textbox>
              <w10:wrap anchorx="margin"/>
            </v:shape>
          </w:pict>
        </mc:Fallback>
      </mc:AlternateContent>
    </w:r>
    <w:r w:rsidR="002A6AE9">
      <w:rPr>
        <w:noProof/>
      </w:rPr>
      <w:drawing>
        <wp:anchor distT="0" distB="0" distL="114300" distR="114300" simplePos="0" relativeHeight="251659264" behindDoc="1" locked="0" layoutInCell="1" allowOverlap="1" wp14:anchorId="74CD1F01" wp14:editId="59CF8803">
          <wp:simplePos x="0" y="0"/>
          <wp:positionH relativeFrom="page">
            <wp:align>left</wp:align>
          </wp:positionH>
          <wp:positionV relativeFrom="paragraph">
            <wp:posOffset>-439511</wp:posOffset>
          </wp:positionV>
          <wp:extent cx="7740869" cy="10017235"/>
          <wp:effectExtent l="0" t="0" r="0" b="317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7740869" cy="100172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C907" w14:textId="5F9161E1" w:rsidR="00007B8B" w:rsidRDefault="00F075E9">
    <w:pPr>
      <w:pStyle w:val="Encabezado"/>
    </w:pPr>
    <w:r>
      <w:rPr>
        <w:noProof/>
      </w:rPr>
      <w:pict w14:anchorId="6764E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7364" o:spid="_x0000_s1025" type="#_x0000_t136" alt="" style="position:absolute;margin-left:0;margin-top:0;width:587.85pt;height:34.5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CUMENTO PARA PARTICIPACIÓN CIUDADAN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5A9D"/>
    <w:multiLevelType w:val="hybridMultilevel"/>
    <w:tmpl w:val="1E6C778A"/>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354D97"/>
    <w:multiLevelType w:val="hybridMultilevel"/>
    <w:tmpl w:val="84C88402"/>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C432BD"/>
    <w:multiLevelType w:val="multilevel"/>
    <w:tmpl w:val="D80005F6"/>
    <w:lvl w:ilvl="0">
      <w:start w:val="1"/>
      <w:numFmt w:val="decimal"/>
      <w:lvlText w:val="%1."/>
      <w:lvlJc w:val="left"/>
      <w:pPr>
        <w:ind w:left="1065" w:hanging="705"/>
      </w:pPr>
      <w:rPr>
        <w:rFonts w:hint="default"/>
      </w:rPr>
    </w:lvl>
    <w:lvl w:ilvl="1">
      <w:start w:val="1"/>
      <w:numFmt w:val="decimal"/>
      <w:isLgl/>
      <w:lvlText w:val="%1.%2"/>
      <w:lvlJc w:val="left"/>
      <w:pPr>
        <w:ind w:left="1455" w:hanging="39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3" w15:restartNumberingAfterBreak="0">
    <w:nsid w:val="16AC6D85"/>
    <w:multiLevelType w:val="hybridMultilevel"/>
    <w:tmpl w:val="AF34EC8E"/>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5A24A2"/>
    <w:multiLevelType w:val="hybridMultilevel"/>
    <w:tmpl w:val="D4D47DA6"/>
    <w:lvl w:ilvl="0" w:tplc="BD6AFAF8">
      <w:start w:val="1"/>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1722B9"/>
    <w:multiLevelType w:val="hybridMultilevel"/>
    <w:tmpl w:val="71D473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D15957"/>
    <w:multiLevelType w:val="hybridMultilevel"/>
    <w:tmpl w:val="52C027DE"/>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811403"/>
    <w:multiLevelType w:val="hybridMultilevel"/>
    <w:tmpl w:val="CFC0B9AE"/>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61709280">
    <w:abstractNumId w:val="5"/>
  </w:num>
  <w:num w:numId="2" w16cid:durableId="983699001">
    <w:abstractNumId w:val="2"/>
  </w:num>
  <w:num w:numId="3" w16cid:durableId="739711305">
    <w:abstractNumId w:val="4"/>
  </w:num>
  <w:num w:numId="4" w16cid:durableId="1335914997">
    <w:abstractNumId w:val="3"/>
  </w:num>
  <w:num w:numId="5" w16cid:durableId="303462010">
    <w:abstractNumId w:val="7"/>
  </w:num>
  <w:num w:numId="6" w16cid:durableId="1224636370">
    <w:abstractNumId w:val="0"/>
  </w:num>
  <w:num w:numId="7" w16cid:durableId="2087872152">
    <w:abstractNumId w:val="1"/>
  </w:num>
  <w:num w:numId="8" w16cid:durableId="668867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E9"/>
    <w:rsid w:val="00007B8B"/>
    <w:rsid w:val="00076C25"/>
    <w:rsid w:val="000F400D"/>
    <w:rsid w:val="002153AC"/>
    <w:rsid w:val="002274D3"/>
    <w:rsid w:val="002A6AE9"/>
    <w:rsid w:val="00504924"/>
    <w:rsid w:val="00591536"/>
    <w:rsid w:val="005968CD"/>
    <w:rsid w:val="005C29C5"/>
    <w:rsid w:val="005E48C7"/>
    <w:rsid w:val="006511E0"/>
    <w:rsid w:val="007B28EA"/>
    <w:rsid w:val="00826A36"/>
    <w:rsid w:val="0086765D"/>
    <w:rsid w:val="009A33DA"/>
    <w:rsid w:val="00B27809"/>
    <w:rsid w:val="00B92B6E"/>
    <w:rsid w:val="00B95F69"/>
    <w:rsid w:val="00C05B29"/>
    <w:rsid w:val="00C44ADA"/>
    <w:rsid w:val="00D96DF2"/>
    <w:rsid w:val="00EA10B6"/>
    <w:rsid w:val="00EC7E65"/>
    <w:rsid w:val="00EF2070"/>
    <w:rsid w:val="00F075E9"/>
    <w:rsid w:val="00FB46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BB07B"/>
  <w15:chartTrackingRefBased/>
  <w15:docId w15:val="{BACFE173-F50B-4730-A6BB-1FD4A9B6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6A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26A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6A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6AE9"/>
    <w:rPr>
      <w:noProof/>
    </w:rPr>
  </w:style>
  <w:style w:type="paragraph" w:styleId="Piedepgina">
    <w:name w:val="footer"/>
    <w:basedOn w:val="Normal"/>
    <w:link w:val="PiedepginaCar"/>
    <w:uiPriority w:val="99"/>
    <w:unhideWhenUsed/>
    <w:rsid w:val="002A6A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6AE9"/>
    <w:rPr>
      <w:noProof/>
    </w:rPr>
  </w:style>
  <w:style w:type="character" w:customStyle="1" w:styleId="Ttulo1Car">
    <w:name w:val="Título 1 Car"/>
    <w:basedOn w:val="Fuentedeprrafopredeter"/>
    <w:link w:val="Ttulo1"/>
    <w:uiPriority w:val="9"/>
    <w:rsid w:val="002A6AE9"/>
    <w:rPr>
      <w:rFonts w:asciiTheme="majorHAnsi" w:eastAsiaTheme="majorEastAsia" w:hAnsiTheme="majorHAnsi" w:cstheme="majorBidi"/>
      <w:noProof/>
      <w:color w:val="2F5496" w:themeColor="accent1" w:themeShade="BF"/>
      <w:sz w:val="32"/>
      <w:szCs w:val="32"/>
    </w:rPr>
  </w:style>
  <w:style w:type="paragraph" w:styleId="TtuloTDC">
    <w:name w:val="TOC Heading"/>
    <w:basedOn w:val="Ttulo1"/>
    <w:next w:val="Normal"/>
    <w:uiPriority w:val="39"/>
    <w:unhideWhenUsed/>
    <w:qFormat/>
    <w:rsid w:val="002A6AE9"/>
    <w:pPr>
      <w:outlineLvl w:val="9"/>
    </w:pPr>
    <w:rPr>
      <w:lang w:eastAsia="es-CO"/>
    </w:rPr>
  </w:style>
  <w:style w:type="paragraph" w:styleId="TDC2">
    <w:name w:val="toc 2"/>
    <w:basedOn w:val="Normal"/>
    <w:next w:val="Normal"/>
    <w:autoRedefine/>
    <w:uiPriority w:val="39"/>
    <w:unhideWhenUsed/>
    <w:rsid w:val="002A6AE9"/>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2A6AE9"/>
    <w:pPr>
      <w:spacing w:after="100"/>
    </w:pPr>
    <w:rPr>
      <w:rFonts w:eastAsiaTheme="minorEastAsia" w:cs="Times New Roman"/>
      <w:lang w:eastAsia="es-CO"/>
    </w:rPr>
  </w:style>
  <w:style w:type="paragraph" w:styleId="TDC3">
    <w:name w:val="toc 3"/>
    <w:basedOn w:val="Normal"/>
    <w:next w:val="Normal"/>
    <w:autoRedefine/>
    <w:uiPriority w:val="39"/>
    <w:unhideWhenUsed/>
    <w:rsid w:val="002A6AE9"/>
    <w:pPr>
      <w:spacing w:after="100"/>
      <w:ind w:left="440"/>
    </w:pPr>
    <w:rPr>
      <w:rFonts w:eastAsiaTheme="minorEastAsia" w:cs="Times New Roman"/>
      <w:lang w:eastAsia="es-CO"/>
    </w:rPr>
  </w:style>
  <w:style w:type="paragraph" w:styleId="Prrafodelista">
    <w:name w:val="List Paragraph"/>
    <w:basedOn w:val="Normal"/>
    <w:uiPriority w:val="1"/>
    <w:qFormat/>
    <w:rsid w:val="002A6AE9"/>
    <w:pPr>
      <w:ind w:left="720"/>
      <w:contextualSpacing/>
    </w:pPr>
  </w:style>
  <w:style w:type="character" w:styleId="Nmerodepgina">
    <w:name w:val="page number"/>
    <w:basedOn w:val="Fuentedeprrafopredeter"/>
    <w:uiPriority w:val="99"/>
    <w:unhideWhenUsed/>
    <w:rsid w:val="009A33DA"/>
  </w:style>
  <w:style w:type="character" w:customStyle="1" w:styleId="Ttulo2Car">
    <w:name w:val="Título 2 Car"/>
    <w:basedOn w:val="Fuentedeprrafopredeter"/>
    <w:link w:val="Ttulo2"/>
    <w:uiPriority w:val="9"/>
    <w:rsid w:val="00826A36"/>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826A36"/>
    <w:rPr>
      <w:color w:val="0563C1" w:themeColor="hyperlink"/>
      <w:u w:val="single"/>
    </w:rPr>
  </w:style>
  <w:style w:type="table" w:styleId="Tablaconcuadrcula">
    <w:name w:val="Table Grid"/>
    <w:basedOn w:val="Tablanormal"/>
    <w:uiPriority w:val="39"/>
    <w:rsid w:val="00EC7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B28EA"/>
    <w:rPr>
      <w:sz w:val="16"/>
      <w:szCs w:val="16"/>
    </w:rPr>
  </w:style>
  <w:style w:type="paragraph" w:styleId="Textocomentario">
    <w:name w:val="annotation text"/>
    <w:basedOn w:val="Normal"/>
    <w:link w:val="TextocomentarioCar"/>
    <w:uiPriority w:val="99"/>
    <w:semiHidden/>
    <w:unhideWhenUsed/>
    <w:rsid w:val="007B28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28EA"/>
    <w:rPr>
      <w:sz w:val="20"/>
      <w:szCs w:val="20"/>
    </w:rPr>
  </w:style>
  <w:style w:type="paragraph" w:styleId="Asuntodelcomentario">
    <w:name w:val="annotation subject"/>
    <w:basedOn w:val="Textocomentario"/>
    <w:next w:val="Textocomentario"/>
    <w:link w:val="AsuntodelcomentarioCar"/>
    <w:uiPriority w:val="99"/>
    <w:semiHidden/>
    <w:unhideWhenUsed/>
    <w:rsid w:val="007B28EA"/>
    <w:rPr>
      <w:b/>
      <w:bCs/>
    </w:rPr>
  </w:style>
  <w:style w:type="character" w:customStyle="1" w:styleId="AsuntodelcomentarioCar">
    <w:name w:val="Asunto del comentario Car"/>
    <w:basedOn w:val="TextocomentarioCar"/>
    <w:link w:val="Asuntodelcomentario"/>
    <w:uiPriority w:val="99"/>
    <w:semiHidden/>
    <w:rsid w:val="007B28EA"/>
    <w:rPr>
      <w:b/>
      <w:bCs/>
      <w:sz w:val="20"/>
      <w:szCs w:val="20"/>
    </w:rPr>
  </w:style>
  <w:style w:type="paragraph" w:styleId="Textoindependiente">
    <w:name w:val="Body Text"/>
    <w:basedOn w:val="Normal"/>
    <w:link w:val="TextoindependienteCar"/>
    <w:uiPriority w:val="1"/>
    <w:qFormat/>
    <w:rsid w:val="00B27809"/>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B27809"/>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73999">
      <w:bodyDiv w:val="1"/>
      <w:marLeft w:val="0"/>
      <w:marRight w:val="0"/>
      <w:marTop w:val="0"/>
      <w:marBottom w:val="0"/>
      <w:divBdr>
        <w:top w:val="none" w:sz="0" w:space="0" w:color="auto"/>
        <w:left w:val="none" w:sz="0" w:space="0" w:color="auto"/>
        <w:bottom w:val="none" w:sz="0" w:space="0" w:color="auto"/>
        <w:right w:val="none" w:sz="0" w:space="0" w:color="auto"/>
      </w:divBdr>
    </w:div>
    <w:div w:id="112161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34C24B9DA452B99CB8B9D632132FD"/>
        <w:category>
          <w:name w:val="General"/>
          <w:gallery w:val="placeholder"/>
        </w:category>
        <w:types>
          <w:type w:val="bbPlcHdr"/>
        </w:types>
        <w:behaviors>
          <w:behavior w:val="content"/>
        </w:behaviors>
        <w:guid w:val="{FC5A9276-70D8-4EAE-AC31-A4AB8183FBE3}"/>
      </w:docPartPr>
      <w:docPartBody>
        <w:p w:rsidR="0049600D" w:rsidRDefault="00756E2E" w:rsidP="00756E2E">
          <w:pPr>
            <w:pStyle w:val="EAD34C24B9DA452B99CB8B9D632132FD"/>
          </w:pPr>
          <w:r w:rsidRPr="003817EB">
            <w:rPr>
              <w:rStyle w:val="Textodelmarcadordeposicin"/>
            </w:rPr>
            <w:t>Elija un elemento.</w:t>
          </w:r>
        </w:p>
      </w:docPartBody>
    </w:docPart>
    <w:docPart>
      <w:docPartPr>
        <w:name w:val="6AA1B5F7B8F74CDF8D9F24D11F125456"/>
        <w:category>
          <w:name w:val="General"/>
          <w:gallery w:val="placeholder"/>
        </w:category>
        <w:types>
          <w:type w:val="bbPlcHdr"/>
        </w:types>
        <w:behaviors>
          <w:behavior w:val="content"/>
        </w:behaviors>
        <w:guid w:val="{36566415-D8EA-4999-8154-09D52AA32C56}"/>
      </w:docPartPr>
      <w:docPartBody>
        <w:p w:rsidR="0049600D" w:rsidRDefault="00756E2E" w:rsidP="00756E2E">
          <w:pPr>
            <w:pStyle w:val="6AA1B5F7B8F74CDF8D9F24D11F125456"/>
          </w:pPr>
          <w:r w:rsidRPr="002075CE">
            <w:rPr>
              <w:rStyle w:val="Textodelmarcadordeposicin"/>
            </w:rPr>
            <w:t>Elija un elemento.</w:t>
          </w:r>
        </w:p>
      </w:docPartBody>
    </w:docPart>
    <w:docPart>
      <w:docPartPr>
        <w:name w:val="0ABCB10EFF974D3FAA47A722C845DE18"/>
        <w:category>
          <w:name w:val="General"/>
          <w:gallery w:val="placeholder"/>
        </w:category>
        <w:types>
          <w:type w:val="bbPlcHdr"/>
        </w:types>
        <w:behaviors>
          <w:behavior w:val="content"/>
        </w:behaviors>
        <w:guid w:val="{5948FFFA-6696-4DCA-9BDF-EE8DFBFCF0FD}"/>
      </w:docPartPr>
      <w:docPartBody>
        <w:p w:rsidR="0049600D" w:rsidRDefault="00756E2E" w:rsidP="00756E2E">
          <w:pPr>
            <w:pStyle w:val="0ABCB10EFF974D3FAA47A722C845DE18"/>
          </w:pPr>
          <w:r w:rsidRPr="002075CE">
            <w:rPr>
              <w:rStyle w:val="Textodelmarcadordeposicin"/>
            </w:rPr>
            <w:t>Elija un elemento.</w:t>
          </w:r>
        </w:p>
      </w:docPartBody>
    </w:docPart>
    <w:docPart>
      <w:docPartPr>
        <w:name w:val="C4F1981860074A6BADB7EA631C30DFF5"/>
        <w:category>
          <w:name w:val="General"/>
          <w:gallery w:val="placeholder"/>
        </w:category>
        <w:types>
          <w:type w:val="bbPlcHdr"/>
        </w:types>
        <w:behaviors>
          <w:behavior w:val="content"/>
        </w:behaviors>
        <w:guid w:val="{E8BC20F4-810B-46C9-BFFB-D9CF5E766AAC}"/>
      </w:docPartPr>
      <w:docPartBody>
        <w:p w:rsidR="0049600D" w:rsidRDefault="00756E2E" w:rsidP="00756E2E">
          <w:pPr>
            <w:pStyle w:val="C4F1981860074A6BADB7EA631C30DFF5"/>
          </w:pPr>
          <w:r w:rsidRPr="002075C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2E"/>
    <w:rsid w:val="00264F26"/>
    <w:rsid w:val="002D0763"/>
    <w:rsid w:val="0049600D"/>
    <w:rsid w:val="00756E2E"/>
    <w:rsid w:val="00F040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6E2E"/>
    <w:rPr>
      <w:color w:val="808080"/>
    </w:rPr>
  </w:style>
  <w:style w:type="paragraph" w:customStyle="1" w:styleId="EAD34C24B9DA452B99CB8B9D632132FD">
    <w:name w:val="EAD34C24B9DA452B99CB8B9D632132FD"/>
    <w:rsid w:val="00756E2E"/>
  </w:style>
  <w:style w:type="paragraph" w:customStyle="1" w:styleId="6AA1B5F7B8F74CDF8D9F24D11F125456">
    <w:name w:val="6AA1B5F7B8F74CDF8D9F24D11F125456"/>
    <w:rsid w:val="00756E2E"/>
  </w:style>
  <w:style w:type="paragraph" w:customStyle="1" w:styleId="0ABCB10EFF974D3FAA47A722C845DE18">
    <w:name w:val="0ABCB10EFF974D3FAA47A722C845DE18"/>
    <w:rsid w:val="00756E2E"/>
  </w:style>
  <w:style w:type="paragraph" w:customStyle="1" w:styleId="C4F1981860074A6BADB7EA631C30DFF5">
    <w:name w:val="C4F1981860074A6BADB7EA631C30DFF5"/>
    <w:rsid w:val="00756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B4D8D-CFAE-46E0-B9F6-9709052A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2021</Words>
  <Characters>11119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Casas Neira</dc:creator>
  <cp:keywords/>
  <dc:description/>
  <cp:lastModifiedBy>Cindy Johana Orjuela Rodriguez</cp:lastModifiedBy>
  <cp:revision>3</cp:revision>
  <cp:lastPrinted>2023-12-01T17:42:00Z</cp:lastPrinted>
  <dcterms:created xsi:type="dcterms:W3CDTF">2023-12-01T17:42:00Z</dcterms:created>
  <dcterms:modified xsi:type="dcterms:W3CDTF">2023-12-01T17:42:00Z</dcterms:modified>
</cp:coreProperties>
</file>